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96566A" w14:textId="5A9873C8" w:rsidR="00A67C4D" w:rsidRPr="00770624" w:rsidRDefault="009372BF" w:rsidP="001E216E">
      <w:pPr>
        <w:spacing w:line="480" w:lineRule="auto"/>
        <w:rPr>
          <w:rFonts w:ascii="Times New Roman" w:eastAsia="Times New Roman" w:hAnsi="Times New Roman" w:cs="Times New Roman"/>
          <w:b/>
          <w:sz w:val="24"/>
          <w:szCs w:val="24"/>
        </w:rPr>
      </w:pPr>
      <w:r w:rsidRPr="00770624">
        <w:rPr>
          <w:rStyle w:val="cf01"/>
          <w:rFonts w:ascii="Times New Roman" w:hAnsi="Times New Roman" w:cs="Times New Roman"/>
          <w:b/>
          <w:bCs/>
          <w:sz w:val="24"/>
          <w:szCs w:val="24"/>
        </w:rPr>
        <w:t xml:space="preserve">Addressing the Accountability Gap: Gambling Advertising and </w:t>
      </w:r>
      <w:r w:rsidR="006249CA" w:rsidRPr="00770624">
        <w:rPr>
          <w:rStyle w:val="cf01"/>
          <w:rFonts w:ascii="Times New Roman" w:hAnsi="Times New Roman" w:cs="Times New Roman"/>
          <w:b/>
          <w:bCs/>
          <w:sz w:val="24"/>
          <w:szCs w:val="24"/>
        </w:rPr>
        <w:t xml:space="preserve">Social Media </w:t>
      </w:r>
      <w:r w:rsidRPr="00770624">
        <w:rPr>
          <w:rStyle w:val="cf01"/>
          <w:rFonts w:ascii="Times New Roman" w:hAnsi="Times New Roman" w:cs="Times New Roman"/>
          <w:b/>
          <w:bCs/>
          <w:sz w:val="24"/>
          <w:szCs w:val="24"/>
        </w:rPr>
        <w:t xml:space="preserve">Platform Responsibilities </w:t>
      </w:r>
    </w:p>
    <w:p w14:paraId="107DE8F7" w14:textId="27CA6C8F" w:rsidR="00A67C4D" w:rsidRPr="00770624" w:rsidRDefault="00A67C4D" w:rsidP="001E216E">
      <w:pPr>
        <w:spacing w:line="480" w:lineRule="auto"/>
        <w:rPr>
          <w:rFonts w:ascii="Times New Roman" w:eastAsia="Times New Roman" w:hAnsi="Times New Roman" w:cs="Times New Roman"/>
          <w:sz w:val="24"/>
          <w:szCs w:val="24"/>
        </w:rPr>
      </w:pPr>
    </w:p>
    <w:p w14:paraId="495F1802" w14:textId="37AAF3A4" w:rsidR="00A67C4D" w:rsidRPr="00770624" w:rsidRDefault="008C5B23" w:rsidP="001E216E">
      <w:pPr>
        <w:spacing w:line="480" w:lineRule="auto"/>
        <w:rPr>
          <w:rFonts w:ascii="Times New Roman" w:eastAsia="Times New Roman" w:hAnsi="Times New Roman" w:cs="Times New Roman"/>
          <w:b/>
          <w:color w:val="333333"/>
          <w:sz w:val="24"/>
          <w:szCs w:val="24"/>
        </w:rPr>
      </w:pPr>
      <w:r w:rsidRPr="00770624">
        <w:rPr>
          <w:rFonts w:ascii="Times New Roman" w:eastAsia="Times New Roman" w:hAnsi="Times New Roman" w:cs="Times New Roman"/>
          <w:b/>
          <w:color w:val="333333"/>
          <w:sz w:val="24"/>
          <w:szCs w:val="24"/>
        </w:rPr>
        <w:t>Authors</w:t>
      </w:r>
    </w:p>
    <w:p w14:paraId="6028DB1E" w14:textId="5C586B1A" w:rsidR="00A67C4D" w:rsidRDefault="009372BF" w:rsidP="001E216E">
      <w:pPr>
        <w:spacing w:line="480" w:lineRule="auto"/>
        <w:rPr>
          <w:rFonts w:ascii="Times New Roman" w:eastAsia="Times New Roman" w:hAnsi="Times New Roman" w:cs="Times New Roman"/>
          <w:sz w:val="24"/>
          <w:szCs w:val="24"/>
        </w:rPr>
      </w:pPr>
      <w:r w:rsidRPr="00770624">
        <w:rPr>
          <w:rFonts w:ascii="Times New Roman" w:eastAsia="Times New Roman" w:hAnsi="Times New Roman" w:cs="Times New Roman"/>
          <w:sz w:val="24"/>
          <w:szCs w:val="24"/>
        </w:rPr>
        <w:t>Christine Parker</w:t>
      </w:r>
      <w:r w:rsidR="00B922DA">
        <w:rPr>
          <w:rFonts w:ascii="Times New Roman" w:eastAsia="Times New Roman" w:hAnsi="Times New Roman" w:cs="Times New Roman"/>
          <w:sz w:val="24"/>
          <w:szCs w:val="24"/>
          <w:vertAlign w:val="superscript"/>
        </w:rPr>
        <w:t>a</w:t>
      </w:r>
      <w:r w:rsidRPr="00770624">
        <w:rPr>
          <w:rFonts w:ascii="Times New Roman" w:eastAsia="Times New Roman" w:hAnsi="Times New Roman" w:cs="Times New Roman"/>
          <w:sz w:val="24"/>
          <w:szCs w:val="24"/>
        </w:rPr>
        <w:t>, César Albarrán-Torres</w:t>
      </w:r>
      <w:r w:rsidR="00B922DA">
        <w:rPr>
          <w:rFonts w:ascii="Times New Roman" w:eastAsia="Times New Roman" w:hAnsi="Times New Roman" w:cs="Times New Roman"/>
          <w:sz w:val="24"/>
          <w:szCs w:val="24"/>
          <w:vertAlign w:val="superscript"/>
        </w:rPr>
        <w:t>b</w:t>
      </w:r>
      <w:r w:rsidRPr="00770624">
        <w:rPr>
          <w:rFonts w:ascii="Times New Roman" w:eastAsia="Times New Roman" w:hAnsi="Times New Roman" w:cs="Times New Roman"/>
          <w:sz w:val="24"/>
          <w:szCs w:val="24"/>
        </w:rPr>
        <w:t>, Casey Briggs</w:t>
      </w:r>
      <w:r w:rsidR="00B922DA">
        <w:rPr>
          <w:rFonts w:ascii="Times New Roman" w:eastAsia="Times New Roman" w:hAnsi="Times New Roman" w:cs="Times New Roman"/>
          <w:sz w:val="24"/>
          <w:szCs w:val="24"/>
          <w:vertAlign w:val="superscript"/>
        </w:rPr>
        <w:t>c</w:t>
      </w:r>
      <w:r w:rsidRPr="00770624">
        <w:rPr>
          <w:rFonts w:ascii="Times New Roman" w:eastAsia="Times New Roman" w:hAnsi="Times New Roman" w:cs="Times New Roman"/>
          <w:sz w:val="24"/>
          <w:szCs w:val="24"/>
        </w:rPr>
        <w:t>, Jean Burgess</w:t>
      </w:r>
      <w:r w:rsidR="00B922DA">
        <w:rPr>
          <w:rFonts w:ascii="Times New Roman" w:eastAsia="Times New Roman" w:hAnsi="Times New Roman" w:cs="Times New Roman"/>
          <w:sz w:val="24"/>
          <w:szCs w:val="24"/>
          <w:vertAlign w:val="superscript"/>
        </w:rPr>
        <w:t>d</w:t>
      </w:r>
      <w:r w:rsidRPr="00770624">
        <w:rPr>
          <w:rFonts w:ascii="Times New Roman" w:eastAsia="Times New Roman" w:hAnsi="Times New Roman" w:cs="Times New Roman"/>
          <w:sz w:val="24"/>
          <w:szCs w:val="24"/>
        </w:rPr>
        <w:t>, Nicholas Carah</w:t>
      </w:r>
      <w:r w:rsidR="00B922DA">
        <w:rPr>
          <w:rFonts w:ascii="Times New Roman" w:eastAsia="Times New Roman" w:hAnsi="Times New Roman" w:cs="Times New Roman"/>
          <w:sz w:val="24"/>
          <w:szCs w:val="24"/>
          <w:vertAlign w:val="superscript"/>
        </w:rPr>
        <w:t>e</w:t>
      </w:r>
      <w:r w:rsidRPr="00770624">
        <w:rPr>
          <w:rFonts w:ascii="Times New Roman" w:eastAsia="Times New Roman" w:hAnsi="Times New Roman" w:cs="Times New Roman"/>
          <w:sz w:val="24"/>
          <w:szCs w:val="24"/>
        </w:rPr>
        <w:t>, Mark Andrejevic</w:t>
      </w:r>
      <w:r w:rsidR="00B922DA">
        <w:rPr>
          <w:rFonts w:ascii="Times New Roman" w:eastAsia="Times New Roman" w:hAnsi="Times New Roman" w:cs="Times New Roman"/>
          <w:sz w:val="24"/>
          <w:szCs w:val="24"/>
          <w:vertAlign w:val="superscript"/>
        </w:rPr>
        <w:t>f</w:t>
      </w:r>
      <w:r w:rsidRPr="00770624">
        <w:rPr>
          <w:rFonts w:ascii="Times New Roman" w:eastAsia="Times New Roman" w:hAnsi="Times New Roman" w:cs="Times New Roman"/>
          <w:sz w:val="24"/>
          <w:szCs w:val="24"/>
        </w:rPr>
        <w:t>, Daniel Angus</w:t>
      </w:r>
      <w:r w:rsidR="00B922DA">
        <w:rPr>
          <w:rFonts w:ascii="Times New Roman" w:eastAsia="Times New Roman" w:hAnsi="Times New Roman" w:cs="Times New Roman"/>
          <w:sz w:val="24"/>
          <w:szCs w:val="24"/>
          <w:vertAlign w:val="superscript"/>
        </w:rPr>
        <w:t>d</w:t>
      </w:r>
      <w:r w:rsidRPr="00770624">
        <w:rPr>
          <w:rFonts w:ascii="Times New Roman" w:eastAsia="Times New Roman" w:hAnsi="Times New Roman" w:cs="Times New Roman"/>
          <w:sz w:val="24"/>
          <w:szCs w:val="24"/>
        </w:rPr>
        <w:t>, Abdul Obeid</w:t>
      </w:r>
      <w:r w:rsidR="00B922DA">
        <w:rPr>
          <w:rFonts w:ascii="Times New Roman" w:eastAsia="Times New Roman" w:hAnsi="Times New Roman" w:cs="Times New Roman"/>
          <w:sz w:val="24"/>
          <w:szCs w:val="24"/>
          <w:vertAlign w:val="superscript"/>
        </w:rPr>
        <w:t>d</w:t>
      </w:r>
      <w:r w:rsidRPr="00770624">
        <w:rPr>
          <w:rFonts w:ascii="Times New Roman" w:eastAsia="Times New Roman" w:hAnsi="Times New Roman" w:cs="Times New Roman"/>
          <w:sz w:val="24"/>
          <w:szCs w:val="24"/>
        </w:rPr>
        <w:t xml:space="preserve"> </w:t>
      </w:r>
    </w:p>
    <w:p w14:paraId="64E59CC2" w14:textId="77777777" w:rsidR="007B2A18" w:rsidRDefault="007B2A18" w:rsidP="001E216E">
      <w:pPr>
        <w:spacing w:line="480" w:lineRule="auto"/>
        <w:rPr>
          <w:rFonts w:ascii="Times New Roman" w:eastAsia="Times New Roman" w:hAnsi="Times New Roman" w:cs="Times New Roman"/>
          <w:sz w:val="24"/>
          <w:szCs w:val="24"/>
        </w:rPr>
      </w:pPr>
    </w:p>
    <w:p w14:paraId="32B2A1BF" w14:textId="7427B916" w:rsidR="0088287C" w:rsidRPr="007B2A18" w:rsidRDefault="007B2A18" w:rsidP="001E216E">
      <w:pPr>
        <w:spacing w:line="480" w:lineRule="auto"/>
        <w:rPr>
          <w:rFonts w:ascii="Times New Roman" w:eastAsia="Times New Roman" w:hAnsi="Times New Roman" w:cs="Times New Roman"/>
        </w:rPr>
      </w:pPr>
      <w:r w:rsidRPr="007B2A18">
        <w:rPr>
          <w:rFonts w:ascii="Times New Roman" w:eastAsia="Times New Roman" w:hAnsi="Times New Roman" w:cs="Times New Roman"/>
          <w:vertAlign w:val="superscript"/>
        </w:rPr>
        <w:t>a</w:t>
      </w:r>
      <w:r w:rsidRPr="007B2A18">
        <w:rPr>
          <w:rFonts w:ascii="Times New Roman" w:eastAsia="Times New Roman" w:hAnsi="Times New Roman" w:cs="Times New Roman"/>
        </w:rPr>
        <w:t xml:space="preserve">ARC Centre of Excellence for Automated Decision-Making and Society (ADM + S), Melbourne Law School, The University of Melbourne, Carlton, Australia; </w:t>
      </w:r>
      <w:r w:rsidRPr="007B2A18">
        <w:rPr>
          <w:rFonts w:ascii="Times New Roman" w:eastAsia="Times New Roman" w:hAnsi="Times New Roman" w:cs="Times New Roman"/>
          <w:vertAlign w:val="superscript"/>
        </w:rPr>
        <w:t>b</w:t>
      </w:r>
      <w:r w:rsidRPr="007B2A18">
        <w:rPr>
          <w:rFonts w:ascii="Times New Roman" w:eastAsia="Times New Roman" w:hAnsi="Times New Roman" w:cs="Times New Roman"/>
        </w:rPr>
        <w:t xml:space="preserve">ADM + S, Department of Media and Communication, Swinburne University of Technology, Hawthorn, Australia; </w:t>
      </w:r>
      <w:r w:rsidRPr="007B2A18">
        <w:rPr>
          <w:rFonts w:ascii="Times New Roman" w:eastAsia="Times New Roman" w:hAnsi="Times New Roman" w:cs="Times New Roman"/>
          <w:vertAlign w:val="superscript"/>
        </w:rPr>
        <w:t>c</w:t>
      </w:r>
      <w:r w:rsidRPr="007B2A18">
        <w:rPr>
          <w:rFonts w:ascii="Times New Roman" w:eastAsia="Times New Roman" w:hAnsi="Times New Roman" w:cs="Times New Roman"/>
        </w:rPr>
        <w:t xml:space="preserve">ABC News, Australian Broadcasting Corporation, Sydney, Australia; </w:t>
      </w:r>
      <w:r w:rsidRPr="007B2A18">
        <w:rPr>
          <w:rFonts w:ascii="Times New Roman" w:eastAsia="Times New Roman" w:hAnsi="Times New Roman" w:cs="Times New Roman"/>
          <w:vertAlign w:val="superscript"/>
        </w:rPr>
        <w:t>d</w:t>
      </w:r>
      <w:r w:rsidRPr="007B2A18">
        <w:rPr>
          <w:rFonts w:ascii="Times New Roman" w:eastAsia="Times New Roman" w:hAnsi="Times New Roman" w:cs="Times New Roman"/>
        </w:rPr>
        <w:t xml:space="preserve">ADM + S, Digital Media Research Centre, and School of Communication, Queensland University of Technology, Brisbane, Australia; </w:t>
      </w:r>
      <w:r w:rsidRPr="007B2A18">
        <w:rPr>
          <w:rFonts w:ascii="Times New Roman" w:eastAsia="Times New Roman" w:hAnsi="Times New Roman" w:cs="Times New Roman"/>
          <w:vertAlign w:val="superscript"/>
        </w:rPr>
        <w:t>e</w:t>
      </w:r>
      <w:r w:rsidRPr="007B2A18">
        <w:rPr>
          <w:rFonts w:ascii="Times New Roman" w:eastAsia="Times New Roman" w:hAnsi="Times New Roman" w:cs="Times New Roman"/>
        </w:rPr>
        <w:t xml:space="preserve">ADM + S, School of Communication and Arts, The University of Queensland, Brisbane, Australia; </w:t>
      </w:r>
      <w:r w:rsidRPr="007B2A18">
        <w:rPr>
          <w:rFonts w:ascii="Times New Roman" w:eastAsia="Times New Roman" w:hAnsi="Times New Roman" w:cs="Times New Roman"/>
          <w:vertAlign w:val="superscript"/>
        </w:rPr>
        <w:t>f</w:t>
      </w:r>
      <w:r w:rsidRPr="007B2A18">
        <w:rPr>
          <w:rFonts w:ascii="Times New Roman" w:eastAsia="Times New Roman" w:hAnsi="Times New Roman" w:cs="Times New Roman"/>
        </w:rPr>
        <w:t>ADM + S, School of Film, Media and Journalism, Monash University, Melbourne, Australia</w:t>
      </w:r>
    </w:p>
    <w:p w14:paraId="739A5964" w14:textId="77777777" w:rsidR="007B2A18" w:rsidRDefault="007B2A18" w:rsidP="001E216E">
      <w:pPr>
        <w:spacing w:line="480" w:lineRule="auto"/>
        <w:rPr>
          <w:rFonts w:ascii="Times New Roman" w:eastAsia="Times New Roman" w:hAnsi="Times New Roman" w:cs="Times New Roman"/>
          <w:sz w:val="24"/>
          <w:szCs w:val="24"/>
        </w:rPr>
      </w:pPr>
    </w:p>
    <w:p w14:paraId="00DB5292" w14:textId="77777777" w:rsidR="0088287C" w:rsidRDefault="0088287C" w:rsidP="0088287C">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paper has been p</w:t>
      </w:r>
      <w:r w:rsidRPr="0088287C">
        <w:rPr>
          <w:rFonts w:ascii="Times New Roman" w:eastAsia="Times New Roman" w:hAnsi="Times New Roman" w:cs="Times New Roman"/>
          <w:sz w:val="24"/>
          <w:szCs w:val="24"/>
        </w:rPr>
        <w:t xml:space="preserve">ublished in </w:t>
      </w:r>
      <w:r w:rsidRPr="0088287C">
        <w:rPr>
          <w:rFonts w:ascii="Times New Roman" w:eastAsia="Times New Roman" w:hAnsi="Times New Roman" w:cs="Times New Roman"/>
          <w:i/>
          <w:iCs/>
          <w:sz w:val="24"/>
          <w:szCs w:val="24"/>
        </w:rPr>
        <w:t>Addiction Research and Theory</w:t>
      </w:r>
      <w:r w:rsidRPr="0088287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(2023) </w:t>
      </w:r>
    </w:p>
    <w:p w14:paraId="1F6867CD" w14:textId="2474B242" w:rsidR="0088287C" w:rsidRPr="0088287C" w:rsidRDefault="0088287C" w:rsidP="0088287C">
      <w:pPr>
        <w:spacing w:line="480" w:lineRule="auto"/>
        <w:rPr>
          <w:rFonts w:ascii="Times New Roman" w:eastAsia="Times New Roman" w:hAnsi="Times New Roman" w:cs="Times New Roman"/>
          <w:sz w:val="24"/>
          <w:szCs w:val="24"/>
        </w:rPr>
      </w:pPr>
      <w:r w:rsidRPr="0088287C">
        <w:rPr>
          <w:rFonts w:ascii="Times New Roman" w:eastAsia="Times New Roman" w:hAnsi="Times New Roman" w:cs="Times New Roman"/>
          <w:sz w:val="24"/>
          <w:szCs w:val="24"/>
        </w:rPr>
        <w:t>Please cite the published version</w:t>
      </w:r>
      <w:r>
        <w:rPr>
          <w:rFonts w:ascii="Times New Roman" w:eastAsia="Times New Roman" w:hAnsi="Times New Roman" w:cs="Times New Roman"/>
          <w:sz w:val="24"/>
          <w:szCs w:val="24"/>
        </w:rPr>
        <w:t xml:space="preserve"> at:</w:t>
      </w:r>
    </w:p>
    <w:p w14:paraId="6C23644E" w14:textId="0362ED35" w:rsidR="0088287C" w:rsidRDefault="00000000" w:rsidP="001E216E">
      <w:pPr>
        <w:spacing w:line="480" w:lineRule="auto"/>
        <w:rPr>
          <w:rFonts w:ascii="Times New Roman" w:eastAsia="Times New Roman" w:hAnsi="Times New Roman" w:cs="Times New Roman"/>
          <w:sz w:val="24"/>
          <w:szCs w:val="24"/>
        </w:rPr>
      </w:pPr>
      <w:hyperlink r:id="rId8" w:history="1">
        <w:r w:rsidR="0088287C" w:rsidRPr="004E65F9">
          <w:rPr>
            <w:rStyle w:val="Hyperlink"/>
            <w:rFonts w:ascii="Times New Roman" w:hAnsi="Times New Roman" w:cs="Times New Roman"/>
            <w:sz w:val="24"/>
            <w:szCs w:val="24"/>
            <w:shd w:val="clear" w:color="auto" w:fill="FFFFFF"/>
          </w:rPr>
          <w:t>http://dx.doi.org/10.1080/16066359.2023.2269852</w:t>
        </w:r>
      </w:hyperlink>
      <w:r w:rsidR="0088287C" w:rsidRPr="0088287C">
        <w:rPr>
          <w:rFonts w:ascii="Times New Roman" w:hAnsi="Times New Roman" w:cs="Times New Roman"/>
          <w:color w:val="242424"/>
          <w:sz w:val="24"/>
          <w:szCs w:val="24"/>
          <w:shd w:val="clear" w:color="auto" w:fill="FFFFFF"/>
        </w:rPr>
        <w:t xml:space="preserve"> </w:t>
      </w:r>
      <w:r w:rsidR="0088287C" w:rsidRPr="0088287C">
        <w:rPr>
          <w:rFonts w:ascii="Times New Roman" w:eastAsia="Times New Roman" w:hAnsi="Times New Roman" w:cs="Times New Roman"/>
          <w:sz w:val="24"/>
          <w:szCs w:val="24"/>
        </w:rPr>
        <w:t xml:space="preserve">   </w:t>
      </w:r>
    </w:p>
    <w:p w14:paraId="6572C685" w14:textId="77777777" w:rsidR="0088287C" w:rsidRDefault="0088287C" w:rsidP="001E216E">
      <w:pPr>
        <w:spacing w:line="480" w:lineRule="auto"/>
        <w:rPr>
          <w:rFonts w:ascii="Times New Roman" w:eastAsia="Times New Roman" w:hAnsi="Times New Roman" w:cs="Times New Roman"/>
          <w:sz w:val="24"/>
          <w:szCs w:val="24"/>
        </w:rPr>
      </w:pPr>
    </w:p>
    <w:p w14:paraId="42490A5C" w14:textId="77777777" w:rsidR="007B2A18" w:rsidRDefault="007B2A18" w:rsidP="001E216E">
      <w:pPr>
        <w:spacing w:line="480" w:lineRule="auto"/>
        <w:rPr>
          <w:rFonts w:ascii="Times New Roman" w:eastAsia="Times New Roman" w:hAnsi="Times New Roman" w:cs="Times New Roman"/>
          <w:sz w:val="24"/>
          <w:szCs w:val="24"/>
        </w:rPr>
      </w:pPr>
    </w:p>
    <w:p w14:paraId="52D10E1E" w14:textId="77777777" w:rsidR="007B2A18" w:rsidRDefault="007B2A18" w:rsidP="001E216E">
      <w:pPr>
        <w:spacing w:line="480" w:lineRule="auto"/>
        <w:rPr>
          <w:rFonts w:ascii="Times New Roman" w:eastAsia="Times New Roman" w:hAnsi="Times New Roman" w:cs="Times New Roman"/>
          <w:sz w:val="24"/>
          <w:szCs w:val="24"/>
        </w:rPr>
      </w:pPr>
    </w:p>
    <w:p w14:paraId="55CEBA00" w14:textId="77777777" w:rsidR="007B2A18" w:rsidRDefault="007B2A18" w:rsidP="001E216E">
      <w:pPr>
        <w:spacing w:line="480" w:lineRule="auto"/>
        <w:rPr>
          <w:rFonts w:ascii="Times New Roman" w:eastAsia="Times New Roman" w:hAnsi="Times New Roman" w:cs="Times New Roman"/>
          <w:sz w:val="24"/>
          <w:szCs w:val="24"/>
        </w:rPr>
      </w:pPr>
    </w:p>
    <w:p w14:paraId="1C735FFC" w14:textId="77777777" w:rsidR="007B2A18" w:rsidRPr="0088287C" w:rsidRDefault="007B2A18" w:rsidP="001E216E">
      <w:pPr>
        <w:spacing w:line="480" w:lineRule="auto"/>
        <w:rPr>
          <w:rFonts w:ascii="Times New Roman" w:eastAsia="Times New Roman" w:hAnsi="Times New Roman" w:cs="Times New Roman"/>
          <w:sz w:val="24"/>
          <w:szCs w:val="24"/>
        </w:rPr>
      </w:pPr>
    </w:p>
    <w:p w14:paraId="1A6AF84D" w14:textId="7B530A34" w:rsidR="00A67C4D" w:rsidRPr="00770624" w:rsidRDefault="008C5B23" w:rsidP="001E216E">
      <w:pPr>
        <w:pStyle w:val="Heading1"/>
        <w:spacing w:line="480" w:lineRule="auto"/>
        <w:rPr>
          <w:rFonts w:ascii="Times New Roman" w:eastAsia="Times New Roman" w:hAnsi="Times New Roman" w:cs="Times New Roman"/>
          <w:b/>
          <w:sz w:val="24"/>
          <w:szCs w:val="24"/>
        </w:rPr>
      </w:pPr>
      <w:bookmarkStart w:id="0" w:name="_b60bxw6lm4iy" w:colFirst="0" w:colLast="0"/>
      <w:bookmarkEnd w:id="0"/>
      <w:r w:rsidRPr="00770624">
        <w:rPr>
          <w:rFonts w:ascii="Times New Roman" w:eastAsia="Times New Roman" w:hAnsi="Times New Roman" w:cs="Times New Roman"/>
          <w:b/>
          <w:sz w:val="24"/>
          <w:szCs w:val="24"/>
        </w:rPr>
        <w:lastRenderedPageBreak/>
        <w:t xml:space="preserve">Abstract </w:t>
      </w:r>
    </w:p>
    <w:p w14:paraId="14C452C1" w14:textId="5BFEE302" w:rsidR="00A67C4D" w:rsidRPr="00770624" w:rsidRDefault="1F106546" w:rsidP="001E216E">
      <w:pPr>
        <w:spacing w:line="480" w:lineRule="auto"/>
        <w:rPr>
          <w:rFonts w:ascii="Times New Roman" w:eastAsia="Times New Roman" w:hAnsi="Times New Roman" w:cs="Times New Roman"/>
          <w:sz w:val="24"/>
          <w:szCs w:val="24"/>
        </w:rPr>
      </w:pPr>
      <w:r w:rsidRPr="1F106546">
        <w:rPr>
          <w:rFonts w:ascii="Times New Roman" w:eastAsia="Times New Roman" w:hAnsi="Times New Roman" w:cs="Times New Roman"/>
          <w:sz w:val="24"/>
          <w:szCs w:val="24"/>
        </w:rPr>
        <w:t>This commentary reports on gambling advertisements served to Australians on Facebook in 2021-2022 that we discovered through a research project that uses novel data donation infrastructure to improve the observability of platform-based advertising. Preliminary findings show that advertisements for online casinos appear on social media and are served to people tagged as located in Australia despite laws that prohibit both the operation and advertising of these gambling services in Australia, and in apparent contravention of company policies that require gambling advertisers to follow applicable law. We outline the harms of normalising gambling on digital media and argue that the limited accountability of digital platforms for online advertising can contribute to these harms. We suggest ways in which the law and its enforcement and platform responsibility can be reformed to prevent harmful gambling advertising.</w:t>
      </w:r>
    </w:p>
    <w:p w14:paraId="4AA7731B" w14:textId="34B72B23" w:rsidR="00A67C4D" w:rsidRPr="00770624" w:rsidRDefault="008C5B23" w:rsidP="001E216E">
      <w:pPr>
        <w:pStyle w:val="Heading1"/>
        <w:spacing w:line="480" w:lineRule="auto"/>
        <w:rPr>
          <w:rFonts w:ascii="Times New Roman" w:eastAsia="Times New Roman" w:hAnsi="Times New Roman" w:cs="Times New Roman"/>
          <w:b/>
          <w:sz w:val="24"/>
          <w:szCs w:val="24"/>
        </w:rPr>
      </w:pPr>
      <w:bookmarkStart w:id="1" w:name="_hu8vjuoylpgn" w:colFirst="0" w:colLast="0"/>
      <w:bookmarkEnd w:id="1"/>
      <w:r w:rsidRPr="00770624">
        <w:rPr>
          <w:rFonts w:ascii="Times New Roman" w:eastAsia="Times New Roman" w:hAnsi="Times New Roman" w:cs="Times New Roman"/>
          <w:b/>
          <w:sz w:val="24"/>
          <w:szCs w:val="24"/>
        </w:rPr>
        <w:t>Keywords</w:t>
      </w:r>
    </w:p>
    <w:p w14:paraId="14F7A71B" w14:textId="560D351F" w:rsidR="00A67C4D" w:rsidRDefault="008C5B23" w:rsidP="001E216E">
      <w:pPr>
        <w:spacing w:line="480" w:lineRule="auto"/>
        <w:rPr>
          <w:rFonts w:ascii="Times New Roman" w:eastAsia="Times New Roman" w:hAnsi="Times New Roman" w:cs="Times New Roman"/>
          <w:sz w:val="24"/>
          <w:szCs w:val="24"/>
        </w:rPr>
      </w:pPr>
      <w:r w:rsidRPr="00770624">
        <w:rPr>
          <w:rFonts w:ascii="Times New Roman" w:eastAsia="Times New Roman" w:hAnsi="Times New Roman" w:cs="Times New Roman"/>
          <w:sz w:val="24"/>
          <w:szCs w:val="24"/>
        </w:rPr>
        <w:t>online advertising, gambling ad</w:t>
      </w:r>
      <w:r w:rsidR="00F41CE6" w:rsidRPr="00770624">
        <w:rPr>
          <w:rFonts w:ascii="Times New Roman" w:eastAsia="Times New Roman" w:hAnsi="Times New Roman" w:cs="Times New Roman"/>
          <w:sz w:val="24"/>
          <w:szCs w:val="24"/>
        </w:rPr>
        <w:t>vertisement</w:t>
      </w:r>
      <w:r w:rsidRPr="00770624">
        <w:rPr>
          <w:rFonts w:ascii="Times New Roman" w:eastAsia="Times New Roman" w:hAnsi="Times New Roman" w:cs="Times New Roman"/>
          <w:sz w:val="24"/>
          <w:szCs w:val="24"/>
        </w:rPr>
        <w:t xml:space="preserve">s, online casinos, </w:t>
      </w:r>
      <w:r w:rsidR="00F41CE6" w:rsidRPr="00770624">
        <w:rPr>
          <w:rFonts w:ascii="Times New Roman" w:eastAsia="Times New Roman" w:hAnsi="Times New Roman" w:cs="Times New Roman"/>
          <w:sz w:val="24"/>
          <w:szCs w:val="24"/>
        </w:rPr>
        <w:t>Facebook, social media</w:t>
      </w:r>
      <w:r w:rsidRPr="00770624">
        <w:rPr>
          <w:rFonts w:ascii="Times New Roman" w:eastAsia="Times New Roman" w:hAnsi="Times New Roman" w:cs="Times New Roman"/>
          <w:sz w:val="24"/>
          <w:szCs w:val="24"/>
        </w:rPr>
        <w:t xml:space="preserve">, </w:t>
      </w:r>
      <w:r w:rsidR="00F41CE6" w:rsidRPr="00770624">
        <w:rPr>
          <w:rFonts w:ascii="Times New Roman" w:eastAsia="Times New Roman" w:hAnsi="Times New Roman" w:cs="Times New Roman"/>
          <w:sz w:val="24"/>
          <w:szCs w:val="24"/>
        </w:rPr>
        <w:t>regulation of</w:t>
      </w:r>
      <w:r w:rsidRPr="00770624">
        <w:rPr>
          <w:rFonts w:ascii="Times New Roman" w:eastAsia="Times New Roman" w:hAnsi="Times New Roman" w:cs="Times New Roman"/>
          <w:sz w:val="24"/>
          <w:szCs w:val="24"/>
        </w:rPr>
        <w:t xml:space="preserve"> advertising</w:t>
      </w:r>
    </w:p>
    <w:p w14:paraId="1EE38934" w14:textId="77777777" w:rsidR="007B2A18" w:rsidRDefault="007B2A18" w:rsidP="001E216E">
      <w:pPr>
        <w:spacing w:line="480" w:lineRule="auto"/>
        <w:rPr>
          <w:rFonts w:ascii="Times New Roman" w:eastAsia="Times New Roman" w:hAnsi="Times New Roman" w:cs="Times New Roman"/>
          <w:sz w:val="24"/>
          <w:szCs w:val="24"/>
        </w:rPr>
      </w:pPr>
    </w:p>
    <w:p w14:paraId="71C6EAE7" w14:textId="77777777" w:rsidR="007B2A18" w:rsidRDefault="007B2A18" w:rsidP="001E216E">
      <w:pPr>
        <w:spacing w:line="480" w:lineRule="auto"/>
        <w:rPr>
          <w:rFonts w:ascii="Times New Roman" w:eastAsia="Times New Roman" w:hAnsi="Times New Roman" w:cs="Times New Roman"/>
          <w:sz w:val="24"/>
          <w:szCs w:val="24"/>
        </w:rPr>
      </w:pPr>
    </w:p>
    <w:p w14:paraId="4F913BBD" w14:textId="77777777" w:rsidR="007B2A18" w:rsidRDefault="007B2A18" w:rsidP="001E216E">
      <w:pPr>
        <w:spacing w:line="480" w:lineRule="auto"/>
        <w:rPr>
          <w:rFonts w:ascii="Times New Roman" w:eastAsia="Times New Roman" w:hAnsi="Times New Roman" w:cs="Times New Roman"/>
          <w:sz w:val="24"/>
          <w:szCs w:val="24"/>
        </w:rPr>
      </w:pPr>
    </w:p>
    <w:p w14:paraId="4A5BE462" w14:textId="77777777" w:rsidR="007B2A18" w:rsidRDefault="007B2A18" w:rsidP="001E216E">
      <w:pPr>
        <w:spacing w:line="480" w:lineRule="auto"/>
        <w:rPr>
          <w:rFonts w:ascii="Times New Roman" w:eastAsia="Times New Roman" w:hAnsi="Times New Roman" w:cs="Times New Roman"/>
          <w:sz w:val="24"/>
          <w:szCs w:val="24"/>
        </w:rPr>
      </w:pPr>
    </w:p>
    <w:p w14:paraId="5DA9E3D8" w14:textId="77777777" w:rsidR="007B2A18" w:rsidRDefault="007B2A18" w:rsidP="001E216E">
      <w:pPr>
        <w:spacing w:line="480" w:lineRule="auto"/>
        <w:rPr>
          <w:rFonts w:ascii="Times New Roman" w:eastAsia="Times New Roman" w:hAnsi="Times New Roman" w:cs="Times New Roman"/>
          <w:sz w:val="24"/>
          <w:szCs w:val="24"/>
        </w:rPr>
      </w:pPr>
    </w:p>
    <w:p w14:paraId="08C40DDA" w14:textId="77777777" w:rsidR="007B2A18" w:rsidRPr="00770624" w:rsidRDefault="007B2A18" w:rsidP="001E216E">
      <w:pPr>
        <w:spacing w:line="480" w:lineRule="auto"/>
        <w:rPr>
          <w:rFonts w:ascii="Times New Roman" w:eastAsia="Times New Roman" w:hAnsi="Times New Roman" w:cs="Times New Roman"/>
          <w:sz w:val="24"/>
          <w:szCs w:val="24"/>
        </w:rPr>
      </w:pPr>
    </w:p>
    <w:p w14:paraId="7BD2778B" w14:textId="55E5F97B" w:rsidR="00A67C4D" w:rsidRPr="00770624" w:rsidRDefault="008C5B23" w:rsidP="001E216E">
      <w:pPr>
        <w:pStyle w:val="Heading1"/>
        <w:spacing w:line="480" w:lineRule="auto"/>
        <w:rPr>
          <w:rFonts w:ascii="Times New Roman" w:eastAsia="Times New Roman" w:hAnsi="Times New Roman" w:cs="Times New Roman"/>
          <w:b/>
          <w:sz w:val="24"/>
          <w:szCs w:val="24"/>
        </w:rPr>
      </w:pPr>
      <w:bookmarkStart w:id="2" w:name="_557m8jbfqdgn" w:colFirst="0" w:colLast="0"/>
      <w:bookmarkEnd w:id="2"/>
      <w:r w:rsidRPr="00770624">
        <w:rPr>
          <w:rFonts w:ascii="Times New Roman" w:eastAsia="Times New Roman" w:hAnsi="Times New Roman" w:cs="Times New Roman"/>
          <w:b/>
          <w:sz w:val="24"/>
          <w:szCs w:val="24"/>
        </w:rPr>
        <w:lastRenderedPageBreak/>
        <w:t>Introduction</w:t>
      </w:r>
    </w:p>
    <w:p w14:paraId="4ABF98DD" w14:textId="39A0C459" w:rsidR="00796F51" w:rsidRDefault="1F106546" w:rsidP="001E216E">
      <w:pPr>
        <w:spacing w:line="480" w:lineRule="auto"/>
        <w:rPr>
          <w:rFonts w:ascii="Times New Roman" w:hAnsi="Times New Roman" w:cs="Times New Roman"/>
          <w:color w:val="000000"/>
          <w:sz w:val="24"/>
          <w:szCs w:val="24"/>
        </w:rPr>
      </w:pPr>
      <w:r w:rsidRPr="1F106546">
        <w:rPr>
          <w:rFonts w:ascii="Times New Roman" w:eastAsia="Times New Roman" w:hAnsi="Times New Roman" w:cs="Times New Roman"/>
          <w:sz w:val="24"/>
          <w:szCs w:val="24"/>
        </w:rPr>
        <w:t>The Australian Ad Observatory, a project of the Australian Research Council (ARC) Centre of Excellence for Automated Decision-making and Society, is a novel research infrastructure that enables data donation from Australian Facebook users (Burgess et al. 2022)</w:t>
      </w:r>
      <w:r w:rsidR="004904FD">
        <w:rPr>
          <w:rFonts w:ascii="Times New Roman" w:eastAsia="Times New Roman" w:hAnsi="Times New Roman" w:cs="Times New Roman"/>
          <w:sz w:val="24"/>
          <w:szCs w:val="24"/>
        </w:rPr>
        <w:t xml:space="preserve"> </w:t>
      </w:r>
      <w:proofErr w:type="gramStart"/>
      <w:r w:rsidRPr="1F106546">
        <w:rPr>
          <w:rFonts w:ascii="Times New Roman" w:eastAsia="Times New Roman" w:hAnsi="Times New Roman" w:cs="Times New Roman"/>
          <w:sz w:val="24"/>
          <w:szCs w:val="24"/>
        </w:rPr>
        <w:t>in order</w:t>
      </w:r>
      <w:r w:rsidRPr="1F106546">
        <w:rPr>
          <w:rStyle w:val="cf01"/>
          <w:rFonts w:ascii="Times New Roman" w:hAnsi="Times New Roman" w:cs="Times New Roman"/>
          <w:sz w:val="24"/>
          <w:szCs w:val="24"/>
        </w:rPr>
        <w:t xml:space="preserve"> to</w:t>
      </w:r>
      <w:proofErr w:type="gramEnd"/>
      <w:r w:rsidRPr="1F106546">
        <w:rPr>
          <w:rStyle w:val="cf01"/>
          <w:rFonts w:ascii="Times New Roman" w:hAnsi="Times New Roman" w:cs="Times New Roman"/>
          <w:sz w:val="24"/>
          <w:szCs w:val="24"/>
        </w:rPr>
        <w:t xml:space="preserve"> facilitate the ‘observability’ (Rieder and Hoffman 2020) and meaningful explanation of targeted online advertising in Australia. It addresses two characteristics of online advertising that make public interest monitoring particularly difficult. First, online advertising is ephemeral, meaning ads appear and disappear and are not publicly archived. Second, it is personalised, meaning ads can only be observed by the individuals to whom they are targeted. The Ad Observatory addresses this accountability gap by </w:t>
      </w:r>
      <w:r w:rsidRPr="1F106546">
        <w:rPr>
          <w:rFonts w:ascii="Times New Roman" w:hAnsi="Times New Roman" w:cs="Times New Roman"/>
          <w:color w:val="000000" w:themeColor="text1"/>
          <w:sz w:val="24"/>
          <w:szCs w:val="24"/>
        </w:rPr>
        <w:t xml:space="preserve">enlisting the help of research participants (‘citizen scientists’) drawn from the Australian public, who engage with the research project by contributing data donations. The collected ads can then be viewed by citizen scientists in a personal dashboard, </w:t>
      </w:r>
      <w:proofErr w:type="gramStart"/>
      <w:r w:rsidRPr="1F106546">
        <w:rPr>
          <w:rFonts w:ascii="Times New Roman" w:hAnsi="Times New Roman" w:cs="Times New Roman"/>
          <w:color w:val="000000" w:themeColor="text1"/>
          <w:sz w:val="24"/>
          <w:szCs w:val="24"/>
        </w:rPr>
        <w:t>and also</w:t>
      </w:r>
      <w:proofErr w:type="gramEnd"/>
      <w:r w:rsidRPr="1F106546">
        <w:rPr>
          <w:rFonts w:ascii="Times New Roman" w:hAnsi="Times New Roman" w:cs="Times New Roman"/>
          <w:color w:val="000000" w:themeColor="text1"/>
          <w:sz w:val="24"/>
          <w:szCs w:val="24"/>
        </w:rPr>
        <w:t xml:space="preserve"> searched, filtered and sorted by researchers working with the project. </w:t>
      </w:r>
    </w:p>
    <w:p w14:paraId="4F532C3C" w14:textId="77777777" w:rsidR="00796F51" w:rsidRDefault="00796F51" w:rsidP="001E216E">
      <w:pPr>
        <w:spacing w:line="480" w:lineRule="auto"/>
        <w:rPr>
          <w:rFonts w:ascii="Times New Roman" w:hAnsi="Times New Roman" w:cs="Times New Roman"/>
          <w:color w:val="000000"/>
          <w:sz w:val="24"/>
          <w:szCs w:val="24"/>
        </w:rPr>
      </w:pPr>
    </w:p>
    <w:p w14:paraId="2E4C04F4" w14:textId="2F92799E" w:rsidR="008B732D" w:rsidRPr="001F0317" w:rsidRDefault="00796F51" w:rsidP="001E216E">
      <w:pPr>
        <w:spacing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R</w:t>
      </w:r>
      <w:r w:rsidR="00C066EE">
        <w:rPr>
          <w:rFonts w:ascii="Times New Roman" w:hAnsi="Times New Roman" w:cs="Times New Roman"/>
          <w:color w:val="000000"/>
          <w:sz w:val="24"/>
          <w:szCs w:val="24"/>
        </w:rPr>
        <w:t xml:space="preserve">esearchers </w:t>
      </w:r>
      <w:r>
        <w:rPr>
          <w:rFonts w:ascii="Times New Roman" w:hAnsi="Times New Roman" w:cs="Times New Roman"/>
          <w:color w:val="000000"/>
          <w:sz w:val="24"/>
          <w:szCs w:val="24"/>
        </w:rPr>
        <w:t xml:space="preserve">working with the Ad Observatory </w:t>
      </w:r>
      <w:r w:rsidR="00C066EE">
        <w:rPr>
          <w:rFonts w:ascii="Times New Roman" w:hAnsi="Times New Roman" w:cs="Times New Roman"/>
          <w:color w:val="000000"/>
          <w:sz w:val="24"/>
          <w:szCs w:val="24"/>
        </w:rPr>
        <w:t>are</w:t>
      </w:r>
      <w:r w:rsidR="0045245B" w:rsidRPr="0045245B">
        <w:rPr>
          <w:rFonts w:ascii="Times New Roman" w:hAnsi="Times New Roman" w:cs="Times New Roman"/>
          <w:color w:val="000000"/>
          <w:sz w:val="24"/>
          <w:szCs w:val="24"/>
        </w:rPr>
        <w:t xml:space="preserve"> invest</w:t>
      </w:r>
      <w:r w:rsidR="00C066EE">
        <w:rPr>
          <w:rFonts w:ascii="Times New Roman" w:hAnsi="Times New Roman" w:cs="Times New Roman"/>
          <w:color w:val="000000"/>
          <w:sz w:val="24"/>
          <w:szCs w:val="24"/>
        </w:rPr>
        <w:t>i</w:t>
      </w:r>
      <w:r w:rsidR="0045245B" w:rsidRPr="0045245B">
        <w:rPr>
          <w:rFonts w:ascii="Times New Roman" w:hAnsi="Times New Roman" w:cs="Times New Roman"/>
          <w:color w:val="000000"/>
          <w:sz w:val="24"/>
          <w:szCs w:val="24"/>
        </w:rPr>
        <w:t>gat</w:t>
      </w:r>
      <w:r w:rsidR="00C066EE">
        <w:rPr>
          <w:rFonts w:ascii="Times New Roman" w:hAnsi="Times New Roman" w:cs="Times New Roman"/>
          <w:color w:val="000000"/>
          <w:sz w:val="24"/>
          <w:szCs w:val="24"/>
        </w:rPr>
        <w:t>ing a series of</w:t>
      </w:r>
      <w:r w:rsidR="0045245B" w:rsidRPr="0045245B">
        <w:rPr>
          <w:rFonts w:ascii="Times New Roman" w:hAnsi="Times New Roman" w:cs="Times New Roman"/>
          <w:color w:val="000000"/>
          <w:sz w:val="24"/>
          <w:szCs w:val="24"/>
        </w:rPr>
        <w:t xml:space="preserve"> </w:t>
      </w:r>
      <w:r w:rsidR="0045245B" w:rsidRPr="0045245B">
        <w:rPr>
          <w:rStyle w:val="cf01"/>
          <w:rFonts w:ascii="Times New Roman" w:hAnsi="Times New Roman" w:cs="Times New Roman"/>
          <w:sz w:val="24"/>
          <w:szCs w:val="24"/>
        </w:rPr>
        <w:t>questions</w:t>
      </w:r>
      <w:r w:rsidR="0000515C" w:rsidRPr="0045245B">
        <w:rPr>
          <w:rFonts w:ascii="Times New Roman" w:hAnsi="Times New Roman" w:cs="Times New Roman"/>
          <w:color w:val="000000"/>
          <w:sz w:val="24"/>
          <w:szCs w:val="24"/>
        </w:rPr>
        <w:t xml:space="preserve"> of pressing </w:t>
      </w:r>
      <w:r w:rsidR="00C066EE">
        <w:rPr>
          <w:rFonts w:ascii="Times New Roman" w:hAnsi="Times New Roman" w:cs="Times New Roman"/>
          <w:color w:val="000000"/>
          <w:sz w:val="24"/>
          <w:szCs w:val="24"/>
        </w:rPr>
        <w:t xml:space="preserve">cultural and </w:t>
      </w:r>
      <w:r w:rsidR="0000515C" w:rsidRPr="0045245B">
        <w:rPr>
          <w:rFonts w:ascii="Times New Roman" w:hAnsi="Times New Roman" w:cs="Times New Roman"/>
          <w:color w:val="000000"/>
          <w:sz w:val="24"/>
          <w:szCs w:val="24"/>
        </w:rPr>
        <w:t xml:space="preserve">policy significance, </w:t>
      </w:r>
      <w:r w:rsidR="0045245B" w:rsidRPr="0045245B">
        <w:rPr>
          <w:rFonts w:ascii="Times New Roman" w:hAnsi="Times New Roman" w:cs="Times New Roman"/>
          <w:color w:val="000000"/>
          <w:sz w:val="24"/>
          <w:szCs w:val="24"/>
        </w:rPr>
        <w:t xml:space="preserve">such as the volume and characteristics of different types of advertising, the targeting of ads at </w:t>
      </w:r>
      <w:proofErr w:type="gramStart"/>
      <w:r w:rsidR="0045245B" w:rsidRPr="0045245B">
        <w:rPr>
          <w:rFonts w:ascii="Times New Roman" w:hAnsi="Times New Roman" w:cs="Times New Roman"/>
          <w:color w:val="000000"/>
          <w:sz w:val="24"/>
          <w:szCs w:val="24"/>
        </w:rPr>
        <w:t>particular demographics</w:t>
      </w:r>
      <w:proofErr w:type="gramEnd"/>
      <w:r w:rsidR="0045245B" w:rsidRPr="0045245B">
        <w:rPr>
          <w:rFonts w:ascii="Times New Roman" w:hAnsi="Times New Roman" w:cs="Times New Roman"/>
          <w:color w:val="000000"/>
          <w:sz w:val="24"/>
          <w:szCs w:val="24"/>
        </w:rPr>
        <w:t xml:space="preserve"> and sequencing and flow of ads f</w:t>
      </w:r>
      <w:r w:rsidR="0045245B">
        <w:rPr>
          <w:rFonts w:ascii="Times New Roman" w:hAnsi="Times New Roman" w:cs="Times New Roman"/>
          <w:color w:val="000000"/>
          <w:sz w:val="24"/>
          <w:szCs w:val="24"/>
        </w:rPr>
        <w:t>o</w:t>
      </w:r>
      <w:r w:rsidR="0045245B" w:rsidRPr="0045245B">
        <w:rPr>
          <w:rFonts w:ascii="Times New Roman" w:hAnsi="Times New Roman" w:cs="Times New Roman"/>
          <w:color w:val="000000"/>
          <w:sz w:val="24"/>
          <w:szCs w:val="24"/>
        </w:rPr>
        <w:t>r different users</w:t>
      </w:r>
      <w:r w:rsidR="0045245B">
        <w:rPr>
          <w:rFonts w:ascii="Times New Roman" w:hAnsi="Times New Roman" w:cs="Times New Roman"/>
          <w:color w:val="000000"/>
          <w:sz w:val="24"/>
          <w:szCs w:val="24"/>
        </w:rPr>
        <w:t xml:space="preserve"> (Angus et al 2023)</w:t>
      </w:r>
      <w:r w:rsidR="00C066EE">
        <w:rPr>
          <w:rFonts w:ascii="Times New Roman" w:hAnsi="Times New Roman" w:cs="Times New Roman"/>
          <w:color w:val="000000"/>
          <w:sz w:val="24"/>
          <w:szCs w:val="24"/>
        </w:rPr>
        <w:t>. We are</w:t>
      </w:r>
      <w:r w:rsidR="0045245B" w:rsidRPr="0045245B">
        <w:rPr>
          <w:rFonts w:ascii="Times New Roman" w:hAnsi="Times New Roman" w:cs="Times New Roman"/>
          <w:color w:val="000000"/>
          <w:sz w:val="24"/>
          <w:szCs w:val="24"/>
        </w:rPr>
        <w:t xml:space="preserve"> </w:t>
      </w:r>
      <w:r w:rsidR="0045245B" w:rsidRPr="0000515C">
        <w:rPr>
          <w:rFonts w:ascii="Times New Roman" w:hAnsi="Times New Roman" w:cs="Times New Roman"/>
          <w:color w:val="000000"/>
          <w:sz w:val="24"/>
          <w:szCs w:val="24"/>
        </w:rPr>
        <w:t xml:space="preserve">focusing primarily on advertising that could be considered harmful, because </w:t>
      </w:r>
      <w:r w:rsidR="0045245B">
        <w:rPr>
          <w:rFonts w:ascii="Times New Roman" w:hAnsi="Times New Roman" w:cs="Times New Roman"/>
          <w:color w:val="000000"/>
          <w:sz w:val="24"/>
          <w:szCs w:val="24"/>
        </w:rPr>
        <w:t>it</w:t>
      </w:r>
      <w:r w:rsidR="0045245B" w:rsidRPr="0000515C">
        <w:rPr>
          <w:rFonts w:ascii="Times New Roman" w:hAnsi="Times New Roman" w:cs="Times New Roman"/>
          <w:color w:val="000000"/>
          <w:sz w:val="24"/>
          <w:szCs w:val="24"/>
        </w:rPr>
        <w:t xml:space="preserve"> promote</w:t>
      </w:r>
      <w:r w:rsidR="0045245B">
        <w:rPr>
          <w:rFonts w:ascii="Times New Roman" w:hAnsi="Times New Roman" w:cs="Times New Roman"/>
          <w:color w:val="000000"/>
          <w:sz w:val="24"/>
          <w:szCs w:val="24"/>
        </w:rPr>
        <w:t>s</w:t>
      </w:r>
      <w:r w:rsidR="0045245B" w:rsidRPr="0000515C">
        <w:rPr>
          <w:rFonts w:ascii="Times New Roman" w:hAnsi="Times New Roman" w:cs="Times New Roman"/>
          <w:color w:val="000000"/>
          <w:sz w:val="24"/>
          <w:szCs w:val="24"/>
        </w:rPr>
        <w:t xml:space="preserve"> products or services that often cause harm (such as alcohol </w:t>
      </w:r>
      <w:r w:rsidR="00C066EE">
        <w:rPr>
          <w:rFonts w:ascii="Times New Roman" w:hAnsi="Times New Roman" w:cs="Times New Roman"/>
          <w:color w:val="000000"/>
          <w:sz w:val="24"/>
          <w:szCs w:val="24"/>
        </w:rPr>
        <w:t>and</w:t>
      </w:r>
      <w:r w:rsidR="0045245B" w:rsidRPr="0000515C">
        <w:rPr>
          <w:rFonts w:ascii="Times New Roman" w:hAnsi="Times New Roman" w:cs="Times New Roman"/>
          <w:color w:val="000000"/>
          <w:sz w:val="24"/>
          <w:szCs w:val="24"/>
        </w:rPr>
        <w:t xml:space="preserve"> gambling), because </w:t>
      </w:r>
      <w:r w:rsidR="00C066EE">
        <w:rPr>
          <w:rFonts w:ascii="Times New Roman" w:hAnsi="Times New Roman" w:cs="Times New Roman"/>
          <w:color w:val="000000"/>
          <w:sz w:val="24"/>
          <w:szCs w:val="24"/>
        </w:rPr>
        <w:t>it</w:t>
      </w:r>
      <w:r w:rsidR="0045245B" w:rsidRPr="0000515C">
        <w:rPr>
          <w:rFonts w:ascii="Times New Roman" w:hAnsi="Times New Roman" w:cs="Times New Roman"/>
          <w:color w:val="000000"/>
          <w:sz w:val="24"/>
          <w:szCs w:val="24"/>
        </w:rPr>
        <w:t xml:space="preserve"> violate</w:t>
      </w:r>
      <w:r w:rsidR="00C066EE">
        <w:rPr>
          <w:rFonts w:ascii="Times New Roman" w:hAnsi="Times New Roman" w:cs="Times New Roman"/>
          <w:color w:val="000000"/>
          <w:sz w:val="24"/>
          <w:szCs w:val="24"/>
        </w:rPr>
        <w:t>s</w:t>
      </w:r>
      <w:r w:rsidR="0045245B" w:rsidRPr="0000515C">
        <w:rPr>
          <w:rFonts w:ascii="Times New Roman" w:hAnsi="Times New Roman" w:cs="Times New Roman"/>
          <w:color w:val="000000"/>
          <w:sz w:val="24"/>
          <w:szCs w:val="24"/>
        </w:rPr>
        <w:t xml:space="preserve"> Australian laws</w:t>
      </w:r>
      <w:r w:rsidR="00C066EE">
        <w:rPr>
          <w:rFonts w:ascii="Times New Roman" w:hAnsi="Times New Roman" w:cs="Times New Roman"/>
          <w:color w:val="000000"/>
          <w:sz w:val="24"/>
          <w:szCs w:val="24"/>
        </w:rPr>
        <w:t xml:space="preserve"> (such as promoting scams against consumer law)</w:t>
      </w:r>
      <w:r w:rsidR="0045245B" w:rsidRPr="0000515C">
        <w:rPr>
          <w:rFonts w:ascii="Times New Roman" w:hAnsi="Times New Roman" w:cs="Times New Roman"/>
          <w:color w:val="000000"/>
          <w:sz w:val="24"/>
          <w:szCs w:val="24"/>
        </w:rPr>
        <w:t>; or because they are targeted at particularly vulnerable groups</w:t>
      </w:r>
      <w:r w:rsidR="0045245B" w:rsidRPr="0045245B">
        <w:rPr>
          <w:rFonts w:ascii="Times New Roman" w:hAnsi="Times New Roman" w:cs="Times New Roman"/>
          <w:color w:val="000000"/>
          <w:sz w:val="24"/>
          <w:szCs w:val="24"/>
        </w:rPr>
        <w:t xml:space="preserve">. </w:t>
      </w:r>
      <w:r>
        <w:rPr>
          <w:rFonts w:ascii="Times New Roman" w:eastAsia="Times New Roman" w:hAnsi="Times New Roman" w:cs="Times New Roman"/>
          <w:sz w:val="24"/>
          <w:szCs w:val="24"/>
        </w:rPr>
        <w:t xml:space="preserve">This commentary reports preliminary indicative findings </w:t>
      </w:r>
      <w:r w:rsidR="008B732D">
        <w:rPr>
          <w:rFonts w:ascii="Times New Roman" w:eastAsia="Times New Roman" w:hAnsi="Times New Roman" w:cs="Times New Roman"/>
          <w:sz w:val="24"/>
          <w:szCs w:val="24"/>
        </w:rPr>
        <w:t xml:space="preserve">investigating </w:t>
      </w:r>
      <w:r>
        <w:rPr>
          <w:rFonts w:ascii="Times New Roman" w:eastAsia="Times New Roman" w:hAnsi="Times New Roman" w:cs="Times New Roman"/>
          <w:sz w:val="24"/>
          <w:szCs w:val="24"/>
        </w:rPr>
        <w:t xml:space="preserve">gambling advertising. </w:t>
      </w:r>
    </w:p>
    <w:p w14:paraId="415D3B38" w14:textId="77777777" w:rsidR="00C71F44" w:rsidRDefault="00C71F44" w:rsidP="001E216E">
      <w:pPr>
        <w:spacing w:line="480" w:lineRule="auto"/>
        <w:rPr>
          <w:rFonts w:ascii="Times New Roman" w:eastAsia="Times New Roman" w:hAnsi="Times New Roman" w:cs="Times New Roman"/>
          <w:sz w:val="24"/>
          <w:szCs w:val="24"/>
        </w:rPr>
      </w:pPr>
    </w:p>
    <w:p w14:paraId="28FBC580" w14:textId="50836E5D" w:rsidR="00A67C4D" w:rsidRPr="008B732D" w:rsidRDefault="1F106546" w:rsidP="001E216E">
      <w:pPr>
        <w:spacing w:line="480" w:lineRule="auto"/>
        <w:rPr>
          <w:rFonts w:ascii="Times New Roman" w:eastAsia="Times New Roman" w:hAnsi="Times New Roman" w:cs="Times New Roman"/>
          <w:sz w:val="24"/>
          <w:szCs w:val="24"/>
        </w:rPr>
      </w:pPr>
      <w:r w:rsidRPr="1F106546">
        <w:rPr>
          <w:rFonts w:ascii="Times New Roman" w:eastAsia="Times New Roman" w:hAnsi="Times New Roman" w:cs="Times New Roman"/>
          <w:sz w:val="24"/>
          <w:szCs w:val="24"/>
        </w:rPr>
        <w:lastRenderedPageBreak/>
        <w:t xml:space="preserve">Using the Australian Ad </w:t>
      </w:r>
      <w:proofErr w:type="gramStart"/>
      <w:r w:rsidRPr="1F106546">
        <w:rPr>
          <w:rFonts w:ascii="Times New Roman" w:eastAsia="Times New Roman" w:hAnsi="Times New Roman" w:cs="Times New Roman"/>
          <w:sz w:val="24"/>
          <w:szCs w:val="24"/>
        </w:rPr>
        <w:t>Observatory</w:t>
      </w:r>
      <w:proofErr w:type="gramEnd"/>
      <w:r w:rsidRPr="1F106546">
        <w:rPr>
          <w:rFonts w:ascii="Times New Roman" w:eastAsia="Times New Roman" w:hAnsi="Times New Roman" w:cs="Times New Roman"/>
          <w:sz w:val="24"/>
          <w:szCs w:val="24"/>
        </w:rPr>
        <w:t xml:space="preserve"> we </w:t>
      </w:r>
      <w:r w:rsidR="008B732D" w:rsidRPr="00770624">
        <w:rPr>
          <w:rFonts w:ascii="Times New Roman" w:eastAsia="Times New Roman" w:hAnsi="Times New Roman" w:cs="Times New Roman"/>
          <w:sz w:val="24"/>
          <w:szCs w:val="24"/>
        </w:rPr>
        <w:t>uncovered</w:t>
      </w:r>
      <w:r w:rsidR="00F41CE6" w:rsidRPr="00770624">
        <w:rPr>
          <w:rFonts w:ascii="Times New Roman" w:eastAsia="Times New Roman" w:hAnsi="Times New Roman" w:cs="Times New Roman"/>
          <w:sz w:val="24"/>
          <w:szCs w:val="24"/>
        </w:rPr>
        <w:t xml:space="preserve"> </w:t>
      </w:r>
      <w:r w:rsidR="008B732D" w:rsidRPr="00770624">
        <w:rPr>
          <w:rFonts w:ascii="Times New Roman" w:eastAsia="Times New Roman" w:hAnsi="Times New Roman" w:cs="Times New Roman"/>
          <w:sz w:val="24"/>
          <w:szCs w:val="24"/>
        </w:rPr>
        <w:t xml:space="preserve">gambling advertising by </w:t>
      </w:r>
      <w:r w:rsidR="0072433B" w:rsidRPr="00770624">
        <w:rPr>
          <w:rFonts w:ascii="Times New Roman" w:eastAsia="Times New Roman" w:hAnsi="Times New Roman" w:cs="Times New Roman"/>
          <w:sz w:val="24"/>
          <w:szCs w:val="24"/>
        </w:rPr>
        <w:t>BitStarz</w:t>
      </w:r>
      <w:r w:rsidR="008B732D" w:rsidRPr="00770624">
        <w:rPr>
          <w:rFonts w:ascii="Times New Roman" w:eastAsia="Times New Roman" w:hAnsi="Times New Roman" w:cs="Times New Roman"/>
          <w:sz w:val="24"/>
          <w:szCs w:val="24"/>
        </w:rPr>
        <w:t xml:space="preserve">, an online offshore casino that can legally neither operate nor advertise in Australia. These ads were placed on Facebook and targeted to users </w:t>
      </w:r>
      <w:r w:rsidR="0026243D" w:rsidRPr="00770624">
        <w:rPr>
          <w:rFonts w:ascii="Times New Roman" w:eastAsia="Times New Roman" w:hAnsi="Times New Roman" w:cs="Times New Roman"/>
          <w:sz w:val="24"/>
          <w:szCs w:val="24"/>
        </w:rPr>
        <w:t>tagged by Facebook as</w:t>
      </w:r>
      <w:r w:rsidR="008B732D" w:rsidRPr="00770624">
        <w:rPr>
          <w:rFonts w:ascii="Times New Roman" w:eastAsia="Times New Roman" w:hAnsi="Times New Roman" w:cs="Times New Roman"/>
          <w:sz w:val="24"/>
          <w:szCs w:val="24"/>
        </w:rPr>
        <w:t xml:space="preserve"> located in Australia. </w:t>
      </w:r>
      <w:r w:rsidR="7A0C74D5" w:rsidRPr="00770624">
        <w:rPr>
          <w:rFonts w:ascii="Times New Roman" w:eastAsia="Times New Roman" w:hAnsi="Times New Roman" w:cs="Times New Roman"/>
          <w:sz w:val="24"/>
          <w:szCs w:val="24"/>
        </w:rPr>
        <w:t xml:space="preserve">In this </w:t>
      </w:r>
      <w:r w:rsidR="0082176D" w:rsidRPr="00770624">
        <w:rPr>
          <w:rFonts w:ascii="Times New Roman" w:eastAsia="Times New Roman" w:hAnsi="Times New Roman" w:cs="Times New Roman"/>
          <w:sz w:val="24"/>
          <w:szCs w:val="24"/>
        </w:rPr>
        <w:t>commentary</w:t>
      </w:r>
      <w:r w:rsidR="7A0C74D5" w:rsidRPr="00770624">
        <w:rPr>
          <w:rFonts w:ascii="Times New Roman" w:eastAsia="Times New Roman" w:hAnsi="Times New Roman" w:cs="Times New Roman"/>
          <w:sz w:val="24"/>
          <w:szCs w:val="24"/>
        </w:rPr>
        <w:t xml:space="preserve">, we </w:t>
      </w:r>
      <w:bookmarkStart w:id="3" w:name="_Hlk136931262"/>
      <w:r w:rsidR="7A0C74D5" w:rsidRPr="00770624">
        <w:rPr>
          <w:rFonts w:ascii="Times New Roman" w:eastAsia="Times New Roman" w:hAnsi="Times New Roman" w:cs="Times New Roman"/>
          <w:sz w:val="24"/>
          <w:szCs w:val="24"/>
        </w:rPr>
        <w:t xml:space="preserve">outline the harm </w:t>
      </w:r>
      <w:r w:rsidRPr="1F106546">
        <w:rPr>
          <w:rFonts w:ascii="Times New Roman" w:eastAsia="Times New Roman" w:hAnsi="Times New Roman" w:cs="Times New Roman"/>
          <w:sz w:val="24"/>
          <w:szCs w:val="24"/>
        </w:rPr>
        <w:t xml:space="preserve">generated by gambling and how social media </w:t>
      </w:r>
      <w:r w:rsidR="00CF13E1" w:rsidRPr="00770624">
        <w:rPr>
          <w:rFonts w:ascii="Times New Roman" w:eastAsia="Times New Roman" w:hAnsi="Times New Roman" w:cs="Times New Roman"/>
          <w:sz w:val="24"/>
          <w:szCs w:val="24"/>
        </w:rPr>
        <w:t>advertising normalises</w:t>
      </w:r>
      <w:r w:rsidR="7A0C74D5" w:rsidRPr="00770624">
        <w:rPr>
          <w:rFonts w:ascii="Times New Roman" w:eastAsia="Times New Roman" w:hAnsi="Times New Roman" w:cs="Times New Roman"/>
          <w:sz w:val="24"/>
          <w:szCs w:val="24"/>
        </w:rPr>
        <w:t xml:space="preserve"> gambling</w:t>
      </w:r>
      <w:bookmarkEnd w:id="3"/>
      <w:r w:rsidR="00987189" w:rsidRPr="00770624">
        <w:rPr>
          <w:rFonts w:ascii="Times New Roman" w:eastAsia="Times New Roman" w:hAnsi="Times New Roman" w:cs="Times New Roman"/>
          <w:sz w:val="24"/>
          <w:szCs w:val="24"/>
        </w:rPr>
        <w:t xml:space="preserve">. </w:t>
      </w:r>
      <w:r w:rsidR="7A0C74D5" w:rsidRPr="00770624">
        <w:rPr>
          <w:rFonts w:ascii="Times New Roman" w:eastAsia="Times New Roman" w:hAnsi="Times New Roman" w:cs="Times New Roman"/>
          <w:sz w:val="24"/>
          <w:szCs w:val="24"/>
        </w:rPr>
        <w:t xml:space="preserve">We explain how </w:t>
      </w:r>
      <w:r w:rsidR="00CF13E1" w:rsidRPr="00770624">
        <w:rPr>
          <w:rFonts w:ascii="Times New Roman" w:eastAsia="Times New Roman" w:hAnsi="Times New Roman" w:cs="Times New Roman"/>
          <w:sz w:val="24"/>
          <w:szCs w:val="24"/>
        </w:rPr>
        <w:t xml:space="preserve">the cultural and algorithmic logics of social media obscure public oversight and how </w:t>
      </w:r>
      <w:r w:rsidR="7A0C74D5" w:rsidRPr="00770624">
        <w:rPr>
          <w:rFonts w:ascii="Times New Roman" w:eastAsia="Times New Roman" w:hAnsi="Times New Roman" w:cs="Times New Roman"/>
          <w:sz w:val="24"/>
          <w:szCs w:val="24"/>
        </w:rPr>
        <w:t xml:space="preserve">our research makes observable harmful advertising on social media platforms. </w:t>
      </w:r>
      <w:r w:rsidRPr="1F106546">
        <w:rPr>
          <w:rFonts w:ascii="Times New Roman" w:eastAsia="Times New Roman" w:hAnsi="Times New Roman" w:cs="Times New Roman"/>
          <w:sz w:val="24"/>
          <w:szCs w:val="24"/>
        </w:rPr>
        <w:t xml:space="preserve">In numerous jurisdictions the law restricts or prohibits the provision and promotion of gambling services, </w:t>
      </w:r>
      <w:proofErr w:type="gramStart"/>
      <w:r w:rsidRPr="1F106546">
        <w:rPr>
          <w:rFonts w:ascii="Times New Roman" w:eastAsia="Times New Roman" w:hAnsi="Times New Roman" w:cs="Times New Roman"/>
          <w:sz w:val="24"/>
          <w:szCs w:val="24"/>
        </w:rPr>
        <w:t>in order to</w:t>
      </w:r>
      <w:proofErr w:type="gramEnd"/>
      <w:r w:rsidRPr="1F106546">
        <w:rPr>
          <w:rFonts w:ascii="Times New Roman" w:eastAsia="Times New Roman" w:hAnsi="Times New Roman" w:cs="Times New Roman"/>
          <w:sz w:val="24"/>
          <w:szCs w:val="24"/>
        </w:rPr>
        <w:t xml:space="preserve"> prevent or mitigate harm. In Australia the Interactive Gambling Act 2001 seeks to prohibit the operation and advertising of offshore online casinos, such as BitStarz, in Australia and to Australians. Meta (Facebook’s parent company) also has internal policies that seek to ensure gambling advertisments comply with local law in each jurisidiction in which it operates. </w:t>
      </w:r>
      <w:r w:rsidR="00BD1855" w:rsidRPr="1F106546">
        <w:rPr>
          <w:rFonts w:ascii="Times New Roman" w:eastAsia="Times New Roman" w:hAnsi="Times New Roman" w:cs="Times New Roman"/>
          <w:sz w:val="24"/>
          <w:szCs w:val="24"/>
        </w:rPr>
        <w:t>However,</w:t>
      </w:r>
      <w:r w:rsidRPr="1F106546">
        <w:rPr>
          <w:rFonts w:ascii="Times New Roman" w:eastAsia="Times New Roman" w:hAnsi="Times New Roman" w:cs="Times New Roman"/>
          <w:sz w:val="24"/>
          <w:szCs w:val="24"/>
        </w:rPr>
        <w:t xml:space="preserve"> in this commentary we show</w:t>
      </w:r>
      <w:r w:rsidR="00CF13E1" w:rsidRPr="00770624">
        <w:rPr>
          <w:rFonts w:ascii="Times New Roman" w:eastAsia="Times New Roman" w:hAnsi="Times New Roman" w:cs="Times New Roman"/>
          <w:sz w:val="24"/>
          <w:szCs w:val="24"/>
        </w:rPr>
        <w:t xml:space="preserve"> that</w:t>
      </w:r>
      <w:r w:rsidR="7A0C74D5" w:rsidRPr="00770624">
        <w:rPr>
          <w:rFonts w:ascii="Times New Roman" w:eastAsia="Times New Roman" w:hAnsi="Times New Roman" w:cs="Times New Roman"/>
          <w:sz w:val="24"/>
          <w:szCs w:val="24"/>
        </w:rPr>
        <w:t xml:space="preserve"> </w:t>
      </w:r>
      <w:r w:rsidR="00CF13E1" w:rsidRPr="00770624">
        <w:rPr>
          <w:rFonts w:ascii="Times New Roman" w:eastAsia="Times New Roman" w:hAnsi="Times New Roman" w:cs="Times New Roman"/>
          <w:sz w:val="24"/>
          <w:szCs w:val="24"/>
        </w:rPr>
        <w:t>deficiencies</w:t>
      </w:r>
      <w:r w:rsidR="7A0C74D5" w:rsidRPr="00770624">
        <w:rPr>
          <w:rFonts w:ascii="Times New Roman" w:eastAsia="Times New Roman" w:hAnsi="Times New Roman" w:cs="Times New Roman"/>
          <w:sz w:val="24"/>
          <w:szCs w:val="24"/>
        </w:rPr>
        <w:t xml:space="preserve"> in local Australian law and its enforcement </w:t>
      </w:r>
      <w:r w:rsidR="00E40979" w:rsidRPr="00770624">
        <w:rPr>
          <w:rFonts w:ascii="Times New Roman" w:eastAsia="Times New Roman" w:hAnsi="Times New Roman" w:cs="Times New Roman"/>
          <w:sz w:val="24"/>
          <w:szCs w:val="24"/>
        </w:rPr>
        <w:t xml:space="preserve">allowed </w:t>
      </w:r>
      <w:r w:rsidRPr="1F106546">
        <w:rPr>
          <w:rFonts w:ascii="Times New Roman" w:eastAsia="Times New Roman" w:hAnsi="Times New Roman" w:cs="Times New Roman"/>
          <w:sz w:val="24"/>
          <w:szCs w:val="24"/>
        </w:rPr>
        <w:t xml:space="preserve">the </w:t>
      </w:r>
      <w:r w:rsidR="00987189" w:rsidRPr="00770624">
        <w:rPr>
          <w:rFonts w:ascii="Times New Roman" w:eastAsia="Times New Roman" w:hAnsi="Times New Roman" w:cs="Times New Roman"/>
          <w:sz w:val="24"/>
          <w:szCs w:val="24"/>
        </w:rPr>
        <w:t>advertisements</w:t>
      </w:r>
      <w:r w:rsidR="00E40979" w:rsidRPr="00770624">
        <w:rPr>
          <w:rFonts w:ascii="Times New Roman" w:eastAsia="Times New Roman" w:hAnsi="Times New Roman" w:cs="Times New Roman"/>
          <w:sz w:val="24"/>
          <w:szCs w:val="24"/>
        </w:rPr>
        <w:t xml:space="preserve"> for </w:t>
      </w:r>
      <w:r w:rsidR="004324A0" w:rsidRPr="00770624">
        <w:rPr>
          <w:rFonts w:ascii="Times New Roman" w:eastAsia="Times New Roman" w:hAnsi="Times New Roman" w:cs="Times New Roman"/>
          <w:sz w:val="24"/>
          <w:szCs w:val="24"/>
        </w:rPr>
        <w:t>Bit</w:t>
      </w:r>
      <w:r w:rsidR="00C5371A">
        <w:rPr>
          <w:rFonts w:ascii="Times New Roman" w:eastAsia="Times New Roman" w:hAnsi="Times New Roman" w:cs="Times New Roman"/>
          <w:sz w:val="24"/>
          <w:szCs w:val="24"/>
        </w:rPr>
        <w:t>S</w:t>
      </w:r>
      <w:r w:rsidR="004324A0" w:rsidRPr="00770624">
        <w:rPr>
          <w:rFonts w:ascii="Times New Roman" w:eastAsia="Times New Roman" w:hAnsi="Times New Roman" w:cs="Times New Roman"/>
          <w:sz w:val="24"/>
          <w:szCs w:val="24"/>
        </w:rPr>
        <w:t>tarz</w:t>
      </w:r>
      <w:r w:rsidRPr="1F106546">
        <w:rPr>
          <w:rFonts w:ascii="Times New Roman" w:eastAsia="Times New Roman" w:hAnsi="Times New Roman" w:cs="Times New Roman"/>
          <w:sz w:val="24"/>
          <w:szCs w:val="24"/>
        </w:rPr>
        <w:t xml:space="preserve"> </w:t>
      </w:r>
      <w:r w:rsidR="7A0C74D5" w:rsidRPr="00770624">
        <w:rPr>
          <w:rFonts w:ascii="Times New Roman" w:eastAsia="Times New Roman" w:hAnsi="Times New Roman" w:cs="Times New Roman"/>
          <w:sz w:val="24"/>
          <w:szCs w:val="24"/>
        </w:rPr>
        <w:t xml:space="preserve">offshore online casino </w:t>
      </w:r>
      <w:r w:rsidRPr="1F106546">
        <w:rPr>
          <w:rFonts w:ascii="Times New Roman" w:eastAsia="Times New Roman" w:hAnsi="Times New Roman" w:cs="Times New Roman"/>
          <w:sz w:val="24"/>
          <w:szCs w:val="24"/>
        </w:rPr>
        <w:t xml:space="preserve">that we uncovered </w:t>
      </w:r>
      <w:r w:rsidR="7A0C74D5" w:rsidRPr="00770624">
        <w:rPr>
          <w:rFonts w:ascii="Times New Roman" w:eastAsia="Times New Roman" w:hAnsi="Times New Roman" w:cs="Times New Roman"/>
          <w:sz w:val="24"/>
          <w:szCs w:val="24"/>
        </w:rPr>
        <w:t xml:space="preserve">to be </w:t>
      </w:r>
      <w:r w:rsidR="00E40979" w:rsidRPr="00770624">
        <w:rPr>
          <w:rFonts w:ascii="Times New Roman" w:eastAsia="Times New Roman" w:hAnsi="Times New Roman" w:cs="Times New Roman"/>
          <w:sz w:val="24"/>
          <w:szCs w:val="24"/>
        </w:rPr>
        <w:t>served to</w:t>
      </w:r>
      <w:r w:rsidR="7A0C74D5" w:rsidRPr="00770624">
        <w:rPr>
          <w:rFonts w:ascii="Times New Roman" w:eastAsia="Times New Roman" w:hAnsi="Times New Roman" w:cs="Times New Roman"/>
          <w:sz w:val="24"/>
          <w:szCs w:val="24"/>
        </w:rPr>
        <w:t xml:space="preserve"> Australians</w:t>
      </w:r>
      <w:r w:rsidRPr="1F106546">
        <w:rPr>
          <w:rFonts w:ascii="Times New Roman" w:eastAsia="Times New Roman" w:hAnsi="Times New Roman" w:cs="Times New Roman"/>
          <w:sz w:val="24"/>
          <w:szCs w:val="24"/>
        </w:rPr>
        <w:t>.</w:t>
      </w:r>
      <w:r w:rsidR="7A0C74D5" w:rsidRPr="00770624">
        <w:rPr>
          <w:rFonts w:ascii="Times New Roman" w:eastAsia="Times New Roman" w:hAnsi="Times New Roman" w:cs="Times New Roman"/>
          <w:sz w:val="24"/>
          <w:szCs w:val="24"/>
        </w:rPr>
        <w:t xml:space="preserve"> We conclude </w:t>
      </w:r>
      <w:r w:rsidR="007E48B5" w:rsidRPr="00770624">
        <w:rPr>
          <w:rFonts w:ascii="Times New Roman" w:eastAsia="Times New Roman" w:hAnsi="Times New Roman" w:cs="Times New Roman"/>
          <w:sz w:val="24"/>
          <w:szCs w:val="24"/>
        </w:rPr>
        <w:t>with</w:t>
      </w:r>
      <w:r w:rsidR="7A0C74D5" w:rsidRPr="00770624">
        <w:rPr>
          <w:rFonts w:ascii="Times New Roman" w:eastAsia="Times New Roman" w:hAnsi="Times New Roman" w:cs="Times New Roman"/>
          <w:sz w:val="24"/>
          <w:szCs w:val="24"/>
        </w:rPr>
        <w:t xml:space="preserve"> recommendations about how law and polic</w:t>
      </w:r>
      <w:r w:rsidR="006F6EA4" w:rsidRPr="00770624">
        <w:rPr>
          <w:rFonts w:ascii="Times New Roman" w:eastAsia="Times New Roman" w:hAnsi="Times New Roman" w:cs="Times New Roman"/>
          <w:sz w:val="24"/>
          <w:szCs w:val="24"/>
        </w:rPr>
        <w:t>y</w:t>
      </w:r>
      <w:r w:rsidR="7A0C74D5" w:rsidRPr="00770624">
        <w:rPr>
          <w:rFonts w:ascii="Times New Roman" w:eastAsia="Times New Roman" w:hAnsi="Times New Roman" w:cs="Times New Roman"/>
          <w:sz w:val="24"/>
          <w:szCs w:val="24"/>
        </w:rPr>
        <w:t xml:space="preserve"> could better enhance platform observability and responsibility in relation to harmful advertising. </w:t>
      </w:r>
      <w:r w:rsidR="00530215" w:rsidRPr="00770624">
        <w:rPr>
          <w:rFonts w:ascii="Times New Roman" w:eastAsia="Times New Roman" w:hAnsi="Times New Roman" w:cs="Times New Roman"/>
          <w:sz w:val="24"/>
          <w:szCs w:val="24"/>
        </w:rPr>
        <w:t>Although o</w:t>
      </w:r>
      <w:r w:rsidR="7A0C74D5" w:rsidRPr="00770624">
        <w:rPr>
          <w:rFonts w:ascii="Times New Roman" w:eastAsia="Times New Roman" w:hAnsi="Times New Roman" w:cs="Times New Roman"/>
          <w:sz w:val="24"/>
          <w:szCs w:val="24"/>
        </w:rPr>
        <w:t xml:space="preserve">ur </w:t>
      </w:r>
      <w:r w:rsidR="002002C6" w:rsidRPr="00770624">
        <w:rPr>
          <w:rFonts w:ascii="Times New Roman" w:eastAsia="Times New Roman" w:hAnsi="Times New Roman" w:cs="Times New Roman"/>
          <w:sz w:val="24"/>
          <w:szCs w:val="24"/>
        </w:rPr>
        <w:t>case</w:t>
      </w:r>
      <w:r w:rsidR="7A0C74D5" w:rsidRPr="00770624">
        <w:rPr>
          <w:rFonts w:ascii="Times New Roman" w:eastAsia="Times New Roman" w:hAnsi="Times New Roman" w:cs="Times New Roman"/>
          <w:sz w:val="24"/>
          <w:szCs w:val="24"/>
        </w:rPr>
        <w:t xml:space="preserve"> study</w:t>
      </w:r>
      <w:r w:rsidR="0026243D" w:rsidRPr="00770624">
        <w:rPr>
          <w:rFonts w:ascii="Times New Roman" w:eastAsia="Times New Roman" w:hAnsi="Times New Roman" w:cs="Times New Roman"/>
          <w:sz w:val="24"/>
          <w:szCs w:val="24"/>
        </w:rPr>
        <w:t xml:space="preserve"> is Australian,</w:t>
      </w:r>
      <w:r w:rsidR="7A0C74D5" w:rsidRPr="00770624">
        <w:rPr>
          <w:rFonts w:ascii="Times New Roman" w:eastAsia="Times New Roman" w:hAnsi="Times New Roman" w:cs="Times New Roman"/>
          <w:sz w:val="24"/>
          <w:szCs w:val="24"/>
        </w:rPr>
        <w:t xml:space="preserve"> many other jurisdictions have similar laws and digital media platforms operate globally, making our findings of international significance.</w:t>
      </w:r>
      <w:r w:rsidRPr="1F106546">
        <w:rPr>
          <w:rFonts w:ascii="Times New Roman" w:eastAsia="Times New Roman" w:hAnsi="Times New Roman" w:cs="Times New Roman"/>
          <w:sz w:val="24"/>
          <w:szCs w:val="24"/>
        </w:rPr>
        <w:t xml:space="preserve"> In this context </w:t>
      </w:r>
      <w:r w:rsidRPr="1F106546">
        <w:rPr>
          <w:rFonts w:ascii="Times New Roman" w:hAnsi="Times New Roman" w:cs="Times New Roman"/>
          <w:color w:val="000000" w:themeColor="text1"/>
          <w:sz w:val="24"/>
          <w:szCs w:val="24"/>
        </w:rPr>
        <w:t>the value of the Ad Observatory is not just in individual findings such as those reported here, but in the demonstration of an infrastructure for accountable automated media. </w:t>
      </w:r>
    </w:p>
    <w:p w14:paraId="5DD4894E" w14:textId="77777777" w:rsidR="00A67C4D" w:rsidRPr="00770624" w:rsidRDefault="00A67C4D" w:rsidP="001E216E">
      <w:pPr>
        <w:spacing w:line="480" w:lineRule="auto"/>
        <w:rPr>
          <w:rFonts w:ascii="Times New Roman" w:eastAsia="Times New Roman" w:hAnsi="Times New Roman" w:cs="Times New Roman"/>
          <w:sz w:val="24"/>
          <w:szCs w:val="24"/>
        </w:rPr>
      </w:pPr>
    </w:p>
    <w:p w14:paraId="3DA44BF4" w14:textId="0006B775" w:rsidR="00A67C4D" w:rsidRPr="00770624" w:rsidRDefault="008C5B23" w:rsidP="00CB16EE">
      <w:pPr>
        <w:keepNext/>
        <w:spacing w:line="480" w:lineRule="auto"/>
        <w:rPr>
          <w:rFonts w:ascii="Times New Roman" w:eastAsia="Times New Roman" w:hAnsi="Times New Roman" w:cs="Times New Roman"/>
          <w:b/>
          <w:sz w:val="24"/>
          <w:szCs w:val="24"/>
        </w:rPr>
      </w:pPr>
      <w:r w:rsidRPr="00770624">
        <w:rPr>
          <w:rFonts w:ascii="Times New Roman" w:eastAsia="Times New Roman" w:hAnsi="Times New Roman" w:cs="Times New Roman"/>
          <w:b/>
          <w:sz w:val="24"/>
          <w:szCs w:val="24"/>
        </w:rPr>
        <w:t>Social media and the cultural normalisation of gambling</w:t>
      </w:r>
    </w:p>
    <w:p w14:paraId="6302A894" w14:textId="77777777" w:rsidR="00A67C4D" w:rsidRPr="00770624" w:rsidRDefault="00A67C4D" w:rsidP="001E216E">
      <w:pPr>
        <w:spacing w:line="480" w:lineRule="auto"/>
        <w:rPr>
          <w:rFonts w:ascii="Times New Roman" w:eastAsia="Times New Roman" w:hAnsi="Times New Roman" w:cs="Times New Roman"/>
          <w:sz w:val="24"/>
          <w:szCs w:val="24"/>
        </w:rPr>
      </w:pPr>
    </w:p>
    <w:p w14:paraId="780A26E7" w14:textId="1D25BD9A" w:rsidR="00A67C4D" w:rsidRPr="00770624" w:rsidRDefault="1F106546" w:rsidP="001E216E">
      <w:pPr>
        <w:spacing w:line="480" w:lineRule="auto"/>
        <w:rPr>
          <w:rFonts w:ascii="Times New Roman" w:eastAsia="Times New Roman" w:hAnsi="Times New Roman" w:cs="Times New Roman"/>
          <w:sz w:val="24"/>
          <w:szCs w:val="24"/>
        </w:rPr>
      </w:pPr>
      <w:r w:rsidRPr="1F106546">
        <w:rPr>
          <w:rFonts w:ascii="Times New Roman" w:eastAsia="Times New Roman" w:hAnsi="Times New Roman" w:cs="Times New Roman"/>
          <w:sz w:val="24"/>
          <w:szCs w:val="24"/>
        </w:rPr>
        <w:t xml:space="preserve">In this article, we define gambling as the commercialisation of controlled experiences of risk. This includes games of chance such as poker and roulette, slot machines or pokies, lotteries, </w:t>
      </w:r>
      <w:r w:rsidRPr="1F106546">
        <w:rPr>
          <w:rFonts w:ascii="Times New Roman" w:eastAsia="Times New Roman" w:hAnsi="Times New Roman" w:cs="Times New Roman"/>
          <w:sz w:val="24"/>
          <w:szCs w:val="24"/>
        </w:rPr>
        <w:lastRenderedPageBreak/>
        <w:t xml:space="preserve">and sports betting, among other products, in which “chance prevails over skill and intelligence to obtain gain” (Lycka 2011, p. 180). In Australia, gambling is part of the social fabric, with horse race betting on Melbourne Cup Day and ‘two-up’ (coin toss) betting on Anzac Day celebrated as markers of Australia’s national identity (Nicoll 2019). While always the subject of moral and legal controversy (Reith 1999), in the past three decades, gambling has become normalised and extensively available in Australia as in other Global North countries. </w:t>
      </w:r>
    </w:p>
    <w:p w14:paraId="388376C3" w14:textId="77777777" w:rsidR="00A67C4D" w:rsidRPr="00770624" w:rsidRDefault="00A67C4D" w:rsidP="001E216E">
      <w:pPr>
        <w:spacing w:line="480" w:lineRule="auto"/>
        <w:rPr>
          <w:rFonts w:ascii="Times New Roman" w:eastAsia="Times New Roman" w:hAnsi="Times New Roman" w:cs="Times New Roman"/>
          <w:sz w:val="24"/>
          <w:szCs w:val="24"/>
        </w:rPr>
      </w:pPr>
    </w:p>
    <w:p w14:paraId="266FE0A5" w14:textId="74031BDB" w:rsidR="00A67C4D" w:rsidRPr="00770624" w:rsidRDefault="1F106546" w:rsidP="001E216E">
      <w:pPr>
        <w:spacing w:line="480" w:lineRule="auto"/>
        <w:rPr>
          <w:rFonts w:ascii="Times New Roman" w:eastAsia="Times New Roman" w:hAnsi="Times New Roman" w:cs="Times New Roman"/>
          <w:sz w:val="24"/>
          <w:szCs w:val="24"/>
        </w:rPr>
      </w:pPr>
      <w:r w:rsidRPr="1F106546">
        <w:rPr>
          <w:rFonts w:ascii="Times New Roman" w:eastAsia="Times New Roman" w:hAnsi="Times New Roman" w:cs="Times New Roman"/>
          <w:sz w:val="24"/>
          <w:szCs w:val="24"/>
        </w:rPr>
        <w:t xml:space="preserve">The rise in uptake of gambling has been accompanied by a rise in problem gambling and gambling addiction, which disrupts families and communities and is costly for state governments, </w:t>
      </w:r>
      <w:proofErr w:type="gramStart"/>
      <w:r w:rsidRPr="1F106546">
        <w:rPr>
          <w:rFonts w:ascii="Times New Roman" w:eastAsia="Times New Roman" w:hAnsi="Times New Roman" w:cs="Times New Roman"/>
          <w:sz w:val="24"/>
          <w:szCs w:val="24"/>
        </w:rPr>
        <w:t>regulators</w:t>
      </w:r>
      <w:proofErr w:type="gramEnd"/>
      <w:r w:rsidRPr="1F106546">
        <w:rPr>
          <w:rFonts w:ascii="Times New Roman" w:eastAsia="Times New Roman" w:hAnsi="Times New Roman" w:cs="Times New Roman"/>
          <w:sz w:val="24"/>
          <w:szCs w:val="24"/>
        </w:rPr>
        <w:t xml:space="preserve"> and healthcare providers (Rintoul et al. 2013; </w:t>
      </w:r>
      <w:r w:rsidRPr="1F106546">
        <w:rPr>
          <w:rFonts w:ascii="Times New Roman" w:eastAsia="Times New Roman" w:hAnsi="Times New Roman" w:cs="Times New Roman"/>
          <w:color w:val="222222"/>
          <w:sz w:val="24"/>
          <w:szCs w:val="24"/>
        </w:rPr>
        <w:t>Nyemcsok et al. 2021</w:t>
      </w:r>
      <w:r w:rsidRPr="1F106546">
        <w:rPr>
          <w:rFonts w:ascii="Times New Roman" w:eastAsia="Times New Roman" w:hAnsi="Times New Roman" w:cs="Times New Roman"/>
          <w:sz w:val="24"/>
          <w:szCs w:val="24"/>
        </w:rPr>
        <w:t xml:space="preserve">). The internet and mobile media have allowed the gambling industry to take gambling beyond already-problematic venues such as casinos and poker machine rooms in pubs and clubs, and into the homes and pockets of both existing and new consumers. The popularisation of betting apps, online casinos, in-game lotteries in video games, and online slots has enabled both the normalisation of gambling and the indiscriminate expansion of the gambling industry across markets and jurisdictions. </w:t>
      </w:r>
    </w:p>
    <w:p w14:paraId="2D09F08F" w14:textId="77777777" w:rsidR="00A67C4D" w:rsidRPr="00770624" w:rsidRDefault="00A67C4D" w:rsidP="001E216E">
      <w:pPr>
        <w:spacing w:line="480" w:lineRule="auto"/>
        <w:rPr>
          <w:rFonts w:ascii="Times New Roman" w:eastAsia="Times New Roman" w:hAnsi="Times New Roman" w:cs="Times New Roman"/>
          <w:sz w:val="24"/>
          <w:szCs w:val="24"/>
        </w:rPr>
      </w:pPr>
    </w:p>
    <w:p w14:paraId="668B5FDA" w14:textId="36509945" w:rsidR="00A67C4D" w:rsidRPr="00770624" w:rsidRDefault="006A7B7C" w:rsidP="001E216E">
      <w:pPr>
        <w:spacing w:line="480" w:lineRule="auto"/>
        <w:rPr>
          <w:rFonts w:ascii="Times New Roman" w:eastAsia="Times New Roman" w:hAnsi="Times New Roman" w:cs="Times New Roman"/>
          <w:sz w:val="24"/>
          <w:szCs w:val="24"/>
        </w:rPr>
      </w:pPr>
      <w:r w:rsidRPr="00770624">
        <w:rPr>
          <w:rFonts w:ascii="Times New Roman" w:eastAsia="Times New Roman" w:hAnsi="Times New Roman" w:cs="Times New Roman"/>
          <w:sz w:val="24"/>
          <w:szCs w:val="24"/>
        </w:rPr>
        <w:t>The s</w:t>
      </w:r>
      <w:r w:rsidR="726192D1" w:rsidRPr="00770624">
        <w:rPr>
          <w:rFonts w:ascii="Times New Roman" w:eastAsia="Times New Roman" w:hAnsi="Times New Roman" w:cs="Times New Roman"/>
          <w:sz w:val="24"/>
          <w:szCs w:val="24"/>
        </w:rPr>
        <w:t xml:space="preserve">ocial and mobile media apps </w:t>
      </w:r>
      <w:r w:rsidR="00CF3936">
        <w:rPr>
          <w:rFonts w:ascii="Times New Roman" w:eastAsia="Times New Roman" w:hAnsi="Times New Roman" w:cs="Times New Roman"/>
          <w:sz w:val="24"/>
          <w:szCs w:val="24"/>
        </w:rPr>
        <w:t>many people</w:t>
      </w:r>
      <w:r w:rsidR="00CF3936" w:rsidRPr="00770624">
        <w:rPr>
          <w:rFonts w:ascii="Times New Roman" w:eastAsia="Times New Roman" w:hAnsi="Times New Roman" w:cs="Times New Roman"/>
          <w:sz w:val="24"/>
          <w:szCs w:val="24"/>
        </w:rPr>
        <w:t xml:space="preserve"> </w:t>
      </w:r>
      <w:r w:rsidRPr="00770624">
        <w:rPr>
          <w:rFonts w:ascii="Times New Roman" w:eastAsia="Times New Roman" w:hAnsi="Times New Roman" w:cs="Times New Roman"/>
          <w:sz w:val="24"/>
          <w:szCs w:val="24"/>
        </w:rPr>
        <w:t>use every</w:t>
      </w:r>
      <w:r w:rsidR="00CF3936">
        <w:rPr>
          <w:rFonts w:ascii="Times New Roman" w:eastAsia="Times New Roman" w:hAnsi="Times New Roman" w:cs="Times New Roman"/>
          <w:sz w:val="24"/>
          <w:szCs w:val="24"/>
        </w:rPr>
        <w:t xml:space="preserve"> </w:t>
      </w:r>
      <w:r w:rsidRPr="00770624">
        <w:rPr>
          <w:rFonts w:ascii="Times New Roman" w:eastAsia="Times New Roman" w:hAnsi="Times New Roman" w:cs="Times New Roman"/>
          <w:sz w:val="24"/>
          <w:szCs w:val="24"/>
        </w:rPr>
        <w:t>day</w:t>
      </w:r>
      <w:r w:rsidR="00A15419" w:rsidRPr="00770624">
        <w:rPr>
          <w:rFonts w:ascii="Times New Roman" w:eastAsia="Times New Roman" w:hAnsi="Times New Roman" w:cs="Times New Roman"/>
          <w:sz w:val="24"/>
          <w:szCs w:val="24"/>
        </w:rPr>
        <w:t xml:space="preserve"> </w:t>
      </w:r>
      <w:r w:rsidRPr="00770624">
        <w:rPr>
          <w:rFonts w:ascii="Times New Roman" w:eastAsia="Times New Roman" w:hAnsi="Times New Roman" w:cs="Times New Roman"/>
          <w:sz w:val="24"/>
          <w:szCs w:val="24"/>
        </w:rPr>
        <w:t>are</w:t>
      </w:r>
      <w:r w:rsidR="726192D1" w:rsidRPr="00770624">
        <w:rPr>
          <w:rFonts w:ascii="Times New Roman" w:eastAsia="Times New Roman" w:hAnsi="Times New Roman" w:cs="Times New Roman"/>
          <w:sz w:val="24"/>
          <w:szCs w:val="24"/>
        </w:rPr>
        <w:t xml:space="preserve"> built to optimise for continuous, pleasurable engagement – an ideal environment for gambling </w:t>
      </w:r>
      <w:r w:rsidR="00626007" w:rsidRPr="00770624">
        <w:rPr>
          <w:rFonts w:ascii="Times New Roman" w:eastAsia="Times New Roman" w:hAnsi="Times New Roman" w:cs="Times New Roman"/>
          <w:sz w:val="24"/>
          <w:szCs w:val="24"/>
        </w:rPr>
        <w:t xml:space="preserve">(and, potentially, problem gambling and gambling </w:t>
      </w:r>
      <w:r w:rsidR="726192D1" w:rsidRPr="00770624">
        <w:rPr>
          <w:rFonts w:ascii="Times New Roman" w:eastAsia="Times New Roman" w:hAnsi="Times New Roman" w:cs="Times New Roman"/>
          <w:sz w:val="24"/>
          <w:szCs w:val="24"/>
        </w:rPr>
        <w:t>addiction</w:t>
      </w:r>
      <w:r w:rsidR="00626007" w:rsidRPr="00770624">
        <w:rPr>
          <w:rFonts w:ascii="Times New Roman" w:eastAsia="Times New Roman" w:hAnsi="Times New Roman" w:cs="Times New Roman"/>
          <w:sz w:val="24"/>
          <w:szCs w:val="24"/>
        </w:rPr>
        <w:t>)</w:t>
      </w:r>
      <w:r w:rsidR="726192D1" w:rsidRPr="00770624">
        <w:rPr>
          <w:rFonts w:ascii="Times New Roman" w:eastAsia="Times New Roman" w:hAnsi="Times New Roman" w:cs="Times New Roman"/>
          <w:sz w:val="24"/>
          <w:szCs w:val="24"/>
        </w:rPr>
        <w:t xml:space="preserve">. </w:t>
      </w:r>
      <w:r w:rsidRPr="00770624">
        <w:rPr>
          <w:rFonts w:ascii="Times New Roman" w:eastAsia="Times New Roman" w:hAnsi="Times New Roman" w:cs="Times New Roman"/>
          <w:sz w:val="24"/>
          <w:szCs w:val="24"/>
        </w:rPr>
        <w:t>In this context</w:t>
      </w:r>
      <w:r w:rsidR="1F106546" w:rsidRPr="1F106546">
        <w:rPr>
          <w:rFonts w:ascii="Times New Roman" w:eastAsia="Times New Roman" w:hAnsi="Times New Roman" w:cs="Times New Roman"/>
          <w:sz w:val="24"/>
          <w:szCs w:val="24"/>
        </w:rPr>
        <w:t>,</w:t>
      </w:r>
      <w:r w:rsidRPr="00770624">
        <w:rPr>
          <w:rFonts w:ascii="Times New Roman" w:eastAsia="Times New Roman" w:hAnsi="Times New Roman" w:cs="Times New Roman"/>
          <w:sz w:val="24"/>
          <w:szCs w:val="24"/>
        </w:rPr>
        <w:t xml:space="preserve"> d</w:t>
      </w:r>
      <w:r w:rsidR="00626007" w:rsidRPr="00770624">
        <w:rPr>
          <w:rFonts w:ascii="Times New Roman" w:eastAsia="Times New Roman" w:hAnsi="Times New Roman" w:cs="Times New Roman"/>
          <w:sz w:val="24"/>
          <w:szCs w:val="24"/>
        </w:rPr>
        <w:t xml:space="preserve">igital gambling </w:t>
      </w:r>
      <w:r w:rsidRPr="00770624">
        <w:rPr>
          <w:rFonts w:ascii="Times New Roman" w:eastAsia="Times New Roman" w:hAnsi="Times New Roman" w:cs="Times New Roman"/>
          <w:sz w:val="24"/>
          <w:szCs w:val="24"/>
        </w:rPr>
        <w:t>integrates into a</w:t>
      </w:r>
      <w:r w:rsidR="00626007" w:rsidRPr="00770624">
        <w:rPr>
          <w:rFonts w:ascii="Times New Roman" w:eastAsia="Times New Roman" w:hAnsi="Times New Roman" w:cs="Times New Roman"/>
          <w:sz w:val="24"/>
          <w:szCs w:val="24"/>
        </w:rPr>
        <w:t xml:space="preserve"> larger category of</w:t>
      </w:r>
      <w:r w:rsidR="726192D1" w:rsidRPr="00770624">
        <w:rPr>
          <w:rFonts w:ascii="Times New Roman" w:eastAsia="Times New Roman" w:hAnsi="Times New Roman" w:cs="Times New Roman"/>
          <w:sz w:val="24"/>
          <w:szCs w:val="24"/>
        </w:rPr>
        <w:t xml:space="preserve"> </w:t>
      </w:r>
      <w:r w:rsidR="00626007" w:rsidRPr="00770624">
        <w:rPr>
          <w:rFonts w:ascii="Times New Roman" w:eastAsia="Times New Roman" w:hAnsi="Times New Roman" w:cs="Times New Roman"/>
          <w:sz w:val="24"/>
          <w:szCs w:val="24"/>
        </w:rPr>
        <w:t>‘</w:t>
      </w:r>
      <w:r w:rsidR="726192D1" w:rsidRPr="00770624">
        <w:rPr>
          <w:rFonts w:ascii="Times New Roman" w:eastAsia="Times New Roman" w:hAnsi="Times New Roman" w:cs="Times New Roman"/>
          <w:sz w:val="24"/>
          <w:szCs w:val="24"/>
        </w:rPr>
        <w:t>limbic media</w:t>
      </w:r>
      <w:r w:rsidR="00626007" w:rsidRPr="00770624">
        <w:rPr>
          <w:rFonts w:ascii="Times New Roman" w:eastAsia="Times New Roman" w:hAnsi="Times New Roman" w:cs="Times New Roman"/>
          <w:sz w:val="24"/>
          <w:szCs w:val="24"/>
        </w:rPr>
        <w:t>’, which</w:t>
      </w:r>
      <w:r w:rsidR="726192D1" w:rsidRPr="00770624">
        <w:rPr>
          <w:rFonts w:ascii="Times New Roman" w:eastAsia="Times New Roman" w:hAnsi="Times New Roman" w:cs="Times New Roman"/>
          <w:sz w:val="24"/>
          <w:szCs w:val="24"/>
        </w:rPr>
        <w:t xml:space="preserve"> </w:t>
      </w:r>
      <w:r w:rsidR="00626007" w:rsidRPr="00770624">
        <w:rPr>
          <w:rFonts w:ascii="Times New Roman" w:eastAsia="Times New Roman" w:hAnsi="Times New Roman" w:cs="Times New Roman"/>
          <w:sz w:val="24"/>
          <w:szCs w:val="24"/>
        </w:rPr>
        <w:t>use data and algorithms to</w:t>
      </w:r>
      <w:r w:rsidR="726192D1" w:rsidRPr="00770624">
        <w:rPr>
          <w:rFonts w:ascii="Times New Roman" w:eastAsia="Times New Roman" w:hAnsi="Times New Roman" w:cs="Times New Roman"/>
          <w:sz w:val="24"/>
          <w:szCs w:val="24"/>
        </w:rPr>
        <w:t xml:space="preserve"> stimulate neuropsychological reward processes in the brain </w:t>
      </w:r>
      <w:r w:rsidR="00626007" w:rsidRPr="00770624">
        <w:rPr>
          <w:rFonts w:ascii="Times New Roman" w:eastAsia="Times New Roman" w:hAnsi="Times New Roman" w:cs="Times New Roman"/>
          <w:sz w:val="24"/>
          <w:szCs w:val="24"/>
        </w:rPr>
        <w:t xml:space="preserve">related </w:t>
      </w:r>
      <w:r w:rsidR="726192D1" w:rsidRPr="00770624">
        <w:rPr>
          <w:rFonts w:ascii="Times New Roman" w:eastAsia="Times New Roman" w:hAnsi="Times New Roman" w:cs="Times New Roman"/>
          <w:sz w:val="24"/>
          <w:szCs w:val="24"/>
        </w:rPr>
        <w:t xml:space="preserve">to pleasure, mood, </w:t>
      </w:r>
      <w:proofErr w:type="gramStart"/>
      <w:r w:rsidR="726192D1" w:rsidRPr="00770624">
        <w:rPr>
          <w:rFonts w:ascii="Times New Roman" w:eastAsia="Times New Roman" w:hAnsi="Times New Roman" w:cs="Times New Roman"/>
          <w:sz w:val="24"/>
          <w:szCs w:val="24"/>
        </w:rPr>
        <w:t>habit</w:t>
      </w:r>
      <w:proofErr w:type="gramEnd"/>
      <w:r w:rsidR="726192D1" w:rsidRPr="00770624">
        <w:rPr>
          <w:rFonts w:ascii="Times New Roman" w:eastAsia="Times New Roman" w:hAnsi="Times New Roman" w:cs="Times New Roman"/>
          <w:sz w:val="24"/>
          <w:szCs w:val="24"/>
        </w:rPr>
        <w:t xml:space="preserve"> and attention (Cohen 2020, </w:t>
      </w:r>
      <w:r w:rsidR="006F6EA4" w:rsidRPr="00770624">
        <w:rPr>
          <w:rFonts w:ascii="Times New Roman" w:eastAsia="Times New Roman" w:hAnsi="Times New Roman" w:cs="Times New Roman"/>
          <w:sz w:val="24"/>
          <w:szCs w:val="24"/>
        </w:rPr>
        <w:t>Lyons et al 2022</w:t>
      </w:r>
      <w:r w:rsidR="726192D1" w:rsidRPr="00770624">
        <w:rPr>
          <w:rFonts w:ascii="Times New Roman" w:eastAsia="Times New Roman" w:hAnsi="Times New Roman" w:cs="Times New Roman"/>
          <w:sz w:val="24"/>
          <w:szCs w:val="24"/>
        </w:rPr>
        <w:t xml:space="preserve">). </w:t>
      </w:r>
      <w:r w:rsidR="00626007" w:rsidRPr="00770624">
        <w:rPr>
          <w:rFonts w:ascii="Times New Roman" w:eastAsia="Times New Roman" w:hAnsi="Times New Roman" w:cs="Times New Roman"/>
          <w:sz w:val="24"/>
          <w:szCs w:val="24"/>
        </w:rPr>
        <w:t>‘Limbic’ media – whether casual mobile games, social media, or gambling apps, are</w:t>
      </w:r>
      <w:r w:rsidR="726192D1" w:rsidRPr="00770624">
        <w:rPr>
          <w:rFonts w:ascii="Times New Roman" w:eastAsia="Times New Roman" w:hAnsi="Times New Roman" w:cs="Times New Roman"/>
          <w:sz w:val="24"/>
          <w:szCs w:val="24"/>
        </w:rPr>
        <w:t xml:space="preserve"> designed to capture </w:t>
      </w:r>
      <w:r w:rsidR="00626007" w:rsidRPr="00770624">
        <w:rPr>
          <w:rFonts w:ascii="Times New Roman" w:eastAsia="Times New Roman" w:hAnsi="Times New Roman" w:cs="Times New Roman"/>
          <w:sz w:val="24"/>
          <w:szCs w:val="24"/>
        </w:rPr>
        <w:t xml:space="preserve">users’ </w:t>
      </w:r>
      <w:r w:rsidR="726192D1" w:rsidRPr="00770624">
        <w:rPr>
          <w:rFonts w:ascii="Times New Roman" w:eastAsia="Times New Roman" w:hAnsi="Times New Roman" w:cs="Times New Roman"/>
          <w:sz w:val="24"/>
          <w:szCs w:val="24"/>
        </w:rPr>
        <w:t xml:space="preserve">attention and </w:t>
      </w:r>
      <w:r w:rsidR="00626007" w:rsidRPr="00770624">
        <w:rPr>
          <w:rFonts w:ascii="Times New Roman" w:eastAsia="Times New Roman" w:hAnsi="Times New Roman" w:cs="Times New Roman"/>
          <w:sz w:val="24"/>
          <w:szCs w:val="24"/>
        </w:rPr>
        <w:t>keep them</w:t>
      </w:r>
      <w:r w:rsidR="726192D1" w:rsidRPr="00770624">
        <w:rPr>
          <w:rFonts w:ascii="Times New Roman" w:eastAsia="Times New Roman" w:hAnsi="Times New Roman" w:cs="Times New Roman"/>
          <w:sz w:val="24"/>
          <w:szCs w:val="24"/>
        </w:rPr>
        <w:t xml:space="preserve"> </w:t>
      </w:r>
      <w:r w:rsidR="726192D1" w:rsidRPr="00770624">
        <w:rPr>
          <w:rFonts w:ascii="Times New Roman" w:eastAsia="Times New Roman" w:hAnsi="Times New Roman" w:cs="Times New Roman"/>
          <w:sz w:val="24"/>
          <w:szCs w:val="24"/>
        </w:rPr>
        <w:lastRenderedPageBreak/>
        <w:t xml:space="preserve">tapping, scrolling, and swiping (Schull 2012, Carah and Shaul 2016). The more we ‘play’ </w:t>
      </w:r>
      <w:r w:rsidR="00E40979" w:rsidRPr="00770624">
        <w:rPr>
          <w:rFonts w:ascii="Times New Roman" w:eastAsia="Times New Roman" w:hAnsi="Times New Roman" w:cs="Times New Roman"/>
          <w:sz w:val="24"/>
          <w:szCs w:val="24"/>
        </w:rPr>
        <w:t xml:space="preserve">on these </w:t>
      </w:r>
      <w:r w:rsidR="00A15419" w:rsidRPr="00770624">
        <w:rPr>
          <w:rFonts w:ascii="Times New Roman" w:eastAsia="Times New Roman" w:hAnsi="Times New Roman" w:cs="Times New Roman"/>
          <w:sz w:val="24"/>
          <w:szCs w:val="24"/>
        </w:rPr>
        <w:t xml:space="preserve">social </w:t>
      </w:r>
      <w:r w:rsidR="00E40979" w:rsidRPr="00770624">
        <w:rPr>
          <w:rFonts w:ascii="Times New Roman" w:eastAsia="Times New Roman" w:hAnsi="Times New Roman" w:cs="Times New Roman"/>
          <w:sz w:val="24"/>
          <w:szCs w:val="24"/>
        </w:rPr>
        <w:t>media</w:t>
      </w:r>
      <w:r w:rsidR="726192D1" w:rsidRPr="00770624">
        <w:rPr>
          <w:rFonts w:ascii="Times New Roman" w:eastAsia="Times New Roman" w:hAnsi="Times New Roman" w:cs="Times New Roman"/>
          <w:sz w:val="24"/>
          <w:szCs w:val="24"/>
        </w:rPr>
        <w:t>, the more we help algorithmic systems</w:t>
      </w:r>
      <w:r w:rsidR="00A15419" w:rsidRPr="00770624">
        <w:rPr>
          <w:rFonts w:ascii="Times New Roman" w:eastAsia="Times New Roman" w:hAnsi="Times New Roman" w:cs="Times New Roman"/>
          <w:sz w:val="24"/>
          <w:szCs w:val="24"/>
        </w:rPr>
        <w:t xml:space="preserve"> that distribute ads</w:t>
      </w:r>
      <w:r w:rsidR="726192D1" w:rsidRPr="00770624">
        <w:rPr>
          <w:rFonts w:ascii="Times New Roman" w:eastAsia="Times New Roman" w:hAnsi="Times New Roman" w:cs="Times New Roman"/>
          <w:sz w:val="24"/>
          <w:szCs w:val="24"/>
        </w:rPr>
        <w:t xml:space="preserve"> to learn how to stimulate our senses of pleasure and anticipation</w:t>
      </w:r>
      <w:r w:rsidR="00A15419" w:rsidRPr="00770624">
        <w:rPr>
          <w:rFonts w:ascii="Times New Roman" w:eastAsia="Times New Roman" w:hAnsi="Times New Roman" w:cs="Times New Roman"/>
          <w:sz w:val="24"/>
          <w:szCs w:val="24"/>
        </w:rPr>
        <w:t xml:space="preserve">. </w:t>
      </w:r>
      <w:r w:rsidR="00D42C39" w:rsidRPr="00770624">
        <w:rPr>
          <w:rFonts w:ascii="Times New Roman" w:eastAsia="Times New Roman" w:hAnsi="Times New Roman" w:cs="Times New Roman"/>
          <w:sz w:val="24"/>
          <w:szCs w:val="24"/>
        </w:rPr>
        <w:t xml:space="preserve">In addition to these </w:t>
      </w:r>
      <w:r w:rsidR="00626007" w:rsidRPr="00770624">
        <w:rPr>
          <w:rFonts w:ascii="Times New Roman" w:eastAsia="Times New Roman" w:hAnsi="Times New Roman" w:cs="Times New Roman"/>
          <w:sz w:val="24"/>
          <w:szCs w:val="24"/>
        </w:rPr>
        <w:t>psychological</w:t>
      </w:r>
      <w:r w:rsidR="00D42C39" w:rsidRPr="00770624">
        <w:rPr>
          <w:rFonts w:ascii="Times New Roman" w:eastAsia="Times New Roman" w:hAnsi="Times New Roman" w:cs="Times New Roman"/>
          <w:sz w:val="24"/>
          <w:szCs w:val="24"/>
        </w:rPr>
        <w:t xml:space="preserve"> dimensions, digital</w:t>
      </w:r>
      <w:r w:rsidRPr="00770624">
        <w:rPr>
          <w:rFonts w:ascii="Times New Roman" w:eastAsia="Times New Roman" w:hAnsi="Times New Roman" w:cs="Times New Roman"/>
          <w:sz w:val="24"/>
          <w:szCs w:val="24"/>
        </w:rPr>
        <w:t xml:space="preserve"> gambling </w:t>
      </w:r>
      <w:r w:rsidR="00D42C39" w:rsidRPr="00770624">
        <w:rPr>
          <w:rFonts w:ascii="Times New Roman" w:eastAsia="Times New Roman" w:hAnsi="Times New Roman" w:cs="Times New Roman"/>
          <w:sz w:val="24"/>
          <w:szCs w:val="24"/>
        </w:rPr>
        <w:t xml:space="preserve">is </w:t>
      </w:r>
      <w:r w:rsidR="00626007" w:rsidRPr="00770624">
        <w:rPr>
          <w:rFonts w:ascii="Times New Roman" w:eastAsia="Times New Roman" w:hAnsi="Times New Roman" w:cs="Times New Roman"/>
          <w:sz w:val="24"/>
          <w:szCs w:val="24"/>
        </w:rPr>
        <w:t xml:space="preserve">culturally </w:t>
      </w:r>
      <w:r w:rsidR="00D42C39" w:rsidRPr="00770624">
        <w:rPr>
          <w:rFonts w:ascii="Times New Roman" w:eastAsia="Times New Roman" w:hAnsi="Times New Roman" w:cs="Times New Roman"/>
          <w:sz w:val="24"/>
          <w:szCs w:val="24"/>
        </w:rPr>
        <w:t xml:space="preserve">normalised by being presented to users </w:t>
      </w:r>
      <w:r w:rsidR="00626007" w:rsidRPr="00770624">
        <w:rPr>
          <w:rFonts w:ascii="Times New Roman" w:eastAsia="Times New Roman" w:hAnsi="Times New Roman" w:cs="Times New Roman"/>
          <w:sz w:val="24"/>
          <w:szCs w:val="24"/>
        </w:rPr>
        <w:t xml:space="preserve">on their personal devices </w:t>
      </w:r>
      <w:r w:rsidR="00D42C39" w:rsidRPr="00770624">
        <w:rPr>
          <w:rFonts w:ascii="Times New Roman" w:eastAsia="Times New Roman" w:hAnsi="Times New Roman" w:cs="Times New Roman"/>
          <w:sz w:val="24"/>
          <w:szCs w:val="24"/>
        </w:rPr>
        <w:t>alongside other everyday apps like games and social media platforms</w:t>
      </w:r>
      <w:r w:rsidR="00E9728B" w:rsidRPr="00770624">
        <w:rPr>
          <w:rFonts w:ascii="Times New Roman" w:eastAsia="Times New Roman" w:hAnsi="Times New Roman" w:cs="Times New Roman"/>
          <w:sz w:val="24"/>
          <w:szCs w:val="24"/>
        </w:rPr>
        <w:t xml:space="preserve">. </w:t>
      </w:r>
      <w:r w:rsidRPr="00770624">
        <w:rPr>
          <w:rFonts w:ascii="Times New Roman" w:eastAsia="Times New Roman" w:hAnsi="Times New Roman" w:cs="Times New Roman"/>
          <w:sz w:val="24"/>
          <w:szCs w:val="24"/>
        </w:rPr>
        <w:t xml:space="preserve">It is no surprise that digital gambling companies would find in social media </w:t>
      </w:r>
      <w:r w:rsidR="00D42C39" w:rsidRPr="00770624">
        <w:rPr>
          <w:rFonts w:ascii="Times New Roman" w:eastAsia="Times New Roman" w:hAnsi="Times New Roman" w:cs="Times New Roman"/>
          <w:sz w:val="24"/>
          <w:szCs w:val="24"/>
        </w:rPr>
        <w:t xml:space="preserve">advertising </w:t>
      </w:r>
      <w:r w:rsidRPr="00770624">
        <w:rPr>
          <w:rFonts w:ascii="Times New Roman" w:eastAsia="Times New Roman" w:hAnsi="Times New Roman" w:cs="Times New Roman"/>
          <w:sz w:val="24"/>
          <w:szCs w:val="24"/>
        </w:rPr>
        <w:t xml:space="preserve">an effective way to reach profitable markets. </w:t>
      </w:r>
      <w:r w:rsidR="1F106546" w:rsidRPr="1F106546">
        <w:rPr>
          <w:rFonts w:ascii="Times New Roman" w:eastAsia="Times New Roman" w:hAnsi="Times New Roman" w:cs="Times New Roman"/>
          <w:sz w:val="24"/>
          <w:szCs w:val="24"/>
        </w:rPr>
        <w:t xml:space="preserve">In recognition of this harm governments around the world, including </w:t>
      </w:r>
      <w:r w:rsidR="0051303C">
        <w:rPr>
          <w:rFonts w:ascii="Times New Roman" w:eastAsia="Times New Roman" w:hAnsi="Times New Roman" w:cs="Times New Roman"/>
          <w:sz w:val="24"/>
          <w:szCs w:val="24"/>
        </w:rPr>
        <w:t xml:space="preserve">in </w:t>
      </w:r>
      <w:r w:rsidR="1F106546" w:rsidRPr="1F106546">
        <w:rPr>
          <w:rFonts w:ascii="Times New Roman" w:eastAsia="Times New Roman" w:hAnsi="Times New Roman" w:cs="Times New Roman"/>
          <w:sz w:val="24"/>
          <w:szCs w:val="24"/>
        </w:rPr>
        <w:t>Australia, are seeking to restrict and prohibit online gambling advertising.</w:t>
      </w:r>
      <w:r w:rsidR="00F43F42">
        <w:rPr>
          <w:rStyle w:val="FootnoteReference"/>
          <w:rFonts w:ascii="Times New Roman" w:eastAsia="Times New Roman" w:hAnsi="Times New Roman" w:cs="Times New Roman"/>
          <w:sz w:val="24"/>
          <w:szCs w:val="24"/>
        </w:rPr>
        <w:footnoteReference w:id="1"/>
      </w:r>
      <w:r w:rsidR="1F106546" w:rsidRPr="1F106546">
        <w:rPr>
          <w:rFonts w:ascii="Times New Roman" w:eastAsia="Times New Roman" w:hAnsi="Times New Roman" w:cs="Times New Roman"/>
          <w:sz w:val="24"/>
          <w:szCs w:val="24"/>
        </w:rPr>
        <w:t xml:space="preserve"> A recent Parliamentary Committee report </w:t>
      </w:r>
      <w:r w:rsidR="002002C6">
        <w:rPr>
          <w:rFonts w:ascii="Times New Roman" w:eastAsia="Times New Roman" w:hAnsi="Times New Roman" w:cs="Times New Roman"/>
          <w:sz w:val="24"/>
          <w:szCs w:val="24"/>
        </w:rPr>
        <w:t xml:space="preserve">in Australia </w:t>
      </w:r>
      <w:r w:rsidR="1F106546" w:rsidRPr="1F106546">
        <w:rPr>
          <w:rFonts w:ascii="Times New Roman" w:eastAsia="Times New Roman" w:hAnsi="Times New Roman" w:cs="Times New Roman"/>
          <w:sz w:val="24"/>
          <w:szCs w:val="24"/>
        </w:rPr>
        <w:t xml:space="preserve">has also proposed that an outright ban on all gambling advertising should be phased in over a three year period, </w:t>
      </w:r>
      <w:r w:rsidR="002002C6">
        <w:rPr>
          <w:rFonts w:ascii="Times New Roman" w:eastAsia="Times New Roman" w:hAnsi="Times New Roman" w:cs="Times New Roman"/>
          <w:sz w:val="24"/>
          <w:szCs w:val="24"/>
        </w:rPr>
        <w:t xml:space="preserve">starting </w:t>
      </w:r>
      <w:r w:rsidR="1F106546" w:rsidRPr="1F106546">
        <w:rPr>
          <w:rFonts w:ascii="Times New Roman" w:eastAsia="Times New Roman" w:hAnsi="Times New Roman" w:cs="Times New Roman"/>
          <w:sz w:val="24"/>
          <w:szCs w:val="24"/>
        </w:rPr>
        <w:t xml:space="preserve">with </w:t>
      </w:r>
      <w:r w:rsidR="002002C6">
        <w:rPr>
          <w:rFonts w:ascii="Times New Roman" w:eastAsia="Times New Roman" w:hAnsi="Times New Roman" w:cs="Times New Roman"/>
          <w:sz w:val="24"/>
          <w:szCs w:val="24"/>
        </w:rPr>
        <w:t xml:space="preserve">banning </w:t>
      </w:r>
      <w:r w:rsidR="1F106546" w:rsidRPr="1F106546">
        <w:rPr>
          <w:rFonts w:ascii="Times New Roman" w:eastAsia="Times New Roman" w:hAnsi="Times New Roman" w:cs="Times New Roman"/>
          <w:sz w:val="24"/>
          <w:szCs w:val="24"/>
        </w:rPr>
        <w:t>all gambling advertising on online platforms beca</w:t>
      </w:r>
      <w:r w:rsidR="0051303C">
        <w:rPr>
          <w:rFonts w:ascii="Times New Roman" w:eastAsia="Times New Roman" w:hAnsi="Times New Roman" w:cs="Times New Roman"/>
          <w:sz w:val="24"/>
          <w:szCs w:val="24"/>
        </w:rPr>
        <w:t>u</w:t>
      </w:r>
      <w:r w:rsidR="1F106546" w:rsidRPr="1F106546">
        <w:rPr>
          <w:rFonts w:ascii="Times New Roman" w:eastAsia="Times New Roman" w:hAnsi="Times New Roman" w:cs="Times New Roman"/>
          <w:sz w:val="24"/>
          <w:szCs w:val="24"/>
        </w:rPr>
        <w:t xml:space="preserve">se of the particular harm caused by the use of data for tracking, profiling and targeting of gambling advertising (House of Representatives Standing Committee on Social Policy and Legal Affairs 2023, pp. xxv, 112-3).   </w:t>
      </w:r>
    </w:p>
    <w:p w14:paraId="0A2716BF" w14:textId="77777777" w:rsidR="00067251" w:rsidRPr="00770624" w:rsidRDefault="00067251" w:rsidP="001E216E">
      <w:pPr>
        <w:spacing w:before="240" w:after="240" w:line="480" w:lineRule="auto"/>
        <w:rPr>
          <w:rFonts w:ascii="Times New Roman" w:eastAsia="Times New Roman" w:hAnsi="Times New Roman" w:cs="Times New Roman"/>
          <w:sz w:val="24"/>
          <w:szCs w:val="24"/>
        </w:rPr>
      </w:pPr>
    </w:p>
    <w:p w14:paraId="08E2B08B" w14:textId="77777777" w:rsidR="00A67C4D" w:rsidRPr="00770624" w:rsidRDefault="1F106546" w:rsidP="1F106546">
      <w:pPr>
        <w:spacing w:line="480" w:lineRule="auto"/>
        <w:rPr>
          <w:rFonts w:ascii="Times New Roman" w:eastAsia="Times New Roman" w:hAnsi="Times New Roman" w:cs="Times New Roman"/>
          <w:b/>
          <w:bCs/>
          <w:sz w:val="24"/>
          <w:szCs w:val="24"/>
        </w:rPr>
      </w:pPr>
      <w:r w:rsidRPr="1F106546">
        <w:rPr>
          <w:rFonts w:ascii="Times New Roman" w:eastAsia="Times New Roman" w:hAnsi="Times New Roman" w:cs="Times New Roman"/>
          <w:b/>
          <w:bCs/>
          <w:sz w:val="24"/>
          <w:szCs w:val="24"/>
        </w:rPr>
        <w:t>The cultural and algorithmic logics of online advertising</w:t>
      </w:r>
    </w:p>
    <w:p w14:paraId="7B9B87DA" w14:textId="77777777" w:rsidR="00A67C4D" w:rsidRPr="00770624" w:rsidRDefault="00A67C4D" w:rsidP="001E216E">
      <w:pPr>
        <w:spacing w:line="480" w:lineRule="auto"/>
        <w:rPr>
          <w:rFonts w:ascii="Times New Roman" w:eastAsia="Times New Roman" w:hAnsi="Times New Roman" w:cs="Times New Roman"/>
          <w:sz w:val="24"/>
          <w:szCs w:val="24"/>
        </w:rPr>
      </w:pPr>
    </w:p>
    <w:p w14:paraId="18B7C1B7" w14:textId="2E0C6552" w:rsidR="00A67C4D" w:rsidRPr="00770624" w:rsidRDefault="1F106546">
      <w:pPr>
        <w:spacing w:line="480" w:lineRule="auto"/>
        <w:rPr>
          <w:rFonts w:ascii="Times New Roman" w:eastAsia="Times New Roman" w:hAnsi="Times New Roman" w:cs="Times New Roman"/>
          <w:sz w:val="24"/>
          <w:szCs w:val="24"/>
        </w:rPr>
      </w:pPr>
      <w:r w:rsidRPr="1F106546">
        <w:rPr>
          <w:rFonts w:ascii="Times New Roman" w:eastAsia="Times New Roman" w:hAnsi="Times New Roman" w:cs="Times New Roman"/>
          <w:sz w:val="24"/>
          <w:szCs w:val="24"/>
        </w:rPr>
        <w:t xml:space="preserve">As media research has long showed, advertising plays an important role in shaping and reproducing social values and attitudes (Schudson 1984; Kilbourne 1990).  But in the post-broadcast, digital media era, advertising can be personalised and private, and therefore obscured from public oversight (Andrejevic et al. 2021). This shift has significant consequences for longstanding social concerns about the potential harms of advertising: first, it is easier than ever for advertisers to engage in predatory practices that target potential </w:t>
      </w:r>
      <w:r w:rsidRPr="1F106546">
        <w:rPr>
          <w:rFonts w:ascii="Times New Roman" w:eastAsia="Times New Roman" w:hAnsi="Times New Roman" w:cs="Times New Roman"/>
          <w:sz w:val="24"/>
          <w:szCs w:val="24"/>
        </w:rPr>
        <w:lastRenderedPageBreak/>
        <w:t xml:space="preserve">vulnerabilities of consumers in particular contexts; and second, it is increasingly difficult for the public (and public authorities) to know when and how this harmful targeting is happening (Paterson et al 2021). </w:t>
      </w:r>
    </w:p>
    <w:p w14:paraId="5C8F4559" w14:textId="77777777" w:rsidR="00A67C4D" w:rsidRPr="00770624" w:rsidRDefault="00A67C4D" w:rsidP="001E216E">
      <w:pPr>
        <w:spacing w:line="480" w:lineRule="auto"/>
        <w:rPr>
          <w:rFonts w:ascii="Times New Roman" w:eastAsia="Times New Roman" w:hAnsi="Times New Roman" w:cs="Times New Roman"/>
          <w:sz w:val="24"/>
          <w:szCs w:val="24"/>
        </w:rPr>
      </w:pPr>
    </w:p>
    <w:p w14:paraId="7F644630" w14:textId="2C97B9E1" w:rsidR="00A67C4D" w:rsidRPr="00770624" w:rsidRDefault="008247ED" w:rsidP="001E216E">
      <w:pPr>
        <w:spacing w:line="480" w:lineRule="auto"/>
        <w:rPr>
          <w:rFonts w:ascii="Times New Roman" w:eastAsia="Times New Roman" w:hAnsi="Times New Roman" w:cs="Times New Roman"/>
          <w:sz w:val="24"/>
          <w:szCs w:val="24"/>
        </w:rPr>
      </w:pPr>
      <w:r w:rsidRPr="00770624">
        <w:rPr>
          <w:rFonts w:ascii="Times New Roman" w:eastAsia="Times New Roman" w:hAnsi="Times New Roman" w:cs="Times New Roman"/>
          <w:sz w:val="24"/>
          <w:szCs w:val="24"/>
        </w:rPr>
        <w:t>Personalised a</w:t>
      </w:r>
      <w:r w:rsidR="7A0C74D5" w:rsidRPr="00770624">
        <w:rPr>
          <w:rFonts w:ascii="Times New Roman" w:eastAsia="Times New Roman" w:hAnsi="Times New Roman" w:cs="Times New Roman"/>
          <w:sz w:val="24"/>
          <w:szCs w:val="24"/>
        </w:rPr>
        <w:t xml:space="preserve">dvertising on digital media platforms like those operated by Meta (Facebook, Instagram) and Alphabet (YouTube, Google search, Gmail) is ‘dark’ in a double sense. </w:t>
      </w:r>
      <w:r w:rsidRPr="00770624">
        <w:rPr>
          <w:rFonts w:ascii="Times New Roman" w:eastAsia="Times New Roman" w:hAnsi="Times New Roman" w:cs="Times New Roman"/>
          <w:sz w:val="24"/>
          <w:szCs w:val="24"/>
        </w:rPr>
        <w:t>First, because they are personalised, t</w:t>
      </w:r>
      <w:r w:rsidR="7A0C74D5" w:rsidRPr="00770624">
        <w:rPr>
          <w:rFonts w:ascii="Times New Roman" w:eastAsia="Times New Roman" w:hAnsi="Times New Roman" w:cs="Times New Roman"/>
          <w:sz w:val="24"/>
          <w:szCs w:val="24"/>
        </w:rPr>
        <w:t xml:space="preserve">he ads themselves are </w:t>
      </w:r>
      <w:r w:rsidRPr="00770624">
        <w:rPr>
          <w:rFonts w:ascii="Times New Roman" w:eastAsia="Times New Roman" w:hAnsi="Times New Roman" w:cs="Times New Roman"/>
          <w:sz w:val="24"/>
          <w:szCs w:val="24"/>
        </w:rPr>
        <w:t xml:space="preserve">generally </w:t>
      </w:r>
      <w:r w:rsidR="7A0C74D5" w:rsidRPr="00770624">
        <w:rPr>
          <w:rFonts w:ascii="Times New Roman" w:eastAsia="Times New Roman" w:hAnsi="Times New Roman" w:cs="Times New Roman"/>
          <w:sz w:val="24"/>
          <w:szCs w:val="24"/>
        </w:rPr>
        <w:t>hidden from public view</w:t>
      </w:r>
      <w:r w:rsidR="004C2191">
        <w:rPr>
          <w:rFonts w:ascii="Times New Roman" w:eastAsia="Times New Roman" w:hAnsi="Times New Roman" w:cs="Times New Roman"/>
          <w:sz w:val="24"/>
          <w:szCs w:val="24"/>
        </w:rPr>
        <w:t xml:space="preserve"> —</w:t>
      </w:r>
      <w:r w:rsidRPr="00770624">
        <w:rPr>
          <w:rFonts w:ascii="Times New Roman" w:eastAsia="Times New Roman" w:hAnsi="Times New Roman" w:cs="Times New Roman"/>
          <w:sz w:val="24"/>
          <w:szCs w:val="24"/>
        </w:rPr>
        <w:t xml:space="preserve"> they are </w:t>
      </w:r>
      <w:r w:rsidR="7A0C74D5" w:rsidRPr="00770624">
        <w:rPr>
          <w:rFonts w:ascii="Times New Roman" w:eastAsia="Times New Roman" w:hAnsi="Times New Roman" w:cs="Times New Roman"/>
          <w:sz w:val="24"/>
          <w:szCs w:val="24"/>
        </w:rPr>
        <w:t xml:space="preserve">only visible to the </w:t>
      </w:r>
      <w:r w:rsidRPr="00770624">
        <w:rPr>
          <w:rFonts w:ascii="Times New Roman" w:eastAsia="Times New Roman" w:hAnsi="Times New Roman" w:cs="Times New Roman"/>
          <w:sz w:val="24"/>
          <w:szCs w:val="24"/>
        </w:rPr>
        <w:t>individual users to whom they are served, and</w:t>
      </w:r>
      <w:r w:rsidR="0047505F" w:rsidRPr="00770624">
        <w:rPr>
          <w:rFonts w:ascii="Times New Roman" w:eastAsia="Times New Roman" w:hAnsi="Times New Roman" w:cs="Times New Roman"/>
          <w:sz w:val="24"/>
          <w:szCs w:val="24"/>
        </w:rPr>
        <w:t xml:space="preserve">, </w:t>
      </w:r>
      <w:r w:rsidRPr="00770624">
        <w:rPr>
          <w:rFonts w:ascii="Times New Roman" w:eastAsia="Times New Roman" w:hAnsi="Times New Roman" w:cs="Times New Roman"/>
          <w:sz w:val="24"/>
          <w:szCs w:val="24"/>
        </w:rPr>
        <w:t xml:space="preserve">once displayed, they usually disappear, </w:t>
      </w:r>
      <w:r w:rsidR="0051303C">
        <w:rPr>
          <w:rFonts w:ascii="Times New Roman" w:eastAsia="Times New Roman" w:hAnsi="Times New Roman" w:cs="Times New Roman"/>
          <w:sz w:val="24"/>
          <w:szCs w:val="24"/>
        </w:rPr>
        <w:t xml:space="preserve">and </w:t>
      </w:r>
      <w:r w:rsidRPr="00770624">
        <w:rPr>
          <w:rFonts w:ascii="Times New Roman" w:eastAsia="Times New Roman" w:hAnsi="Times New Roman" w:cs="Times New Roman"/>
          <w:sz w:val="24"/>
          <w:szCs w:val="24"/>
        </w:rPr>
        <w:t xml:space="preserve">so cannot be </w:t>
      </w:r>
      <w:r w:rsidR="00F52E2D" w:rsidRPr="00770624">
        <w:rPr>
          <w:rFonts w:ascii="Times New Roman" w:eastAsia="Times New Roman" w:hAnsi="Times New Roman" w:cs="Times New Roman"/>
          <w:sz w:val="24"/>
          <w:szCs w:val="24"/>
        </w:rPr>
        <w:t>archived</w:t>
      </w:r>
      <w:r w:rsidRPr="00770624">
        <w:rPr>
          <w:rFonts w:ascii="Times New Roman" w:eastAsia="Times New Roman" w:hAnsi="Times New Roman" w:cs="Times New Roman"/>
          <w:sz w:val="24"/>
          <w:szCs w:val="24"/>
        </w:rPr>
        <w:t xml:space="preserve"> or made available for later scrutiny. </w:t>
      </w:r>
      <w:r w:rsidR="7A0C74D5" w:rsidRPr="00770624">
        <w:rPr>
          <w:rFonts w:ascii="Times New Roman" w:eastAsia="Times New Roman" w:hAnsi="Times New Roman" w:cs="Times New Roman"/>
          <w:sz w:val="24"/>
          <w:szCs w:val="24"/>
        </w:rPr>
        <w:t xml:space="preserve"> While Meta and </w:t>
      </w:r>
      <w:r w:rsidRPr="00770624">
        <w:rPr>
          <w:rFonts w:ascii="Times New Roman" w:eastAsia="Times New Roman" w:hAnsi="Times New Roman" w:cs="Times New Roman"/>
          <w:sz w:val="24"/>
          <w:szCs w:val="24"/>
        </w:rPr>
        <w:t xml:space="preserve">Google </w:t>
      </w:r>
      <w:r w:rsidR="7A0C74D5" w:rsidRPr="00770624">
        <w:rPr>
          <w:rFonts w:ascii="Times New Roman" w:eastAsia="Times New Roman" w:hAnsi="Times New Roman" w:cs="Times New Roman"/>
          <w:sz w:val="24"/>
          <w:szCs w:val="24"/>
        </w:rPr>
        <w:t xml:space="preserve">provide ‘ad libraries’ that provide a partial record of ads published on their platforms, </w:t>
      </w:r>
      <w:r w:rsidRPr="00770624">
        <w:rPr>
          <w:rFonts w:ascii="Times New Roman" w:eastAsia="Times New Roman" w:hAnsi="Times New Roman" w:cs="Times New Roman"/>
          <w:sz w:val="24"/>
          <w:szCs w:val="24"/>
        </w:rPr>
        <w:t>the</w:t>
      </w:r>
      <w:r w:rsidR="0047505F" w:rsidRPr="00770624">
        <w:rPr>
          <w:rFonts w:ascii="Times New Roman" w:eastAsia="Times New Roman" w:hAnsi="Times New Roman" w:cs="Times New Roman"/>
          <w:sz w:val="24"/>
          <w:szCs w:val="24"/>
        </w:rPr>
        <w:t>se libraries</w:t>
      </w:r>
      <w:r w:rsidR="7A0C74D5" w:rsidRPr="00770624">
        <w:rPr>
          <w:rFonts w:ascii="Times New Roman" w:eastAsia="Times New Roman" w:hAnsi="Times New Roman" w:cs="Times New Roman"/>
          <w:sz w:val="24"/>
          <w:szCs w:val="24"/>
        </w:rPr>
        <w:t xml:space="preserve"> have significant limitations</w:t>
      </w:r>
      <w:r w:rsidR="00611C48" w:rsidRPr="00770624">
        <w:rPr>
          <w:rFonts w:ascii="Times New Roman" w:eastAsia="Times New Roman" w:hAnsi="Times New Roman" w:cs="Times New Roman"/>
          <w:sz w:val="24"/>
          <w:szCs w:val="24"/>
        </w:rPr>
        <w:t xml:space="preserve"> (</w:t>
      </w:r>
      <w:r w:rsidR="00C07FCF" w:rsidRPr="00770624">
        <w:rPr>
          <w:rFonts w:ascii="Times New Roman" w:eastAsia="Times New Roman" w:hAnsi="Times New Roman" w:cs="Times New Roman"/>
          <w:sz w:val="24"/>
          <w:szCs w:val="24"/>
        </w:rPr>
        <w:t>Carah et al 2023)</w:t>
      </w:r>
      <w:r w:rsidR="7A0C74D5" w:rsidRPr="00770624">
        <w:rPr>
          <w:rFonts w:ascii="Times New Roman" w:eastAsia="Times New Roman" w:hAnsi="Times New Roman" w:cs="Times New Roman"/>
          <w:sz w:val="24"/>
          <w:szCs w:val="24"/>
        </w:rPr>
        <w:t>. Outside political ads</w:t>
      </w:r>
      <w:r w:rsidRPr="00770624">
        <w:rPr>
          <w:rFonts w:ascii="Times New Roman" w:eastAsia="Times New Roman" w:hAnsi="Times New Roman" w:cs="Times New Roman"/>
          <w:sz w:val="24"/>
          <w:szCs w:val="24"/>
        </w:rPr>
        <w:t>, narrowly defined</w:t>
      </w:r>
      <w:r w:rsidR="7A0C74D5" w:rsidRPr="00770624">
        <w:rPr>
          <w:rFonts w:ascii="Times New Roman" w:eastAsia="Times New Roman" w:hAnsi="Times New Roman" w:cs="Times New Roman"/>
          <w:sz w:val="24"/>
          <w:szCs w:val="24"/>
        </w:rPr>
        <w:t xml:space="preserve">, </w:t>
      </w:r>
      <w:r w:rsidR="00F52E2D" w:rsidRPr="00770624">
        <w:rPr>
          <w:rFonts w:ascii="Times New Roman" w:eastAsia="Times New Roman" w:hAnsi="Times New Roman" w:cs="Times New Roman"/>
          <w:sz w:val="24"/>
          <w:szCs w:val="24"/>
        </w:rPr>
        <w:t>most</w:t>
      </w:r>
      <w:r w:rsidR="7A0C74D5" w:rsidRPr="00770624">
        <w:rPr>
          <w:rFonts w:ascii="Times New Roman" w:eastAsia="Times New Roman" w:hAnsi="Times New Roman" w:cs="Times New Roman"/>
          <w:sz w:val="24"/>
          <w:szCs w:val="24"/>
        </w:rPr>
        <w:t xml:space="preserve"> ads are only stored for a short period of time</w:t>
      </w:r>
      <w:r w:rsidR="00626007" w:rsidRPr="00770624">
        <w:rPr>
          <w:rFonts w:ascii="Times New Roman" w:eastAsia="Times New Roman" w:hAnsi="Times New Roman" w:cs="Times New Roman"/>
          <w:sz w:val="24"/>
          <w:szCs w:val="24"/>
        </w:rPr>
        <w:t>;</w:t>
      </w:r>
      <w:r w:rsidR="7A0C74D5" w:rsidRPr="00770624">
        <w:rPr>
          <w:rFonts w:ascii="Times New Roman" w:eastAsia="Times New Roman" w:hAnsi="Times New Roman" w:cs="Times New Roman"/>
          <w:sz w:val="24"/>
          <w:szCs w:val="24"/>
        </w:rPr>
        <w:t xml:space="preserve"> </w:t>
      </w:r>
      <w:r w:rsidR="00626007" w:rsidRPr="00770624">
        <w:rPr>
          <w:rFonts w:ascii="Times New Roman" w:eastAsia="Times New Roman" w:hAnsi="Times New Roman" w:cs="Times New Roman"/>
          <w:sz w:val="24"/>
          <w:szCs w:val="24"/>
        </w:rPr>
        <w:t>where they exist at all,</w:t>
      </w:r>
      <w:r w:rsidR="7A0C74D5" w:rsidRPr="00770624">
        <w:rPr>
          <w:rFonts w:ascii="Times New Roman" w:eastAsia="Times New Roman" w:hAnsi="Times New Roman" w:cs="Times New Roman"/>
          <w:sz w:val="24"/>
          <w:szCs w:val="24"/>
        </w:rPr>
        <w:t xml:space="preserve"> </w:t>
      </w:r>
      <w:r w:rsidR="00626007" w:rsidRPr="00770624">
        <w:rPr>
          <w:rFonts w:ascii="Times New Roman" w:eastAsia="Times New Roman" w:hAnsi="Times New Roman" w:cs="Times New Roman"/>
          <w:sz w:val="24"/>
          <w:szCs w:val="24"/>
        </w:rPr>
        <w:t>ad</w:t>
      </w:r>
      <w:r w:rsidR="00C07FCF" w:rsidRPr="00770624">
        <w:rPr>
          <w:rFonts w:ascii="Times New Roman" w:eastAsia="Times New Roman" w:hAnsi="Times New Roman" w:cs="Times New Roman"/>
          <w:sz w:val="24"/>
          <w:szCs w:val="24"/>
        </w:rPr>
        <w:t>vertising</w:t>
      </w:r>
      <w:r w:rsidR="00626007" w:rsidRPr="00770624">
        <w:rPr>
          <w:rFonts w:ascii="Times New Roman" w:eastAsia="Times New Roman" w:hAnsi="Times New Roman" w:cs="Times New Roman"/>
          <w:sz w:val="24"/>
          <w:szCs w:val="24"/>
        </w:rPr>
        <w:t xml:space="preserve"> </w:t>
      </w:r>
      <w:r w:rsidR="7A0C74D5" w:rsidRPr="00770624">
        <w:rPr>
          <w:rFonts w:ascii="Times New Roman" w:eastAsia="Times New Roman" w:hAnsi="Times New Roman" w:cs="Times New Roman"/>
          <w:sz w:val="24"/>
          <w:szCs w:val="24"/>
        </w:rPr>
        <w:t xml:space="preserve">databases are </w:t>
      </w:r>
      <w:r w:rsidR="00626007" w:rsidRPr="00770624">
        <w:rPr>
          <w:rFonts w:ascii="Times New Roman" w:eastAsia="Times New Roman" w:hAnsi="Times New Roman" w:cs="Times New Roman"/>
          <w:sz w:val="24"/>
          <w:szCs w:val="24"/>
        </w:rPr>
        <w:t xml:space="preserve">selective and </w:t>
      </w:r>
      <w:r w:rsidR="7A0C74D5" w:rsidRPr="00770624">
        <w:rPr>
          <w:rFonts w:ascii="Times New Roman" w:eastAsia="Times New Roman" w:hAnsi="Times New Roman" w:cs="Times New Roman"/>
          <w:sz w:val="24"/>
          <w:szCs w:val="24"/>
        </w:rPr>
        <w:t xml:space="preserve">difficult to navigate, and there is no information about targeting, </w:t>
      </w:r>
      <w:r w:rsidR="0047505F" w:rsidRPr="00770624">
        <w:rPr>
          <w:rFonts w:ascii="Times New Roman" w:eastAsia="Times New Roman" w:hAnsi="Times New Roman" w:cs="Times New Roman"/>
          <w:sz w:val="24"/>
          <w:szCs w:val="24"/>
        </w:rPr>
        <w:t>spend, or reach</w:t>
      </w:r>
      <w:r w:rsidR="7A0C74D5" w:rsidRPr="00770624">
        <w:rPr>
          <w:rFonts w:ascii="Times New Roman" w:eastAsia="Times New Roman" w:hAnsi="Times New Roman" w:cs="Times New Roman"/>
          <w:sz w:val="24"/>
          <w:szCs w:val="24"/>
        </w:rPr>
        <w:t xml:space="preserve">. </w:t>
      </w:r>
      <w:r w:rsidR="00626007" w:rsidRPr="00770624">
        <w:rPr>
          <w:rFonts w:ascii="Times New Roman" w:eastAsia="Times New Roman" w:hAnsi="Times New Roman" w:cs="Times New Roman"/>
          <w:sz w:val="24"/>
          <w:szCs w:val="24"/>
        </w:rPr>
        <w:t>E</w:t>
      </w:r>
      <w:r w:rsidRPr="00770624">
        <w:rPr>
          <w:rFonts w:ascii="Times New Roman" w:eastAsia="Times New Roman" w:hAnsi="Times New Roman" w:cs="Times New Roman"/>
          <w:sz w:val="24"/>
          <w:szCs w:val="24"/>
        </w:rPr>
        <w:t>ven if we did have a complete archive of all the ad</w:t>
      </w:r>
      <w:r w:rsidR="00C07FCF" w:rsidRPr="00770624">
        <w:rPr>
          <w:rFonts w:ascii="Times New Roman" w:eastAsia="Times New Roman" w:hAnsi="Times New Roman" w:cs="Times New Roman"/>
          <w:sz w:val="24"/>
          <w:szCs w:val="24"/>
        </w:rPr>
        <w:t>vertisement</w:t>
      </w:r>
      <w:r w:rsidRPr="00770624">
        <w:rPr>
          <w:rFonts w:ascii="Times New Roman" w:eastAsia="Times New Roman" w:hAnsi="Times New Roman" w:cs="Times New Roman"/>
          <w:sz w:val="24"/>
          <w:szCs w:val="24"/>
        </w:rPr>
        <w:t xml:space="preserve">s published on these platforms, it would not be meaningful without information about </w:t>
      </w:r>
      <w:r w:rsidR="0047505F" w:rsidRPr="00770624">
        <w:rPr>
          <w:rFonts w:ascii="Times New Roman" w:eastAsia="Times New Roman" w:hAnsi="Times New Roman" w:cs="Times New Roman"/>
          <w:sz w:val="24"/>
          <w:szCs w:val="24"/>
        </w:rPr>
        <w:t>which</w:t>
      </w:r>
      <w:r w:rsidRPr="00770624">
        <w:rPr>
          <w:rFonts w:ascii="Times New Roman" w:eastAsia="Times New Roman" w:hAnsi="Times New Roman" w:cs="Times New Roman"/>
          <w:sz w:val="24"/>
          <w:szCs w:val="24"/>
        </w:rPr>
        <w:t xml:space="preserve"> users are targeted with </w:t>
      </w:r>
      <w:r w:rsidR="0047505F" w:rsidRPr="00770624">
        <w:rPr>
          <w:rFonts w:ascii="Times New Roman" w:eastAsia="Times New Roman" w:hAnsi="Times New Roman" w:cs="Times New Roman"/>
          <w:sz w:val="24"/>
          <w:szCs w:val="24"/>
        </w:rPr>
        <w:t>which</w:t>
      </w:r>
      <w:r w:rsidRPr="00770624">
        <w:rPr>
          <w:rFonts w:ascii="Times New Roman" w:eastAsia="Times New Roman" w:hAnsi="Times New Roman" w:cs="Times New Roman"/>
          <w:sz w:val="24"/>
          <w:szCs w:val="24"/>
        </w:rPr>
        <w:t xml:space="preserve"> ads, including over time – a process that relies on AI (machine learning algorithms applied to user and advertising performance data)</w:t>
      </w:r>
      <w:r w:rsidR="00833542" w:rsidRPr="00770624">
        <w:rPr>
          <w:rFonts w:ascii="Times New Roman" w:eastAsia="Times New Roman" w:hAnsi="Times New Roman" w:cs="Times New Roman"/>
          <w:sz w:val="24"/>
          <w:szCs w:val="24"/>
        </w:rPr>
        <w:t>, and that is at the heart of the platforms’ advertising business</w:t>
      </w:r>
      <w:r w:rsidR="00C07FCF" w:rsidRPr="00770624">
        <w:rPr>
          <w:rFonts w:ascii="Times New Roman" w:eastAsia="Times New Roman" w:hAnsi="Times New Roman" w:cs="Times New Roman"/>
          <w:sz w:val="24"/>
          <w:szCs w:val="24"/>
        </w:rPr>
        <w:t xml:space="preserve">. </w:t>
      </w:r>
      <w:r w:rsidRPr="00770624">
        <w:rPr>
          <w:rFonts w:ascii="Times New Roman" w:eastAsia="Times New Roman" w:hAnsi="Times New Roman" w:cs="Times New Roman"/>
          <w:sz w:val="24"/>
          <w:szCs w:val="24"/>
        </w:rPr>
        <w:t>Therefore</w:t>
      </w:r>
      <w:r w:rsidR="00D32317">
        <w:rPr>
          <w:rFonts w:ascii="Times New Roman" w:eastAsia="Times New Roman" w:hAnsi="Times New Roman" w:cs="Times New Roman"/>
          <w:sz w:val="24"/>
          <w:szCs w:val="24"/>
        </w:rPr>
        <w:t>,</w:t>
      </w:r>
      <w:r w:rsidRPr="00770624">
        <w:rPr>
          <w:rFonts w:ascii="Times New Roman" w:eastAsia="Times New Roman" w:hAnsi="Times New Roman" w:cs="Times New Roman"/>
          <w:sz w:val="24"/>
          <w:szCs w:val="24"/>
        </w:rPr>
        <w:t xml:space="preserve"> t</w:t>
      </w:r>
      <w:r w:rsidR="7A0C74D5" w:rsidRPr="00770624">
        <w:rPr>
          <w:rFonts w:ascii="Times New Roman" w:eastAsia="Times New Roman" w:hAnsi="Times New Roman" w:cs="Times New Roman"/>
          <w:sz w:val="24"/>
          <w:szCs w:val="24"/>
        </w:rPr>
        <w:t xml:space="preserve">he </w:t>
      </w:r>
      <w:r w:rsidR="00833542" w:rsidRPr="00770624">
        <w:rPr>
          <w:rFonts w:ascii="Times New Roman" w:eastAsia="Times New Roman" w:hAnsi="Times New Roman" w:cs="Times New Roman"/>
          <w:sz w:val="24"/>
          <w:szCs w:val="24"/>
        </w:rPr>
        <w:t xml:space="preserve">second </w:t>
      </w:r>
      <w:r w:rsidR="7A0C74D5" w:rsidRPr="00770624">
        <w:rPr>
          <w:rFonts w:ascii="Times New Roman" w:eastAsia="Times New Roman" w:hAnsi="Times New Roman" w:cs="Times New Roman"/>
          <w:sz w:val="24"/>
          <w:szCs w:val="24"/>
        </w:rPr>
        <w:t xml:space="preserve">sense in which </w:t>
      </w:r>
      <w:r w:rsidR="00833542" w:rsidRPr="00770624">
        <w:rPr>
          <w:rFonts w:ascii="Times New Roman" w:eastAsia="Times New Roman" w:hAnsi="Times New Roman" w:cs="Times New Roman"/>
          <w:sz w:val="24"/>
          <w:szCs w:val="24"/>
        </w:rPr>
        <w:t>online advertising</w:t>
      </w:r>
      <w:r w:rsidR="7A0C74D5" w:rsidRPr="00770624">
        <w:rPr>
          <w:rFonts w:ascii="Times New Roman" w:eastAsia="Times New Roman" w:hAnsi="Times New Roman" w:cs="Times New Roman"/>
          <w:sz w:val="24"/>
          <w:szCs w:val="24"/>
        </w:rPr>
        <w:t xml:space="preserve"> is </w:t>
      </w:r>
      <w:r w:rsidR="00987B36" w:rsidRPr="00770624">
        <w:rPr>
          <w:rFonts w:ascii="Times New Roman" w:eastAsia="Times New Roman" w:hAnsi="Times New Roman" w:cs="Times New Roman"/>
          <w:sz w:val="24"/>
          <w:szCs w:val="24"/>
        </w:rPr>
        <w:t>‘</w:t>
      </w:r>
      <w:r w:rsidR="7A0C74D5" w:rsidRPr="00770624">
        <w:rPr>
          <w:rFonts w:ascii="Times New Roman" w:eastAsia="Times New Roman" w:hAnsi="Times New Roman" w:cs="Times New Roman"/>
          <w:sz w:val="24"/>
          <w:szCs w:val="24"/>
        </w:rPr>
        <w:t>dark</w:t>
      </w:r>
      <w:r w:rsidR="00987B36" w:rsidRPr="00770624">
        <w:rPr>
          <w:rFonts w:ascii="Times New Roman" w:eastAsia="Times New Roman" w:hAnsi="Times New Roman" w:cs="Times New Roman"/>
          <w:sz w:val="24"/>
          <w:szCs w:val="24"/>
        </w:rPr>
        <w:t>’</w:t>
      </w:r>
      <w:r w:rsidR="7A0C74D5" w:rsidRPr="00770624">
        <w:rPr>
          <w:rFonts w:ascii="Times New Roman" w:eastAsia="Times New Roman" w:hAnsi="Times New Roman" w:cs="Times New Roman"/>
          <w:sz w:val="24"/>
          <w:szCs w:val="24"/>
        </w:rPr>
        <w:t xml:space="preserve"> is that the </w:t>
      </w:r>
      <w:r w:rsidRPr="00770624">
        <w:rPr>
          <w:rFonts w:ascii="Times New Roman" w:eastAsia="Times New Roman" w:hAnsi="Times New Roman" w:cs="Times New Roman"/>
          <w:sz w:val="24"/>
          <w:szCs w:val="24"/>
        </w:rPr>
        <w:t>systems that</w:t>
      </w:r>
      <w:r w:rsidR="7A0C74D5" w:rsidRPr="00770624">
        <w:rPr>
          <w:rFonts w:ascii="Times New Roman" w:eastAsia="Times New Roman" w:hAnsi="Times New Roman" w:cs="Times New Roman"/>
          <w:sz w:val="24"/>
          <w:szCs w:val="24"/>
        </w:rPr>
        <w:t xml:space="preserve"> drive the advertising model</w:t>
      </w:r>
      <w:r w:rsidR="00833542" w:rsidRPr="00770624">
        <w:rPr>
          <w:rFonts w:ascii="Times New Roman" w:eastAsia="Times New Roman" w:hAnsi="Times New Roman" w:cs="Times New Roman"/>
          <w:sz w:val="24"/>
          <w:szCs w:val="24"/>
        </w:rPr>
        <w:t>, resulting in patterns of ad</w:t>
      </w:r>
      <w:r w:rsidR="00C07FCF" w:rsidRPr="00770624">
        <w:rPr>
          <w:rFonts w:ascii="Times New Roman" w:eastAsia="Times New Roman" w:hAnsi="Times New Roman" w:cs="Times New Roman"/>
          <w:sz w:val="24"/>
          <w:szCs w:val="24"/>
        </w:rPr>
        <w:t>vertising</w:t>
      </w:r>
      <w:r w:rsidR="00833542" w:rsidRPr="00770624">
        <w:rPr>
          <w:rFonts w:ascii="Times New Roman" w:eastAsia="Times New Roman" w:hAnsi="Times New Roman" w:cs="Times New Roman"/>
          <w:sz w:val="24"/>
          <w:szCs w:val="24"/>
        </w:rPr>
        <w:t xml:space="preserve"> personalisation and targeting,</w:t>
      </w:r>
      <w:r w:rsidR="0047505F" w:rsidRPr="00770624">
        <w:rPr>
          <w:rFonts w:ascii="Times New Roman" w:eastAsia="Times New Roman" w:hAnsi="Times New Roman" w:cs="Times New Roman"/>
          <w:sz w:val="24"/>
          <w:szCs w:val="24"/>
        </w:rPr>
        <w:t xml:space="preserve"> </w:t>
      </w:r>
      <w:r w:rsidR="7A0C74D5" w:rsidRPr="00770624">
        <w:rPr>
          <w:rFonts w:ascii="Times New Roman" w:eastAsia="Times New Roman" w:hAnsi="Times New Roman" w:cs="Times New Roman"/>
          <w:sz w:val="24"/>
          <w:szCs w:val="24"/>
        </w:rPr>
        <w:t xml:space="preserve">are </w:t>
      </w:r>
      <w:r w:rsidR="00833542" w:rsidRPr="00770624">
        <w:rPr>
          <w:rFonts w:ascii="Times New Roman" w:eastAsia="Times New Roman" w:hAnsi="Times New Roman" w:cs="Times New Roman"/>
          <w:sz w:val="24"/>
          <w:szCs w:val="24"/>
        </w:rPr>
        <w:t xml:space="preserve">neither </w:t>
      </w:r>
      <w:r w:rsidRPr="00770624">
        <w:rPr>
          <w:rFonts w:ascii="Times New Roman" w:eastAsia="Times New Roman" w:hAnsi="Times New Roman" w:cs="Times New Roman"/>
          <w:sz w:val="24"/>
          <w:szCs w:val="24"/>
        </w:rPr>
        <w:t xml:space="preserve">accessible </w:t>
      </w:r>
      <w:r w:rsidR="00833542" w:rsidRPr="00770624">
        <w:rPr>
          <w:rFonts w:ascii="Times New Roman" w:eastAsia="Times New Roman" w:hAnsi="Times New Roman" w:cs="Times New Roman"/>
          <w:sz w:val="24"/>
          <w:szCs w:val="24"/>
        </w:rPr>
        <w:t>n</w:t>
      </w:r>
      <w:r w:rsidRPr="00770624">
        <w:rPr>
          <w:rFonts w:ascii="Times New Roman" w:eastAsia="Times New Roman" w:hAnsi="Times New Roman" w:cs="Times New Roman"/>
          <w:sz w:val="24"/>
          <w:szCs w:val="24"/>
        </w:rPr>
        <w:t>or explained</w:t>
      </w:r>
      <w:r w:rsidR="0047505F" w:rsidRPr="00770624">
        <w:rPr>
          <w:rFonts w:ascii="Times New Roman" w:eastAsia="Times New Roman" w:hAnsi="Times New Roman" w:cs="Times New Roman"/>
          <w:sz w:val="24"/>
          <w:szCs w:val="24"/>
        </w:rPr>
        <w:t xml:space="preserve"> to the public</w:t>
      </w:r>
      <w:r w:rsidR="7A0C74D5" w:rsidRPr="00770624">
        <w:rPr>
          <w:rFonts w:ascii="Times New Roman" w:eastAsia="Times New Roman" w:hAnsi="Times New Roman" w:cs="Times New Roman"/>
          <w:sz w:val="24"/>
          <w:szCs w:val="24"/>
        </w:rPr>
        <w:t xml:space="preserve">. </w:t>
      </w:r>
    </w:p>
    <w:p w14:paraId="44E59DFE" w14:textId="77777777" w:rsidR="00A67C4D" w:rsidRPr="00770624" w:rsidRDefault="00A67C4D" w:rsidP="001E216E">
      <w:pPr>
        <w:spacing w:line="480" w:lineRule="auto"/>
        <w:rPr>
          <w:rFonts w:ascii="Times New Roman" w:eastAsia="Times New Roman" w:hAnsi="Times New Roman" w:cs="Times New Roman"/>
          <w:sz w:val="24"/>
          <w:szCs w:val="24"/>
        </w:rPr>
      </w:pPr>
    </w:p>
    <w:p w14:paraId="7D44FF3B" w14:textId="39BAED7A" w:rsidR="00A67C4D" w:rsidRPr="00770624" w:rsidRDefault="0047505F" w:rsidP="001E216E">
      <w:pPr>
        <w:spacing w:line="480" w:lineRule="auto"/>
        <w:rPr>
          <w:rFonts w:ascii="Times New Roman" w:eastAsia="Times New Roman" w:hAnsi="Times New Roman" w:cs="Times New Roman"/>
          <w:sz w:val="24"/>
          <w:szCs w:val="24"/>
        </w:rPr>
      </w:pPr>
      <w:r w:rsidRPr="00770624">
        <w:rPr>
          <w:rFonts w:ascii="Times New Roman" w:eastAsia="Times New Roman" w:hAnsi="Times New Roman" w:cs="Times New Roman"/>
          <w:sz w:val="24"/>
          <w:szCs w:val="24"/>
        </w:rPr>
        <w:t xml:space="preserve">For </w:t>
      </w:r>
      <w:r w:rsidR="7A0C74D5" w:rsidRPr="00770624">
        <w:rPr>
          <w:rFonts w:ascii="Times New Roman" w:eastAsia="Times New Roman" w:hAnsi="Times New Roman" w:cs="Times New Roman"/>
          <w:sz w:val="24"/>
          <w:szCs w:val="24"/>
        </w:rPr>
        <w:t>harmful industries like gambling</w:t>
      </w:r>
      <w:r w:rsidR="0064425D" w:rsidRPr="00770624">
        <w:rPr>
          <w:rFonts w:ascii="Times New Roman" w:eastAsia="Times New Roman" w:hAnsi="Times New Roman" w:cs="Times New Roman"/>
          <w:sz w:val="24"/>
          <w:szCs w:val="24"/>
        </w:rPr>
        <w:t>,</w:t>
      </w:r>
      <w:r w:rsidR="7A0C74D5" w:rsidRPr="00770624">
        <w:rPr>
          <w:rFonts w:ascii="Times New Roman" w:eastAsia="Times New Roman" w:hAnsi="Times New Roman" w:cs="Times New Roman"/>
          <w:sz w:val="24"/>
          <w:szCs w:val="24"/>
        </w:rPr>
        <w:t xml:space="preserve"> t</w:t>
      </w:r>
      <w:r w:rsidRPr="00770624">
        <w:rPr>
          <w:rFonts w:ascii="Times New Roman" w:eastAsia="Times New Roman" w:hAnsi="Times New Roman" w:cs="Times New Roman"/>
          <w:sz w:val="24"/>
          <w:szCs w:val="24"/>
        </w:rPr>
        <w:t>he dually ‘dark’ nature of advertising</w:t>
      </w:r>
      <w:r w:rsidR="7A0C74D5" w:rsidRPr="00770624">
        <w:rPr>
          <w:rFonts w:ascii="Times New Roman" w:eastAsia="Times New Roman" w:hAnsi="Times New Roman" w:cs="Times New Roman"/>
          <w:sz w:val="24"/>
          <w:szCs w:val="24"/>
        </w:rPr>
        <w:t xml:space="preserve"> is an acute problem</w:t>
      </w:r>
      <w:r w:rsidRPr="00770624">
        <w:rPr>
          <w:rFonts w:ascii="Times New Roman" w:eastAsia="Times New Roman" w:hAnsi="Times New Roman" w:cs="Times New Roman"/>
          <w:sz w:val="24"/>
          <w:szCs w:val="24"/>
        </w:rPr>
        <w:t>, because the potential harms (including addiction) are linked closely to the very operations of the ad</w:t>
      </w:r>
      <w:r w:rsidR="00C07FCF" w:rsidRPr="00770624">
        <w:rPr>
          <w:rFonts w:ascii="Times New Roman" w:eastAsia="Times New Roman" w:hAnsi="Times New Roman" w:cs="Times New Roman"/>
          <w:sz w:val="24"/>
          <w:szCs w:val="24"/>
        </w:rPr>
        <w:t>vertising</w:t>
      </w:r>
      <w:r w:rsidRPr="00770624">
        <w:rPr>
          <w:rFonts w:ascii="Times New Roman" w:eastAsia="Times New Roman" w:hAnsi="Times New Roman" w:cs="Times New Roman"/>
          <w:sz w:val="24"/>
          <w:szCs w:val="24"/>
        </w:rPr>
        <w:t xml:space="preserve"> system that we cannot normally see.</w:t>
      </w:r>
      <w:r w:rsidR="7A0C74D5" w:rsidRPr="00770624">
        <w:rPr>
          <w:rFonts w:ascii="Times New Roman" w:eastAsia="Times New Roman" w:hAnsi="Times New Roman" w:cs="Times New Roman"/>
          <w:sz w:val="24"/>
          <w:szCs w:val="24"/>
        </w:rPr>
        <w:t xml:space="preserve"> </w:t>
      </w:r>
      <w:r w:rsidR="00626007" w:rsidRPr="00770624">
        <w:rPr>
          <w:rFonts w:ascii="Times New Roman" w:eastAsia="Times New Roman" w:hAnsi="Times New Roman" w:cs="Times New Roman"/>
          <w:sz w:val="24"/>
          <w:szCs w:val="24"/>
        </w:rPr>
        <w:t>We</w:t>
      </w:r>
      <w:r w:rsidRPr="00770624">
        <w:rPr>
          <w:rFonts w:ascii="Times New Roman" w:eastAsia="Times New Roman" w:hAnsi="Times New Roman" w:cs="Times New Roman"/>
          <w:sz w:val="24"/>
          <w:szCs w:val="24"/>
        </w:rPr>
        <w:t xml:space="preserve"> urgently need to understand whether and how AI-driven advertising systems </w:t>
      </w:r>
      <w:r w:rsidR="7A0C74D5" w:rsidRPr="00770624">
        <w:rPr>
          <w:rFonts w:ascii="Times New Roman" w:eastAsia="Times New Roman" w:hAnsi="Times New Roman" w:cs="Times New Roman"/>
          <w:sz w:val="24"/>
          <w:szCs w:val="24"/>
        </w:rPr>
        <w:t xml:space="preserve">can </w:t>
      </w:r>
      <w:r w:rsidRPr="00770624">
        <w:rPr>
          <w:rFonts w:ascii="Times New Roman" w:eastAsia="Times New Roman" w:hAnsi="Times New Roman" w:cs="Times New Roman"/>
          <w:sz w:val="24"/>
          <w:szCs w:val="24"/>
        </w:rPr>
        <w:t>‘</w:t>
      </w:r>
      <w:r w:rsidR="7A0C74D5" w:rsidRPr="00770624">
        <w:rPr>
          <w:rFonts w:ascii="Times New Roman" w:eastAsia="Times New Roman" w:hAnsi="Times New Roman" w:cs="Times New Roman"/>
          <w:sz w:val="24"/>
          <w:szCs w:val="24"/>
        </w:rPr>
        <w:t>learn</w:t>
      </w:r>
      <w:r w:rsidRPr="00770624">
        <w:rPr>
          <w:rFonts w:ascii="Times New Roman" w:eastAsia="Times New Roman" w:hAnsi="Times New Roman" w:cs="Times New Roman"/>
          <w:sz w:val="24"/>
          <w:szCs w:val="24"/>
        </w:rPr>
        <w:t>’</w:t>
      </w:r>
      <w:r w:rsidR="7A0C74D5" w:rsidRPr="00770624">
        <w:rPr>
          <w:rFonts w:ascii="Times New Roman" w:eastAsia="Times New Roman" w:hAnsi="Times New Roman" w:cs="Times New Roman"/>
          <w:sz w:val="24"/>
          <w:szCs w:val="24"/>
        </w:rPr>
        <w:t xml:space="preserve"> </w:t>
      </w:r>
      <w:r w:rsidRPr="00770624">
        <w:rPr>
          <w:rFonts w:ascii="Times New Roman" w:eastAsia="Times New Roman" w:hAnsi="Times New Roman" w:cs="Times New Roman"/>
          <w:sz w:val="24"/>
          <w:szCs w:val="24"/>
        </w:rPr>
        <w:t xml:space="preserve">and exploit </w:t>
      </w:r>
      <w:r w:rsidR="7A0C74D5" w:rsidRPr="00770624">
        <w:rPr>
          <w:rFonts w:ascii="Times New Roman" w:eastAsia="Times New Roman" w:hAnsi="Times New Roman" w:cs="Times New Roman"/>
          <w:sz w:val="24"/>
          <w:szCs w:val="24"/>
        </w:rPr>
        <w:t xml:space="preserve">the </w:t>
      </w:r>
      <w:r w:rsidR="7A0C74D5" w:rsidRPr="00770624">
        <w:rPr>
          <w:rFonts w:ascii="Times New Roman" w:eastAsia="Times New Roman" w:hAnsi="Times New Roman" w:cs="Times New Roman"/>
          <w:sz w:val="24"/>
          <w:szCs w:val="24"/>
        </w:rPr>
        <w:lastRenderedPageBreak/>
        <w:t>predispositions and vulnerabilities of particular consumers</w:t>
      </w:r>
      <w:r w:rsidRPr="00770624">
        <w:rPr>
          <w:rFonts w:ascii="Times New Roman" w:eastAsia="Times New Roman" w:hAnsi="Times New Roman" w:cs="Times New Roman"/>
          <w:sz w:val="24"/>
          <w:szCs w:val="24"/>
        </w:rPr>
        <w:t xml:space="preserve">—for example, </w:t>
      </w:r>
      <w:r w:rsidR="7A0C74D5" w:rsidRPr="00770624">
        <w:rPr>
          <w:rFonts w:ascii="Times New Roman" w:eastAsia="Times New Roman" w:hAnsi="Times New Roman" w:cs="Times New Roman"/>
          <w:sz w:val="24"/>
          <w:szCs w:val="24"/>
        </w:rPr>
        <w:t xml:space="preserve">by serving them higher volumes of ads, </w:t>
      </w:r>
      <w:r w:rsidRPr="00770624">
        <w:rPr>
          <w:rFonts w:ascii="Times New Roman" w:eastAsia="Times New Roman" w:hAnsi="Times New Roman" w:cs="Times New Roman"/>
          <w:sz w:val="24"/>
          <w:szCs w:val="24"/>
        </w:rPr>
        <w:t>tuning particular kinds of ads</w:t>
      </w:r>
      <w:r w:rsidR="7A0C74D5" w:rsidRPr="00770624">
        <w:rPr>
          <w:rFonts w:ascii="Times New Roman" w:eastAsia="Times New Roman" w:hAnsi="Times New Roman" w:cs="Times New Roman"/>
          <w:sz w:val="24"/>
          <w:szCs w:val="24"/>
        </w:rPr>
        <w:t xml:space="preserve"> into particular moments</w:t>
      </w:r>
      <w:r w:rsidRPr="00770624">
        <w:rPr>
          <w:rFonts w:ascii="Times New Roman" w:eastAsia="Times New Roman" w:hAnsi="Times New Roman" w:cs="Times New Roman"/>
          <w:sz w:val="24"/>
          <w:szCs w:val="24"/>
        </w:rPr>
        <w:t xml:space="preserve"> (like a sports betting ad around the time of a major football match</w:t>
      </w:r>
      <w:proofErr w:type="gramStart"/>
      <w:r w:rsidRPr="00770624">
        <w:rPr>
          <w:rFonts w:ascii="Times New Roman" w:eastAsia="Times New Roman" w:hAnsi="Times New Roman" w:cs="Times New Roman"/>
          <w:sz w:val="24"/>
          <w:szCs w:val="24"/>
        </w:rPr>
        <w:t>)</w:t>
      </w:r>
      <w:r w:rsidR="7A0C74D5" w:rsidRPr="00770624">
        <w:rPr>
          <w:rFonts w:ascii="Times New Roman" w:eastAsia="Times New Roman" w:hAnsi="Times New Roman" w:cs="Times New Roman"/>
          <w:sz w:val="24"/>
          <w:szCs w:val="24"/>
        </w:rPr>
        <w:t>, or</w:t>
      </w:r>
      <w:proofErr w:type="gramEnd"/>
      <w:r w:rsidR="7A0C74D5" w:rsidRPr="00770624">
        <w:rPr>
          <w:rFonts w:ascii="Times New Roman" w:eastAsia="Times New Roman" w:hAnsi="Times New Roman" w:cs="Times New Roman"/>
          <w:sz w:val="24"/>
          <w:szCs w:val="24"/>
        </w:rPr>
        <w:t xml:space="preserve"> </w:t>
      </w:r>
      <w:r w:rsidRPr="00770624">
        <w:rPr>
          <w:rFonts w:ascii="Times New Roman" w:eastAsia="Times New Roman" w:hAnsi="Times New Roman" w:cs="Times New Roman"/>
          <w:sz w:val="24"/>
          <w:szCs w:val="24"/>
        </w:rPr>
        <w:t xml:space="preserve">embedding compelling </w:t>
      </w:r>
      <w:r w:rsidR="7A0C74D5" w:rsidRPr="00770624">
        <w:rPr>
          <w:rFonts w:ascii="Times New Roman" w:eastAsia="Times New Roman" w:hAnsi="Times New Roman" w:cs="Times New Roman"/>
          <w:sz w:val="24"/>
          <w:szCs w:val="24"/>
        </w:rPr>
        <w:t xml:space="preserve">offers or </w:t>
      </w:r>
      <w:r w:rsidRPr="00770624">
        <w:rPr>
          <w:rFonts w:ascii="Times New Roman" w:eastAsia="Times New Roman" w:hAnsi="Times New Roman" w:cs="Times New Roman"/>
          <w:sz w:val="24"/>
          <w:szCs w:val="24"/>
        </w:rPr>
        <w:t xml:space="preserve">tempting interactive features like </w:t>
      </w:r>
      <w:r w:rsidR="7A0C74D5" w:rsidRPr="00770624">
        <w:rPr>
          <w:rFonts w:ascii="Times New Roman" w:eastAsia="Times New Roman" w:hAnsi="Times New Roman" w:cs="Times New Roman"/>
          <w:sz w:val="24"/>
          <w:szCs w:val="24"/>
        </w:rPr>
        <w:t xml:space="preserve">buttons. </w:t>
      </w:r>
      <w:r w:rsidR="00626007" w:rsidRPr="00770624">
        <w:rPr>
          <w:rFonts w:ascii="Times New Roman" w:eastAsia="Times New Roman" w:hAnsi="Times New Roman" w:cs="Times New Roman"/>
          <w:sz w:val="24"/>
          <w:szCs w:val="24"/>
        </w:rPr>
        <w:t>These are the kinds of questions our research aims to address.</w:t>
      </w:r>
    </w:p>
    <w:p w14:paraId="1FE42E64" w14:textId="09224C96" w:rsidR="00A67C4D" w:rsidRPr="00770624" w:rsidRDefault="00933B93" w:rsidP="00BD1855">
      <w:pPr>
        <w:pStyle w:val="Heading1"/>
        <w:spacing w:line="480" w:lineRule="auto"/>
        <w:rPr>
          <w:rFonts w:ascii="Times New Roman" w:eastAsia="Times New Roman" w:hAnsi="Times New Roman" w:cs="Times New Roman"/>
          <w:sz w:val="24"/>
          <w:szCs w:val="24"/>
        </w:rPr>
      </w:pPr>
      <w:bookmarkStart w:id="4" w:name="_ge1oasmz7wmn" w:colFirst="0" w:colLast="0"/>
      <w:bookmarkEnd w:id="4"/>
      <w:r w:rsidRPr="00770624">
        <w:rPr>
          <w:rFonts w:ascii="Times New Roman" w:eastAsia="Times New Roman" w:hAnsi="Times New Roman" w:cs="Times New Roman"/>
          <w:b/>
          <w:bCs/>
          <w:sz w:val="24"/>
          <w:szCs w:val="24"/>
        </w:rPr>
        <w:t>The Australian Ad Observatory</w:t>
      </w:r>
    </w:p>
    <w:p w14:paraId="32512D79" w14:textId="7CC6F431" w:rsidR="00A67C4D" w:rsidRPr="00770624" w:rsidRDefault="1F106546" w:rsidP="00285559">
      <w:pPr>
        <w:spacing w:line="480" w:lineRule="auto"/>
        <w:rPr>
          <w:rFonts w:ascii="Times New Roman" w:eastAsia="Times New Roman" w:hAnsi="Times New Roman" w:cs="Times New Roman"/>
          <w:sz w:val="24"/>
          <w:szCs w:val="24"/>
        </w:rPr>
      </w:pPr>
      <w:r w:rsidRPr="1F106546">
        <w:rPr>
          <w:rFonts w:ascii="Times New Roman" w:eastAsia="Times New Roman" w:hAnsi="Times New Roman" w:cs="Times New Roman"/>
          <w:sz w:val="24"/>
          <w:szCs w:val="24"/>
        </w:rPr>
        <w:t xml:space="preserve">Launched in October 2021, the </w:t>
      </w:r>
      <w:r w:rsidR="00DF0122" w:rsidRPr="00770624">
        <w:rPr>
          <w:rFonts w:ascii="Times New Roman" w:eastAsia="Times New Roman" w:hAnsi="Times New Roman" w:cs="Times New Roman"/>
          <w:sz w:val="24"/>
          <w:szCs w:val="24"/>
        </w:rPr>
        <w:t xml:space="preserve">Australian Ad Observatory </w:t>
      </w:r>
      <w:r w:rsidR="003501BA" w:rsidRPr="00770624">
        <w:rPr>
          <w:rFonts w:ascii="Times New Roman" w:eastAsia="Times New Roman" w:hAnsi="Times New Roman" w:cs="Times New Roman"/>
          <w:sz w:val="24"/>
          <w:szCs w:val="24"/>
        </w:rPr>
        <w:t xml:space="preserve">extends work </w:t>
      </w:r>
      <w:r w:rsidR="0010451D" w:rsidRPr="00770624">
        <w:rPr>
          <w:rFonts w:ascii="Times New Roman" w:eastAsia="Times New Roman" w:hAnsi="Times New Roman" w:cs="Times New Roman"/>
          <w:sz w:val="24"/>
          <w:szCs w:val="24"/>
        </w:rPr>
        <w:t>by ProPublica</w:t>
      </w:r>
      <w:r w:rsidR="00F603BE" w:rsidRPr="00770624">
        <w:rPr>
          <w:rStyle w:val="FootnoteReference"/>
          <w:rFonts w:ascii="Times New Roman" w:eastAsia="Times New Roman" w:hAnsi="Times New Roman" w:cs="Times New Roman"/>
          <w:sz w:val="24"/>
          <w:szCs w:val="24"/>
        </w:rPr>
        <w:footnoteReference w:id="2"/>
      </w:r>
      <w:r w:rsidR="0010451D" w:rsidRPr="00770624">
        <w:rPr>
          <w:rFonts w:ascii="Times New Roman" w:eastAsia="Times New Roman" w:hAnsi="Times New Roman" w:cs="Times New Roman"/>
          <w:sz w:val="24"/>
          <w:szCs w:val="24"/>
        </w:rPr>
        <w:t xml:space="preserve"> and </w:t>
      </w:r>
      <w:r w:rsidR="003501BA" w:rsidRPr="00770624">
        <w:rPr>
          <w:rFonts w:ascii="Times New Roman" w:eastAsia="Times New Roman" w:hAnsi="Times New Roman" w:cs="Times New Roman"/>
          <w:sz w:val="24"/>
          <w:szCs w:val="24"/>
        </w:rPr>
        <w:t>the NYU Ad Observatory</w:t>
      </w:r>
      <w:r w:rsidR="00F603BE" w:rsidRPr="00770624">
        <w:rPr>
          <w:rStyle w:val="FootnoteReference"/>
          <w:rFonts w:ascii="Times New Roman" w:eastAsia="Times New Roman" w:hAnsi="Times New Roman" w:cs="Times New Roman"/>
          <w:sz w:val="24"/>
          <w:szCs w:val="24"/>
        </w:rPr>
        <w:footnoteReference w:id="3"/>
      </w:r>
      <w:r w:rsidR="003501BA" w:rsidRPr="00770624">
        <w:rPr>
          <w:rFonts w:ascii="Times New Roman" w:eastAsia="Times New Roman" w:hAnsi="Times New Roman" w:cs="Times New Roman"/>
          <w:sz w:val="24"/>
          <w:szCs w:val="24"/>
        </w:rPr>
        <w:t xml:space="preserve"> </w:t>
      </w:r>
      <w:r w:rsidR="00285559" w:rsidRPr="00770624">
        <w:rPr>
          <w:rFonts w:ascii="Times New Roman" w:eastAsia="Times New Roman" w:hAnsi="Times New Roman" w:cs="Times New Roman"/>
          <w:sz w:val="24"/>
          <w:szCs w:val="24"/>
        </w:rPr>
        <w:t xml:space="preserve">in providing infrastructure </w:t>
      </w:r>
      <w:r w:rsidR="00DF0122" w:rsidRPr="00770624">
        <w:rPr>
          <w:rFonts w:ascii="Times New Roman" w:eastAsia="Times New Roman" w:hAnsi="Times New Roman" w:cs="Times New Roman"/>
          <w:sz w:val="24"/>
          <w:szCs w:val="24"/>
        </w:rPr>
        <w:t xml:space="preserve">for investigating the content and targeting of online advertising at a national scale and across product categories. It relies on members of the </w:t>
      </w:r>
      <w:r w:rsidR="00F603BE" w:rsidRPr="00770624">
        <w:rPr>
          <w:rFonts w:ascii="Times New Roman" w:eastAsia="Times New Roman" w:hAnsi="Times New Roman" w:cs="Times New Roman"/>
          <w:sz w:val="24"/>
          <w:szCs w:val="24"/>
        </w:rPr>
        <w:t>Australian</w:t>
      </w:r>
      <w:r w:rsidR="00DF0122" w:rsidRPr="00770624">
        <w:rPr>
          <w:rFonts w:ascii="Times New Roman" w:eastAsia="Times New Roman" w:hAnsi="Times New Roman" w:cs="Times New Roman"/>
          <w:sz w:val="24"/>
          <w:szCs w:val="24"/>
        </w:rPr>
        <w:t xml:space="preserve"> public donating data through a plugin available for desktop versions of leading web browsers.</w:t>
      </w:r>
      <w:r w:rsidR="00DF0122" w:rsidRPr="00770624">
        <w:rPr>
          <w:rFonts w:ascii="Times New Roman" w:eastAsia="Times New Roman" w:hAnsi="Times New Roman" w:cs="Times New Roman"/>
          <w:sz w:val="24"/>
          <w:szCs w:val="24"/>
          <w:vertAlign w:val="superscript"/>
        </w:rPr>
        <w:footnoteReference w:id="4"/>
      </w:r>
      <w:r w:rsidR="00DF0122" w:rsidRPr="00770624">
        <w:rPr>
          <w:rFonts w:ascii="Times New Roman" w:eastAsia="Times New Roman" w:hAnsi="Times New Roman" w:cs="Times New Roman"/>
          <w:sz w:val="24"/>
          <w:szCs w:val="24"/>
        </w:rPr>
        <w:t xml:space="preserve"> The plugin collects </w:t>
      </w:r>
      <w:r w:rsidR="00285559" w:rsidRPr="00770624">
        <w:rPr>
          <w:rFonts w:ascii="Times New Roman" w:eastAsia="Times New Roman" w:hAnsi="Times New Roman" w:cs="Times New Roman"/>
          <w:sz w:val="24"/>
          <w:szCs w:val="24"/>
        </w:rPr>
        <w:t xml:space="preserve">the </w:t>
      </w:r>
      <w:r w:rsidR="00DF0122" w:rsidRPr="00770624">
        <w:rPr>
          <w:rFonts w:ascii="Times New Roman" w:eastAsia="Times New Roman" w:hAnsi="Times New Roman" w:cs="Times New Roman"/>
          <w:sz w:val="24"/>
          <w:szCs w:val="24"/>
        </w:rPr>
        <w:t>ads (that is, content tagged as “sponsored”) displayed in each user’s Facebook newsfeed</w:t>
      </w:r>
      <w:r w:rsidR="00F603BE" w:rsidRPr="00770624">
        <w:rPr>
          <w:rFonts w:ascii="Times New Roman" w:eastAsia="Times New Roman" w:hAnsi="Times New Roman" w:cs="Times New Roman"/>
          <w:sz w:val="24"/>
          <w:szCs w:val="24"/>
        </w:rPr>
        <w:t xml:space="preserve"> during normal use of Facebook within their browser</w:t>
      </w:r>
      <w:r w:rsidR="00DF0122" w:rsidRPr="00770624">
        <w:rPr>
          <w:rFonts w:ascii="Times New Roman" w:eastAsia="Times New Roman" w:hAnsi="Times New Roman" w:cs="Times New Roman"/>
          <w:sz w:val="24"/>
          <w:szCs w:val="24"/>
        </w:rPr>
        <w:t xml:space="preserve">. The plugin does not access any personal information from the user’s computer or online profile. At the time of writing, we </w:t>
      </w:r>
      <w:r w:rsidR="00285559" w:rsidRPr="00770624">
        <w:rPr>
          <w:rFonts w:ascii="Times New Roman" w:eastAsia="Times New Roman" w:hAnsi="Times New Roman" w:cs="Times New Roman"/>
          <w:sz w:val="24"/>
          <w:szCs w:val="24"/>
        </w:rPr>
        <w:t xml:space="preserve">had </w:t>
      </w:r>
      <w:r w:rsidR="00DF0122" w:rsidRPr="00770624">
        <w:rPr>
          <w:rFonts w:ascii="Times New Roman" w:eastAsia="Times New Roman" w:hAnsi="Times New Roman" w:cs="Times New Roman"/>
          <w:sz w:val="24"/>
          <w:szCs w:val="24"/>
        </w:rPr>
        <w:t xml:space="preserve">collected </w:t>
      </w:r>
      <w:r w:rsidR="00285559" w:rsidRPr="00770624">
        <w:rPr>
          <w:rFonts w:ascii="Times New Roman" w:eastAsia="Times New Roman" w:hAnsi="Times New Roman" w:cs="Times New Roman"/>
          <w:sz w:val="24"/>
          <w:szCs w:val="24"/>
        </w:rPr>
        <w:t xml:space="preserve">more than </w:t>
      </w:r>
      <w:r w:rsidR="00DF0122" w:rsidRPr="00770624">
        <w:rPr>
          <w:rFonts w:ascii="Times New Roman" w:eastAsia="Times New Roman" w:hAnsi="Times New Roman" w:cs="Times New Roman"/>
          <w:sz w:val="24"/>
          <w:szCs w:val="24"/>
        </w:rPr>
        <w:t>750,000 ads from more than 2,000 users. Approved researchers have access to the ad</w:t>
      </w:r>
      <w:r w:rsidR="00F603BE" w:rsidRPr="00770624">
        <w:rPr>
          <w:rFonts w:ascii="Times New Roman" w:eastAsia="Times New Roman" w:hAnsi="Times New Roman" w:cs="Times New Roman"/>
          <w:sz w:val="24"/>
          <w:szCs w:val="24"/>
        </w:rPr>
        <w:t xml:space="preserve"> content, ad metadata,</w:t>
      </w:r>
      <w:r w:rsidR="00DF0122" w:rsidRPr="00770624">
        <w:rPr>
          <w:rFonts w:ascii="Times New Roman" w:eastAsia="Times New Roman" w:hAnsi="Times New Roman" w:cs="Times New Roman"/>
          <w:sz w:val="24"/>
          <w:szCs w:val="24"/>
        </w:rPr>
        <w:t xml:space="preserve"> and (anonymous) targeting and user demographic information, enabling them to identify patterns in the kinds of ads served to </w:t>
      </w:r>
      <w:r w:rsidR="00285559" w:rsidRPr="00770624">
        <w:rPr>
          <w:rFonts w:ascii="Times New Roman" w:eastAsia="Times New Roman" w:hAnsi="Times New Roman" w:cs="Times New Roman"/>
          <w:sz w:val="24"/>
          <w:szCs w:val="24"/>
        </w:rPr>
        <w:t xml:space="preserve">diverse </w:t>
      </w:r>
      <w:r w:rsidR="00DF0122" w:rsidRPr="00770624">
        <w:rPr>
          <w:rFonts w:ascii="Times New Roman" w:eastAsia="Times New Roman" w:hAnsi="Times New Roman" w:cs="Times New Roman"/>
          <w:sz w:val="24"/>
          <w:szCs w:val="24"/>
        </w:rPr>
        <w:t xml:space="preserve">Australian users, over time and across product categories. </w:t>
      </w:r>
    </w:p>
    <w:p w14:paraId="6F4A443C" w14:textId="77777777" w:rsidR="00A67C4D" w:rsidRPr="00770624" w:rsidRDefault="00A67C4D" w:rsidP="001E216E">
      <w:pPr>
        <w:spacing w:line="480" w:lineRule="auto"/>
        <w:rPr>
          <w:rFonts w:ascii="Times New Roman" w:eastAsia="Times New Roman" w:hAnsi="Times New Roman" w:cs="Times New Roman"/>
          <w:sz w:val="24"/>
          <w:szCs w:val="24"/>
        </w:rPr>
      </w:pPr>
    </w:p>
    <w:p w14:paraId="0F28A45E" w14:textId="4813E7A5" w:rsidR="00A67C4D" w:rsidRPr="00770624" w:rsidRDefault="1F106546" w:rsidP="001E216E">
      <w:pPr>
        <w:spacing w:line="480" w:lineRule="auto"/>
        <w:rPr>
          <w:rFonts w:ascii="Times New Roman" w:eastAsia="Times New Roman" w:hAnsi="Times New Roman" w:cs="Times New Roman"/>
          <w:sz w:val="24"/>
          <w:szCs w:val="24"/>
        </w:rPr>
      </w:pPr>
      <w:r w:rsidRPr="1F106546">
        <w:rPr>
          <w:rFonts w:ascii="Times New Roman" w:eastAsia="Times New Roman" w:hAnsi="Times New Roman" w:cs="Times New Roman"/>
          <w:sz w:val="24"/>
          <w:szCs w:val="24"/>
        </w:rPr>
        <w:t>The findings reported in this commentary are indicative findings from our case study investigating gambling advertising. W</w:t>
      </w:r>
      <w:r w:rsidR="00466983" w:rsidRPr="00770624">
        <w:rPr>
          <w:rFonts w:ascii="Times New Roman" w:eastAsia="Times New Roman" w:hAnsi="Times New Roman" w:cs="Times New Roman"/>
          <w:sz w:val="24"/>
          <w:szCs w:val="24"/>
        </w:rPr>
        <w:t xml:space="preserve">e used the </w:t>
      </w:r>
      <w:r w:rsidR="00933B93" w:rsidRPr="00770624">
        <w:rPr>
          <w:rFonts w:ascii="Times New Roman" w:eastAsia="Times New Roman" w:hAnsi="Times New Roman" w:cs="Times New Roman"/>
          <w:sz w:val="24"/>
          <w:szCs w:val="24"/>
        </w:rPr>
        <w:t>Ad Observatory infrastructure</w:t>
      </w:r>
      <w:r w:rsidR="00466983" w:rsidRPr="00770624">
        <w:rPr>
          <w:rFonts w:ascii="Times New Roman" w:eastAsia="Times New Roman" w:hAnsi="Times New Roman" w:cs="Times New Roman"/>
          <w:sz w:val="24"/>
          <w:szCs w:val="24"/>
        </w:rPr>
        <w:t xml:space="preserve"> to search for </w:t>
      </w:r>
      <w:r w:rsidR="00466983" w:rsidRPr="00770624">
        <w:rPr>
          <w:rFonts w:ascii="Times New Roman" w:eastAsia="Times New Roman" w:hAnsi="Times New Roman" w:cs="Times New Roman"/>
          <w:sz w:val="24"/>
          <w:szCs w:val="24"/>
        </w:rPr>
        <w:lastRenderedPageBreak/>
        <w:t xml:space="preserve">common gambling terms like ‘casino’, ‘slots’, or ‘pokie’ (the Australian vernacular term for ‘slots’). We then </w:t>
      </w:r>
      <w:r w:rsidR="00285559" w:rsidRPr="00770624">
        <w:rPr>
          <w:rFonts w:ascii="Times New Roman" w:eastAsia="Times New Roman" w:hAnsi="Times New Roman" w:cs="Times New Roman"/>
          <w:sz w:val="24"/>
          <w:szCs w:val="24"/>
        </w:rPr>
        <w:t xml:space="preserve">manually </w:t>
      </w:r>
      <w:r w:rsidR="00466983" w:rsidRPr="00770624">
        <w:rPr>
          <w:rFonts w:ascii="Times New Roman" w:eastAsia="Times New Roman" w:hAnsi="Times New Roman" w:cs="Times New Roman"/>
          <w:sz w:val="24"/>
          <w:szCs w:val="24"/>
        </w:rPr>
        <w:t xml:space="preserve">inspected the results and identified </w:t>
      </w:r>
      <w:r w:rsidR="00232CE3" w:rsidRPr="00770624">
        <w:rPr>
          <w:rFonts w:ascii="Times New Roman" w:eastAsia="Times New Roman" w:hAnsi="Times New Roman" w:cs="Times New Roman"/>
          <w:sz w:val="24"/>
          <w:szCs w:val="24"/>
        </w:rPr>
        <w:t xml:space="preserve">any </w:t>
      </w:r>
      <w:r w:rsidR="00466983" w:rsidRPr="00770624">
        <w:rPr>
          <w:rFonts w:ascii="Times New Roman" w:eastAsia="Times New Roman" w:hAnsi="Times New Roman" w:cs="Times New Roman"/>
          <w:sz w:val="24"/>
          <w:szCs w:val="24"/>
        </w:rPr>
        <w:t xml:space="preserve">online gambling services that </w:t>
      </w:r>
      <w:r w:rsidR="00232CE3" w:rsidRPr="00770624">
        <w:rPr>
          <w:rFonts w:ascii="Times New Roman" w:eastAsia="Times New Roman" w:hAnsi="Times New Roman" w:cs="Times New Roman"/>
          <w:sz w:val="24"/>
          <w:szCs w:val="24"/>
        </w:rPr>
        <w:t xml:space="preserve">were </w:t>
      </w:r>
      <w:r w:rsidR="00466983" w:rsidRPr="00770624">
        <w:rPr>
          <w:rFonts w:ascii="Times New Roman" w:eastAsia="Times New Roman" w:hAnsi="Times New Roman" w:cs="Times New Roman"/>
          <w:sz w:val="24"/>
          <w:szCs w:val="24"/>
        </w:rPr>
        <w:t xml:space="preserve">‘prohibited interactive gambling services’ under Australia’s </w:t>
      </w:r>
      <w:r w:rsidR="00466983" w:rsidRPr="00466983">
        <w:rPr>
          <w:rFonts w:ascii="Times New Roman" w:eastAsia="Times New Roman" w:hAnsi="Times New Roman" w:cs="Times New Roman"/>
          <w:sz w:val="24"/>
          <w:szCs w:val="24"/>
        </w:rPr>
        <w:t>Interactive Gambling Act</w:t>
      </w:r>
      <w:r w:rsidR="00466983" w:rsidRPr="00770624">
        <w:rPr>
          <w:rFonts w:ascii="Times New Roman" w:eastAsia="Times New Roman" w:hAnsi="Times New Roman" w:cs="Times New Roman"/>
          <w:sz w:val="24"/>
          <w:szCs w:val="24"/>
        </w:rPr>
        <w:t xml:space="preserve"> 2001. We did this by tracing back the name and company of the ad</w:t>
      </w:r>
      <w:r w:rsidR="007B012E" w:rsidRPr="00770624">
        <w:rPr>
          <w:rFonts w:ascii="Times New Roman" w:eastAsia="Times New Roman" w:hAnsi="Times New Roman" w:cs="Times New Roman"/>
          <w:sz w:val="24"/>
          <w:szCs w:val="24"/>
        </w:rPr>
        <w:t>vertiser</w:t>
      </w:r>
      <w:r w:rsidR="00466983" w:rsidRPr="00770624">
        <w:rPr>
          <w:rFonts w:ascii="Times New Roman" w:eastAsia="Times New Roman" w:hAnsi="Times New Roman" w:cs="Times New Roman"/>
          <w:sz w:val="24"/>
          <w:szCs w:val="24"/>
        </w:rPr>
        <w:t>, and where it was based</w:t>
      </w:r>
      <w:r w:rsidR="007B012E" w:rsidRPr="00770624">
        <w:rPr>
          <w:rFonts w:ascii="Times New Roman" w:eastAsia="Times New Roman" w:hAnsi="Times New Roman" w:cs="Times New Roman"/>
          <w:sz w:val="24"/>
          <w:szCs w:val="24"/>
        </w:rPr>
        <w:t xml:space="preserve">, and </w:t>
      </w:r>
      <w:r w:rsidR="00466983" w:rsidRPr="00770624">
        <w:rPr>
          <w:rFonts w:ascii="Times New Roman" w:eastAsia="Times New Roman" w:hAnsi="Times New Roman" w:cs="Times New Roman"/>
          <w:sz w:val="24"/>
          <w:szCs w:val="24"/>
        </w:rPr>
        <w:t>cross-check</w:t>
      </w:r>
      <w:r w:rsidR="007B012E" w:rsidRPr="00770624">
        <w:rPr>
          <w:rFonts w:ascii="Times New Roman" w:eastAsia="Times New Roman" w:hAnsi="Times New Roman" w:cs="Times New Roman"/>
          <w:sz w:val="24"/>
          <w:szCs w:val="24"/>
        </w:rPr>
        <w:t>ing against</w:t>
      </w:r>
      <w:r w:rsidR="00466983" w:rsidRPr="00770624">
        <w:rPr>
          <w:rFonts w:ascii="Times New Roman" w:eastAsia="Times New Roman" w:hAnsi="Times New Roman" w:cs="Times New Roman"/>
          <w:sz w:val="24"/>
          <w:szCs w:val="24"/>
        </w:rPr>
        <w:t xml:space="preserve"> a list of blocked gambling websites maintained by the Australian Communication and Media Authority (ACMA).</w:t>
      </w:r>
      <w:r w:rsidR="00466983" w:rsidRPr="00770624">
        <w:rPr>
          <w:rFonts w:ascii="Times New Roman" w:eastAsia="Times New Roman" w:hAnsi="Times New Roman" w:cs="Times New Roman"/>
          <w:sz w:val="24"/>
          <w:szCs w:val="24"/>
          <w:vertAlign w:val="superscript"/>
        </w:rPr>
        <w:footnoteReference w:id="5"/>
      </w:r>
      <w:r w:rsidR="00466983" w:rsidRPr="00770624">
        <w:rPr>
          <w:rFonts w:ascii="Times New Roman" w:eastAsia="Times New Roman" w:hAnsi="Times New Roman" w:cs="Times New Roman"/>
          <w:sz w:val="24"/>
          <w:szCs w:val="24"/>
        </w:rPr>
        <w:t xml:space="preserve"> </w:t>
      </w:r>
      <w:r w:rsidRPr="1F106546">
        <w:rPr>
          <w:rFonts w:ascii="Times New Roman" w:eastAsia="Times New Roman" w:hAnsi="Times New Roman" w:cs="Times New Roman"/>
          <w:sz w:val="24"/>
          <w:szCs w:val="24"/>
        </w:rPr>
        <w:t xml:space="preserve">Further systematic analysis of the frequency and nature of gambling advertising across the Ad Observatory is underway and will be published elsewhere. The findings reported here are indicative of the challenges posed to monitoring and accountability for gambling advertising on social media. </w:t>
      </w:r>
    </w:p>
    <w:p w14:paraId="4C08A424" w14:textId="77777777" w:rsidR="00DE384B" w:rsidRPr="00770624" w:rsidRDefault="00DE384B" w:rsidP="00D42C39">
      <w:pPr>
        <w:spacing w:before="240" w:after="240" w:line="480" w:lineRule="auto"/>
        <w:rPr>
          <w:rFonts w:ascii="Times New Roman" w:eastAsia="Times New Roman" w:hAnsi="Times New Roman" w:cs="Times New Roman"/>
          <w:b/>
          <w:bCs/>
          <w:iCs/>
          <w:sz w:val="24"/>
          <w:szCs w:val="24"/>
        </w:rPr>
      </w:pPr>
      <w:bookmarkStart w:id="5" w:name="_ibze0cv8nreg" w:colFirst="0" w:colLast="0"/>
      <w:bookmarkEnd w:id="5"/>
    </w:p>
    <w:p w14:paraId="40A50BAF" w14:textId="03E0DD01" w:rsidR="00DE384B" w:rsidRPr="00BD1855" w:rsidRDefault="003E4A54" w:rsidP="00DE384B">
      <w:pPr>
        <w:keepNext/>
        <w:spacing w:before="240" w:after="240" w:line="480" w:lineRule="auto"/>
        <w:rPr>
          <w:rFonts w:ascii="Times New Roman" w:eastAsia="Times New Roman" w:hAnsi="Times New Roman" w:cs="Times New Roman"/>
          <w:b/>
          <w:bCs/>
          <w:iCs/>
          <w:sz w:val="24"/>
          <w:szCs w:val="24"/>
        </w:rPr>
      </w:pPr>
      <w:r w:rsidRPr="00770624">
        <w:rPr>
          <w:rFonts w:ascii="Times New Roman" w:eastAsia="Times New Roman" w:hAnsi="Times New Roman" w:cs="Times New Roman"/>
          <w:b/>
          <w:bCs/>
          <w:iCs/>
          <w:sz w:val="24"/>
          <w:szCs w:val="24"/>
        </w:rPr>
        <w:t>Observations of Online Gambling Ads</w:t>
      </w:r>
    </w:p>
    <w:p w14:paraId="52AE0567" w14:textId="2FFF171C" w:rsidR="00A67C4D" w:rsidRPr="00770624" w:rsidRDefault="3C20E20A" w:rsidP="00DE384B">
      <w:pPr>
        <w:keepNext/>
        <w:spacing w:before="240" w:after="240" w:line="480" w:lineRule="auto"/>
        <w:rPr>
          <w:rFonts w:ascii="Times New Roman" w:eastAsia="Times New Roman" w:hAnsi="Times New Roman" w:cs="Times New Roman"/>
          <w:sz w:val="24"/>
          <w:szCs w:val="24"/>
        </w:rPr>
      </w:pPr>
      <w:r w:rsidRPr="00770624">
        <w:rPr>
          <w:rFonts w:ascii="Times New Roman" w:eastAsia="Times New Roman" w:hAnsi="Times New Roman" w:cs="Times New Roman"/>
          <w:sz w:val="24"/>
          <w:szCs w:val="24"/>
        </w:rPr>
        <w:t xml:space="preserve">Our search identified four instances of advertisements for </w:t>
      </w:r>
      <w:r w:rsidR="00C5371A" w:rsidRPr="00770624">
        <w:rPr>
          <w:rFonts w:ascii="Times New Roman" w:eastAsia="Times New Roman" w:hAnsi="Times New Roman" w:cs="Times New Roman"/>
          <w:sz w:val="24"/>
          <w:szCs w:val="24"/>
        </w:rPr>
        <w:t>Bit</w:t>
      </w:r>
      <w:r w:rsidR="00C5371A">
        <w:rPr>
          <w:rFonts w:ascii="Times New Roman" w:eastAsia="Times New Roman" w:hAnsi="Times New Roman" w:cs="Times New Roman"/>
          <w:sz w:val="24"/>
          <w:szCs w:val="24"/>
        </w:rPr>
        <w:t>S</w:t>
      </w:r>
      <w:r w:rsidR="00C5371A" w:rsidRPr="00770624">
        <w:rPr>
          <w:rFonts w:ascii="Times New Roman" w:eastAsia="Times New Roman" w:hAnsi="Times New Roman" w:cs="Times New Roman"/>
          <w:sz w:val="24"/>
          <w:szCs w:val="24"/>
        </w:rPr>
        <w:t>tarz</w:t>
      </w:r>
      <w:r w:rsidRPr="00770624">
        <w:rPr>
          <w:rFonts w:ascii="Times New Roman" w:eastAsia="Times New Roman" w:hAnsi="Times New Roman" w:cs="Times New Roman"/>
          <w:sz w:val="24"/>
          <w:szCs w:val="24"/>
        </w:rPr>
        <w:t>, promoted as a “Crypto casino” which can deal in Bitcoin and other cryptocurrencies, as well as legal tender</w:t>
      </w:r>
      <w:r w:rsidR="00174EE5">
        <w:rPr>
          <w:rFonts w:ascii="Times New Roman" w:eastAsia="Times New Roman" w:hAnsi="Times New Roman" w:cs="Times New Roman"/>
          <w:sz w:val="24"/>
          <w:szCs w:val="24"/>
        </w:rPr>
        <w:t>,</w:t>
      </w:r>
      <w:r w:rsidRPr="00770624">
        <w:rPr>
          <w:rFonts w:ascii="Times New Roman" w:eastAsia="Times New Roman" w:hAnsi="Times New Roman" w:cs="Times New Roman"/>
          <w:sz w:val="24"/>
          <w:szCs w:val="24"/>
        </w:rPr>
        <w:t xml:space="preserve"> including Australian dollars. The four advertisements were targeted at Australians: the ‘Why Am I Seeing This Ad’ (WAIST) tags in the metadata indicated that the person was being served the ad because they were located in Australia; and the advertising images included graphics of Australian flags</w:t>
      </w:r>
      <w:r w:rsidR="00174EE5">
        <w:rPr>
          <w:rFonts w:ascii="Times New Roman" w:eastAsia="Times New Roman" w:hAnsi="Times New Roman" w:cs="Times New Roman"/>
          <w:sz w:val="24"/>
          <w:szCs w:val="24"/>
        </w:rPr>
        <w:t>,</w:t>
      </w:r>
      <w:r w:rsidRPr="00770624">
        <w:rPr>
          <w:rFonts w:ascii="Times New Roman" w:eastAsia="Times New Roman" w:hAnsi="Times New Roman" w:cs="Times New Roman"/>
          <w:sz w:val="24"/>
          <w:szCs w:val="24"/>
        </w:rPr>
        <w:t xml:space="preserve"> a tactic commonly used by online gambling sites to give consumers the (false) impression that they are officially approved in Australia (ACMA 2022, p6) (see Figure 1). Bit</w:t>
      </w:r>
      <w:r w:rsidR="00C5371A">
        <w:rPr>
          <w:rFonts w:ascii="Times New Roman" w:eastAsia="Times New Roman" w:hAnsi="Times New Roman" w:cs="Times New Roman"/>
          <w:sz w:val="24"/>
          <w:szCs w:val="24"/>
        </w:rPr>
        <w:t>S</w:t>
      </w:r>
      <w:r w:rsidRPr="00770624">
        <w:rPr>
          <w:rFonts w:ascii="Times New Roman" w:eastAsia="Times New Roman" w:hAnsi="Times New Roman" w:cs="Times New Roman"/>
          <w:sz w:val="24"/>
          <w:szCs w:val="24"/>
        </w:rPr>
        <w:t xml:space="preserve">tarz’s parent company Dama N.V. is registered in the Dutch Caribbean Island of Curaçao, where it also operates many other online gambling services </w:t>
      </w:r>
      <w:r w:rsidRPr="00770624">
        <w:rPr>
          <w:rFonts w:ascii="Times New Roman" w:eastAsia="Times New Roman" w:hAnsi="Times New Roman" w:cs="Times New Roman"/>
          <w:sz w:val="24"/>
          <w:szCs w:val="24"/>
        </w:rPr>
        <w:lastRenderedPageBreak/>
        <w:t xml:space="preserve">prohibited in Australia. ACMA has issued 48 formal warnings for breaching the </w:t>
      </w:r>
      <w:r w:rsidRPr="00770624">
        <w:rPr>
          <w:rFonts w:ascii="Times New Roman" w:eastAsia="Times New Roman" w:hAnsi="Times New Roman" w:cs="Times New Roman"/>
          <w:i/>
          <w:iCs/>
          <w:sz w:val="24"/>
          <w:szCs w:val="24"/>
        </w:rPr>
        <w:t xml:space="preserve">Interactive Gambling Act </w:t>
      </w:r>
      <w:r w:rsidRPr="00770624">
        <w:rPr>
          <w:rFonts w:ascii="Times New Roman" w:eastAsia="Times New Roman" w:hAnsi="Times New Roman" w:cs="Times New Roman"/>
          <w:sz w:val="24"/>
          <w:szCs w:val="24"/>
        </w:rPr>
        <w:t>against Dama N. V.</w:t>
      </w:r>
      <w:r w:rsidRPr="00770624">
        <w:rPr>
          <w:rFonts w:ascii="Times New Roman" w:eastAsia="Times New Roman" w:hAnsi="Times New Roman" w:cs="Times New Roman"/>
          <w:i/>
          <w:iCs/>
          <w:sz w:val="24"/>
          <w:szCs w:val="24"/>
        </w:rPr>
        <w:t xml:space="preserve"> </w:t>
      </w:r>
      <w:r w:rsidRPr="00770624">
        <w:rPr>
          <w:rFonts w:ascii="Times New Roman" w:eastAsia="Times New Roman" w:hAnsi="Times New Roman" w:cs="Times New Roman"/>
          <w:sz w:val="24"/>
          <w:szCs w:val="24"/>
        </w:rPr>
        <w:t>(Briggs 2023)</w:t>
      </w:r>
      <w:r w:rsidRPr="00770624">
        <w:rPr>
          <w:rFonts w:ascii="Times New Roman" w:eastAsia="Times New Roman" w:hAnsi="Times New Roman" w:cs="Times New Roman"/>
          <w:i/>
          <w:iCs/>
          <w:sz w:val="24"/>
          <w:szCs w:val="24"/>
        </w:rPr>
        <w:t>.</w:t>
      </w:r>
      <w:r w:rsidRPr="00770624">
        <w:rPr>
          <w:rFonts w:ascii="Times New Roman" w:eastAsia="Times New Roman" w:hAnsi="Times New Roman" w:cs="Times New Roman"/>
          <w:sz w:val="24"/>
          <w:szCs w:val="24"/>
        </w:rPr>
        <w:t xml:space="preserve"> </w:t>
      </w:r>
    </w:p>
    <w:p w14:paraId="23C417F8" w14:textId="77777777" w:rsidR="00DE384B" w:rsidRPr="00770624" w:rsidRDefault="00DE384B" w:rsidP="001E216E">
      <w:pPr>
        <w:spacing w:line="480" w:lineRule="auto"/>
        <w:rPr>
          <w:rFonts w:ascii="Times New Roman" w:eastAsia="Times New Roman" w:hAnsi="Times New Roman" w:cs="Times New Roman"/>
          <w:sz w:val="24"/>
          <w:szCs w:val="24"/>
        </w:rPr>
      </w:pPr>
    </w:p>
    <w:p w14:paraId="7912111D" w14:textId="6C0C54EE" w:rsidR="00A67C4D" w:rsidRPr="00770624" w:rsidRDefault="3C20E20A" w:rsidP="001E216E">
      <w:pPr>
        <w:spacing w:line="480" w:lineRule="auto"/>
        <w:rPr>
          <w:rFonts w:ascii="Times New Roman" w:eastAsia="Times New Roman" w:hAnsi="Times New Roman" w:cs="Times New Roman"/>
          <w:sz w:val="24"/>
          <w:szCs w:val="24"/>
        </w:rPr>
      </w:pPr>
      <w:r w:rsidRPr="00770624">
        <w:rPr>
          <w:rFonts w:ascii="Times New Roman" w:eastAsia="Times New Roman" w:hAnsi="Times New Roman" w:cs="Times New Roman"/>
          <w:sz w:val="24"/>
          <w:szCs w:val="24"/>
        </w:rPr>
        <w:t>The four Bit</w:t>
      </w:r>
      <w:r w:rsidR="00C5371A">
        <w:rPr>
          <w:rFonts w:ascii="Times New Roman" w:eastAsia="Times New Roman" w:hAnsi="Times New Roman" w:cs="Times New Roman"/>
          <w:sz w:val="24"/>
          <w:szCs w:val="24"/>
        </w:rPr>
        <w:t>S</w:t>
      </w:r>
      <w:r w:rsidRPr="00770624">
        <w:rPr>
          <w:rFonts w:ascii="Times New Roman" w:eastAsia="Times New Roman" w:hAnsi="Times New Roman" w:cs="Times New Roman"/>
          <w:sz w:val="24"/>
          <w:szCs w:val="24"/>
        </w:rPr>
        <w:t>tarz advertisements identified had been served to at least four different Facebook users in July and August 2022. There are likely to be many more people using Facebook in Australia who have seen these ads, and other similar ads the Ad Observatory has not captured. The Bit</w:t>
      </w:r>
      <w:r w:rsidR="00C5371A">
        <w:rPr>
          <w:rFonts w:ascii="Times New Roman" w:eastAsia="Times New Roman" w:hAnsi="Times New Roman" w:cs="Times New Roman"/>
          <w:sz w:val="24"/>
          <w:szCs w:val="24"/>
        </w:rPr>
        <w:t>S</w:t>
      </w:r>
      <w:r w:rsidRPr="00770624">
        <w:rPr>
          <w:rFonts w:ascii="Times New Roman" w:eastAsia="Times New Roman" w:hAnsi="Times New Roman" w:cs="Times New Roman"/>
          <w:sz w:val="24"/>
          <w:szCs w:val="24"/>
        </w:rPr>
        <w:t xml:space="preserve">tarz advertisements were not an isolated instance of unlawful or harmful advertising on social media. We also observed a host of scam ads, primarily for cryptocurrency exchanges, that appropriated the images of celebrities and linked to fake news sites with concocted testimonials, </w:t>
      </w:r>
      <w:r w:rsidR="004C2191" w:rsidRPr="00770624">
        <w:rPr>
          <w:rFonts w:ascii="Times New Roman" w:eastAsia="Times New Roman" w:hAnsi="Times New Roman" w:cs="Times New Roman"/>
          <w:sz w:val="24"/>
          <w:szCs w:val="24"/>
        </w:rPr>
        <w:t>like</w:t>
      </w:r>
      <w:r w:rsidRPr="00770624">
        <w:rPr>
          <w:rFonts w:ascii="Times New Roman" w:eastAsia="Times New Roman" w:hAnsi="Times New Roman" w:cs="Times New Roman"/>
          <w:sz w:val="24"/>
          <w:szCs w:val="24"/>
        </w:rPr>
        <w:t xml:space="preserve"> those currently subject to enforcement action in Australia (ACCC 2022).  Other researchers have also identified harmful or illegal advertising of alcohol and gambling on digital platforms in Australia that apparently flies under the radar of social media screening practices (</w:t>
      </w:r>
      <w:proofErr w:type="gramStart"/>
      <w:r w:rsidRPr="00770624">
        <w:rPr>
          <w:rFonts w:ascii="Times New Roman" w:eastAsia="Times New Roman" w:hAnsi="Times New Roman" w:cs="Times New Roman"/>
          <w:sz w:val="24"/>
          <w:szCs w:val="24"/>
        </w:rPr>
        <w:t>e.g.</w:t>
      </w:r>
      <w:proofErr w:type="gramEnd"/>
      <w:r w:rsidRPr="00770624">
        <w:rPr>
          <w:rFonts w:ascii="Times New Roman" w:eastAsia="Times New Roman" w:hAnsi="Times New Roman" w:cs="Times New Roman"/>
          <w:sz w:val="24"/>
          <w:szCs w:val="24"/>
        </w:rPr>
        <w:t xml:space="preserve"> Hayden et al 2023, Pitt et al 2023). </w:t>
      </w:r>
    </w:p>
    <w:p w14:paraId="4527776D" w14:textId="77777777" w:rsidR="00A67C4D" w:rsidRPr="00770624" w:rsidRDefault="00A67C4D" w:rsidP="001E216E">
      <w:pPr>
        <w:spacing w:line="480" w:lineRule="auto"/>
        <w:rPr>
          <w:rFonts w:ascii="Times New Roman" w:eastAsia="Times New Roman" w:hAnsi="Times New Roman" w:cs="Times New Roman"/>
          <w:sz w:val="24"/>
          <w:szCs w:val="24"/>
        </w:rPr>
      </w:pPr>
    </w:p>
    <w:p w14:paraId="161D6E09" w14:textId="4728A0ED" w:rsidR="00A67C4D" w:rsidRPr="00770624" w:rsidRDefault="00E9728B" w:rsidP="00E9728B">
      <w:pPr>
        <w:spacing w:line="480" w:lineRule="auto"/>
        <w:jc w:val="center"/>
        <w:rPr>
          <w:rFonts w:ascii="Times New Roman" w:eastAsia="Times New Roman" w:hAnsi="Times New Roman" w:cs="Times New Roman"/>
          <w:b/>
          <w:bCs/>
          <w:sz w:val="24"/>
          <w:szCs w:val="24"/>
        </w:rPr>
      </w:pPr>
      <w:r w:rsidRPr="00770624">
        <w:rPr>
          <w:rFonts w:ascii="Times New Roman" w:eastAsia="Times New Roman" w:hAnsi="Times New Roman" w:cs="Times New Roman"/>
          <w:b/>
          <w:bCs/>
          <w:sz w:val="24"/>
          <w:szCs w:val="24"/>
        </w:rPr>
        <w:t>Insert Figure 1</w:t>
      </w:r>
    </w:p>
    <w:p w14:paraId="02131628" w14:textId="77777777" w:rsidR="00A67C4D" w:rsidRPr="00770624" w:rsidRDefault="00A67C4D" w:rsidP="001E216E">
      <w:pPr>
        <w:spacing w:line="480" w:lineRule="auto"/>
        <w:rPr>
          <w:rFonts w:ascii="Times New Roman" w:eastAsia="Times New Roman" w:hAnsi="Times New Roman" w:cs="Times New Roman"/>
          <w:sz w:val="24"/>
          <w:szCs w:val="24"/>
        </w:rPr>
      </w:pPr>
    </w:p>
    <w:p w14:paraId="3145A990" w14:textId="640F8FB8" w:rsidR="00A67C4D" w:rsidRPr="00770624" w:rsidRDefault="008829C2" w:rsidP="001E216E">
      <w:pPr>
        <w:spacing w:line="480" w:lineRule="auto"/>
        <w:rPr>
          <w:rFonts w:ascii="Times New Roman" w:eastAsia="Times New Roman" w:hAnsi="Times New Roman" w:cs="Times New Roman"/>
          <w:b/>
          <w:bCs/>
          <w:iCs/>
          <w:sz w:val="24"/>
          <w:szCs w:val="24"/>
        </w:rPr>
      </w:pPr>
      <w:r w:rsidRPr="00770624">
        <w:rPr>
          <w:rFonts w:ascii="Times New Roman" w:eastAsia="Times New Roman" w:hAnsi="Times New Roman" w:cs="Times New Roman"/>
          <w:b/>
          <w:bCs/>
          <w:iCs/>
          <w:sz w:val="24"/>
          <w:szCs w:val="24"/>
        </w:rPr>
        <w:t xml:space="preserve">Deficiencies in the law and </w:t>
      </w:r>
      <w:r w:rsidR="00863B6A" w:rsidRPr="00770624">
        <w:rPr>
          <w:rFonts w:ascii="Times New Roman" w:eastAsia="Times New Roman" w:hAnsi="Times New Roman" w:cs="Times New Roman"/>
          <w:b/>
          <w:bCs/>
          <w:iCs/>
          <w:sz w:val="24"/>
          <w:szCs w:val="24"/>
        </w:rPr>
        <w:t xml:space="preserve">in </w:t>
      </w:r>
      <w:r w:rsidRPr="00770624">
        <w:rPr>
          <w:rFonts w:ascii="Times New Roman" w:eastAsia="Times New Roman" w:hAnsi="Times New Roman" w:cs="Times New Roman"/>
          <w:b/>
          <w:bCs/>
          <w:iCs/>
          <w:sz w:val="24"/>
          <w:szCs w:val="24"/>
        </w:rPr>
        <w:t xml:space="preserve">social media </w:t>
      </w:r>
      <w:r w:rsidR="00DE384B" w:rsidRPr="00770624">
        <w:rPr>
          <w:rFonts w:ascii="Times New Roman" w:eastAsia="Times New Roman" w:hAnsi="Times New Roman" w:cs="Times New Roman"/>
          <w:b/>
          <w:bCs/>
          <w:iCs/>
          <w:sz w:val="24"/>
          <w:szCs w:val="24"/>
        </w:rPr>
        <w:t>responsibility</w:t>
      </w:r>
    </w:p>
    <w:p w14:paraId="4DAB0913" w14:textId="77777777" w:rsidR="00DE384B" w:rsidRPr="00770624" w:rsidRDefault="00DE384B" w:rsidP="001E216E">
      <w:pPr>
        <w:spacing w:line="480" w:lineRule="auto"/>
        <w:rPr>
          <w:rFonts w:ascii="Times New Roman" w:eastAsia="Times New Roman" w:hAnsi="Times New Roman" w:cs="Times New Roman"/>
          <w:i/>
          <w:sz w:val="24"/>
          <w:szCs w:val="24"/>
        </w:rPr>
      </w:pPr>
    </w:p>
    <w:p w14:paraId="19B27109" w14:textId="65CB4521" w:rsidR="00A67C4D" w:rsidRPr="00770624" w:rsidRDefault="008C5B23" w:rsidP="007220AF">
      <w:pPr>
        <w:spacing w:line="480" w:lineRule="auto"/>
        <w:rPr>
          <w:rFonts w:ascii="Times New Roman" w:eastAsia="Times New Roman" w:hAnsi="Times New Roman" w:cs="Times New Roman"/>
          <w:sz w:val="24"/>
          <w:szCs w:val="24"/>
        </w:rPr>
      </w:pPr>
      <w:r w:rsidRPr="00770624">
        <w:rPr>
          <w:rFonts w:ascii="Times New Roman" w:eastAsia="Times New Roman" w:hAnsi="Times New Roman" w:cs="Times New Roman"/>
          <w:sz w:val="24"/>
          <w:szCs w:val="24"/>
        </w:rPr>
        <w:t xml:space="preserve">Under </w:t>
      </w:r>
      <w:r w:rsidR="1F106546" w:rsidRPr="1F106546">
        <w:rPr>
          <w:rFonts w:ascii="Times New Roman" w:eastAsia="Times New Roman" w:hAnsi="Times New Roman" w:cs="Times New Roman"/>
          <w:sz w:val="24"/>
          <w:szCs w:val="24"/>
        </w:rPr>
        <w:t xml:space="preserve">the </w:t>
      </w:r>
      <w:r w:rsidRPr="00770624">
        <w:rPr>
          <w:rFonts w:ascii="Times New Roman" w:eastAsia="Times New Roman" w:hAnsi="Times New Roman" w:cs="Times New Roman"/>
          <w:sz w:val="24"/>
          <w:szCs w:val="24"/>
        </w:rPr>
        <w:t xml:space="preserve">Australian </w:t>
      </w:r>
      <w:r w:rsidR="1F106546" w:rsidRPr="1F106546">
        <w:rPr>
          <w:rFonts w:ascii="Times New Roman" w:eastAsia="Times New Roman" w:hAnsi="Times New Roman" w:cs="Times New Roman"/>
          <w:sz w:val="24"/>
          <w:szCs w:val="24"/>
        </w:rPr>
        <w:t>Interactive Gambling Act 2001</w:t>
      </w:r>
      <w:r w:rsidRPr="00770624">
        <w:rPr>
          <w:rFonts w:ascii="Times New Roman" w:eastAsia="Times New Roman" w:hAnsi="Times New Roman" w:cs="Times New Roman"/>
          <w:sz w:val="24"/>
          <w:szCs w:val="24"/>
        </w:rPr>
        <w:t xml:space="preserve">, companies that provide chance-based casino-style games like blackjack, roulette, poker and slot games for money via the internet are ‘prohibited interactive gambling </w:t>
      </w:r>
      <w:proofErr w:type="gramStart"/>
      <w:r w:rsidRPr="00770624">
        <w:rPr>
          <w:rFonts w:ascii="Times New Roman" w:eastAsia="Times New Roman" w:hAnsi="Times New Roman" w:cs="Times New Roman"/>
          <w:sz w:val="24"/>
          <w:szCs w:val="24"/>
        </w:rPr>
        <w:t>services’</w:t>
      </w:r>
      <w:proofErr w:type="gramEnd"/>
      <w:r w:rsidRPr="00770624">
        <w:rPr>
          <w:rFonts w:ascii="Times New Roman" w:eastAsia="Times New Roman" w:hAnsi="Times New Roman" w:cs="Times New Roman"/>
          <w:sz w:val="24"/>
          <w:szCs w:val="24"/>
        </w:rPr>
        <w:t>.</w:t>
      </w:r>
      <w:r w:rsidRPr="00770624">
        <w:rPr>
          <w:rFonts w:ascii="Times New Roman" w:eastAsia="Times New Roman" w:hAnsi="Times New Roman" w:cs="Times New Roman"/>
          <w:sz w:val="24"/>
          <w:szCs w:val="24"/>
          <w:vertAlign w:val="superscript"/>
        </w:rPr>
        <w:footnoteReference w:id="6"/>
      </w:r>
      <w:r w:rsidRPr="00770624">
        <w:rPr>
          <w:rFonts w:ascii="Times New Roman" w:eastAsia="Times New Roman" w:hAnsi="Times New Roman" w:cs="Times New Roman"/>
          <w:sz w:val="24"/>
          <w:szCs w:val="24"/>
        </w:rPr>
        <w:t xml:space="preserve"> These services cannot legally be provided to customers physically present in Australia</w:t>
      </w:r>
      <w:r w:rsidR="1F106546" w:rsidRPr="1F106546">
        <w:rPr>
          <w:rFonts w:ascii="Times New Roman" w:eastAsia="Times New Roman" w:hAnsi="Times New Roman" w:cs="Times New Roman"/>
          <w:sz w:val="24"/>
          <w:szCs w:val="24"/>
        </w:rPr>
        <w:t>,</w:t>
      </w:r>
      <w:r w:rsidRPr="00770624">
        <w:rPr>
          <w:rFonts w:ascii="Times New Roman" w:eastAsia="Times New Roman" w:hAnsi="Times New Roman" w:cs="Times New Roman"/>
          <w:sz w:val="24"/>
          <w:szCs w:val="24"/>
          <w:vertAlign w:val="superscript"/>
        </w:rPr>
        <w:footnoteReference w:id="7"/>
      </w:r>
      <w:r w:rsidRPr="00770624">
        <w:rPr>
          <w:rFonts w:ascii="Times New Roman" w:eastAsia="Times New Roman" w:hAnsi="Times New Roman" w:cs="Times New Roman"/>
          <w:sz w:val="24"/>
          <w:szCs w:val="24"/>
        </w:rPr>
        <w:t xml:space="preserve"> </w:t>
      </w:r>
      <w:r w:rsidR="1F106546" w:rsidRPr="1F106546">
        <w:rPr>
          <w:rFonts w:ascii="Times New Roman" w:eastAsia="Times New Roman" w:hAnsi="Times New Roman" w:cs="Times New Roman"/>
          <w:sz w:val="24"/>
          <w:szCs w:val="24"/>
        </w:rPr>
        <w:t xml:space="preserve">nor </w:t>
      </w:r>
      <w:r w:rsidRPr="00770624">
        <w:rPr>
          <w:rFonts w:ascii="Times New Roman" w:eastAsia="Times New Roman" w:hAnsi="Times New Roman" w:cs="Times New Roman"/>
          <w:sz w:val="24"/>
          <w:szCs w:val="24"/>
        </w:rPr>
        <w:t>may advertisements for such services be published in Australia.</w:t>
      </w:r>
      <w:r w:rsidRPr="00770624">
        <w:rPr>
          <w:rFonts w:ascii="Times New Roman" w:eastAsia="Times New Roman" w:hAnsi="Times New Roman" w:cs="Times New Roman"/>
          <w:sz w:val="24"/>
          <w:szCs w:val="24"/>
          <w:vertAlign w:val="superscript"/>
        </w:rPr>
        <w:footnoteReference w:id="8"/>
      </w:r>
      <w:r w:rsidRPr="00770624">
        <w:rPr>
          <w:rFonts w:ascii="Times New Roman" w:eastAsia="Times New Roman" w:hAnsi="Times New Roman" w:cs="Times New Roman"/>
          <w:sz w:val="24"/>
          <w:szCs w:val="24"/>
        </w:rPr>
        <w:t xml:space="preserve"> </w:t>
      </w:r>
      <w:r w:rsidR="00933B93" w:rsidRPr="00770624">
        <w:rPr>
          <w:rFonts w:ascii="Times New Roman" w:eastAsia="Times New Roman" w:hAnsi="Times New Roman" w:cs="Times New Roman"/>
          <w:sz w:val="24"/>
          <w:szCs w:val="24"/>
        </w:rPr>
        <w:t>O</w:t>
      </w:r>
      <w:r w:rsidRPr="00770624">
        <w:rPr>
          <w:rFonts w:ascii="Times New Roman" w:eastAsia="Times New Roman" w:hAnsi="Times New Roman" w:cs="Times New Roman"/>
          <w:sz w:val="24"/>
          <w:szCs w:val="24"/>
        </w:rPr>
        <w:t xml:space="preserve">ffending corporations </w:t>
      </w:r>
      <w:r w:rsidR="00933B93" w:rsidRPr="00770624">
        <w:rPr>
          <w:rFonts w:ascii="Times New Roman" w:eastAsia="Times New Roman" w:hAnsi="Times New Roman" w:cs="Times New Roman"/>
          <w:sz w:val="24"/>
          <w:szCs w:val="24"/>
        </w:rPr>
        <w:t>can</w:t>
      </w:r>
      <w:r w:rsidRPr="00770624">
        <w:rPr>
          <w:rFonts w:ascii="Times New Roman" w:eastAsia="Times New Roman" w:hAnsi="Times New Roman" w:cs="Times New Roman"/>
          <w:sz w:val="24"/>
          <w:szCs w:val="24"/>
        </w:rPr>
        <w:t xml:space="preserve"> be fined up to </w:t>
      </w:r>
      <w:r w:rsidR="00E247E5" w:rsidRPr="00770624">
        <w:rPr>
          <w:rFonts w:ascii="Times New Roman" w:eastAsia="Times New Roman" w:hAnsi="Times New Roman" w:cs="Times New Roman"/>
          <w:sz w:val="24"/>
          <w:szCs w:val="24"/>
        </w:rPr>
        <w:t>AUD</w:t>
      </w:r>
      <w:r w:rsidRPr="00770624">
        <w:rPr>
          <w:rFonts w:ascii="Times New Roman" w:eastAsia="Times New Roman" w:hAnsi="Times New Roman" w:cs="Times New Roman"/>
          <w:sz w:val="24"/>
          <w:szCs w:val="24"/>
        </w:rPr>
        <w:t xml:space="preserve">10.3 million a day. </w:t>
      </w:r>
      <w:r w:rsidR="00E247E5" w:rsidRPr="00770624">
        <w:rPr>
          <w:rFonts w:ascii="Times New Roman" w:eastAsia="Times New Roman" w:hAnsi="Times New Roman" w:cs="Times New Roman"/>
          <w:sz w:val="24"/>
          <w:szCs w:val="24"/>
        </w:rPr>
        <w:t xml:space="preserve"> </w:t>
      </w:r>
      <w:r w:rsidRPr="00770624">
        <w:rPr>
          <w:rFonts w:ascii="Times New Roman" w:eastAsia="Times New Roman" w:hAnsi="Times New Roman" w:cs="Times New Roman"/>
          <w:sz w:val="24"/>
          <w:szCs w:val="24"/>
        </w:rPr>
        <w:lastRenderedPageBreak/>
        <w:t>In 2021</w:t>
      </w:r>
      <w:r w:rsidR="1F106546" w:rsidRPr="1F106546">
        <w:rPr>
          <w:rFonts w:ascii="Times New Roman" w:eastAsia="Times New Roman" w:hAnsi="Times New Roman" w:cs="Times New Roman"/>
          <w:sz w:val="24"/>
          <w:szCs w:val="24"/>
        </w:rPr>
        <w:t>,</w:t>
      </w:r>
      <w:r w:rsidRPr="00770624">
        <w:rPr>
          <w:rFonts w:ascii="Times New Roman" w:eastAsia="Times New Roman" w:hAnsi="Times New Roman" w:cs="Times New Roman"/>
          <w:sz w:val="24"/>
          <w:szCs w:val="24"/>
        </w:rPr>
        <w:t xml:space="preserve"> ACMA found Bit</w:t>
      </w:r>
      <w:r w:rsidR="00C5371A">
        <w:rPr>
          <w:rFonts w:ascii="Times New Roman" w:eastAsia="Times New Roman" w:hAnsi="Times New Roman" w:cs="Times New Roman"/>
          <w:sz w:val="24"/>
          <w:szCs w:val="24"/>
        </w:rPr>
        <w:t>S</w:t>
      </w:r>
      <w:r w:rsidRPr="00770624">
        <w:rPr>
          <w:rFonts w:ascii="Times New Roman" w:eastAsia="Times New Roman" w:hAnsi="Times New Roman" w:cs="Times New Roman"/>
          <w:sz w:val="24"/>
          <w:szCs w:val="24"/>
        </w:rPr>
        <w:t xml:space="preserve">tarz was providing a ‘prohibited interactive gambling service’ to customers physically present in Australia, in breach of </w:t>
      </w:r>
      <w:r w:rsidR="1F106546" w:rsidRPr="1F106546">
        <w:rPr>
          <w:rFonts w:ascii="Times New Roman" w:eastAsia="Times New Roman" w:hAnsi="Times New Roman" w:cs="Times New Roman"/>
          <w:sz w:val="24"/>
          <w:szCs w:val="24"/>
        </w:rPr>
        <w:t>the Interactive Gambling Act</w:t>
      </w:r>
      <w:r w:rsidR="007220AF" w:rsidRPr="00770624">
        <w:rPr>
          <w:rFonts w:ascii="Times New Roman" w:eastAsia="Times New Roman" w:hAnsi="Times New Roman" w:cs="Times New Roman"/>
          <w:sz w:val="24"/>
          <w:szCs w:val="24"/>
        </w:rPr>
        <w:t xml:space="preserve">. ACMA formally warned </w:t>
      </w:r>
      <w:r w:rsidR="004324A0" w:rsidRPr="00770624">
        <w:rPr>
          <w:rFonts w:ascii="Times New Roman" w:eastAsia="Times New Roman" w:hAnsi="Times New Roman" w:cs="Times New Roman"/>
          <w:sz w:val="24"/>
          <w:szCs w:val="24"/>
        </w:rPr>
        <w:t>Bit</w:t>
      </w:r>
      <w:r w:rsidR="00C5371A">
        <w:rPr>
          <w:rFonts w:ascii="Times New Roman" w:eastAsia="Times New Roman" w:hAnsi="Times New Roman" w:cs="Times New Roman"/>
          <w:sz w:val="24"/>
          <w:szCs w:val="24"/>
        </w:rPr>
        <w:t>S</w:t>
      </w:r>
      <w:r w:rsidR="004324A0" w:rsidRPr="00770624">
        <w:rPr>
          <w:rFonts w:ascii="Times New Roman" w:eastAsia="Times New Roman" w:hAnsi="Times New Roman" w:cs="Times New Roman"/>
          <w:sz w:val="24"/>
          <w:szCs w:val="24"/>
        </w:rPr>
        <w:t xml:space="preserve">tarz </w:t>
      </w:r>
      <w:r w:rsidR="007220AF" w:rsidRPr="00770624">
        <w:rPr>
          <w:rFonts w:ascii="Times New Roman" w:eastAsia="Times New Roman" w:hAnsi="Times New Roman" w:cs="Times New Roman"/>
          <w:sz w:val="24"/>
          <w:szCs w:val="24"/>
        </w:rPr>
        <w:t xml:space="preserve">to stop operating in Australia and placed </w:t>
      </w:r>
      <w:r w:rsidR="00B72742" w:rsidRPr="00770624">
        <w:rPr>
          <w:rFonts w:ascii="Times New Roman" w:eastAsia="Times New Roman" w:hAnsi="Times New Roman" w:cs="Times New Roman"/>
          <w:sz w:val="24"/>
          <w:szCs w:val="24"/>
        </w:rPr>
        <w:t xml:space="preserve">the original </w:t>
      </w:r>
      <w:r w:rsidR="004324A0" w:rsidRPr="00770624">
        <w:rPr>
          <w:rFonts w:ascii="Times New Roman" w:eastAsia="Times New Roman" w:hAnsi="Times New Roman" w:cs="Times New Roman"/>
          <w:sz w:val="24"/>
          <w:szCs w:val="24"/>
        </w:rPr>
        <w:t>Bit</w:t>
      </w:r>
      <w:r w:rsidR="00C5371A">
        <w:rPr>
          <w:rFonts w:ascii="Times New Roman" w:eastAsia="Times New Roman" w:hAnsi="Times New Roman" w:cs="Times New Roman"/>
          <w:sz w:val="24"/>
          <w:szCs w:val="24"/>
        </w:rPr>
        <w:t>S</w:t>
      </w:r>
      <w:r w:rsidR="004324A0" w:rsidRPr="00770624">
        <w:rPr>
          <w:rFonts w:ascii="Times New Roman" w:eastAsia="Times New Roman" w:hAnsi="Times New Roman" w:cs="Times New Roman"/>
          <w:sz w:val="24"/>
          <w:szCs w:val="24"/>
        </w:rPr>
        <w:t>tarz</w:t>
      </w:r>
      <w:r w:rsidR="1F106546" w:rsidRPr="1F106546">
        <w:rPr>
          <w:rFonts w:ascii="Times New Roman" w:eastAsia="Times New Roman" w:hAnsi="Times New Roman" w:cs="Times New Roman"/>
          <w:sz w:val="24"/>
          <w:szCs w:val="24"/>
        </w:rPr>
        <w:t xml:space="preserve"> </w:t>
      </w:r>
      <w:r w:rsidR="00B72742" w:rsidRPr="00770624">
        <w:rPr>
          <w:rFonts w:ascii="Times New Roman" w:eastAsia="Times New Roman" w:hAnsi="Times New Roman" w:cs="Times New Roman"/>
          <w:sz w:val="24"/>
          <w:szCs w:val="24"/>
        </w:rPr>
        <w:t>address and seven ’mirror’ sites (with slight variations in address)</w:t>
      </w:r>
      <w:r w:rsidR="007220AF" w:rsidRPr="00770624">
        <w:rPr>
          <w:rFonts w:ascii="Times New Roman" w:eastAsia="Times New Roman" w:hAnsi="Times New Roman" w:cs="Times New Roman"/>
          <w:sz w:val="24"/>
          <w:szCs w:val="24"/>
        </w:rPr>
        <w:t xml:space="preserve"> on the blocked website list</w:t>
      </w:r>
      <w:r w:rsidRPr="00770624">
        <w:rPr>
          <w:rFonts w:ascii="Times New Roman" w:eastAsia="Times New Roman" w:hAnsi="Times New Roman" w:cs="Times New Roman"/>
          <w:sz w:val="24"/>
          <w:szCs w:val="24"/>
        </w:rPr>
        <w:t>.</w:t>
      </w:r>
      <w:r w:rsidRPr="00770624">
        <w:rPr>
          <w:rFonts w:ascii="Times New Roman" w:eastAsia="Times New Roman" w:hAnsi="Times New Roman" w:cs="Times New Roman"/>
          <w:sz w:val="24"/>
          <w:szCs w:val="24"/>
          <w:vertAlign w:val="superscript"/>
        </w:rPr>
        <w:footnoteReference w:id="9"/>
      </w:r>
      <w:r w:rsidRPr="00770624">
        <w:rPr>
          <w:rFonts w:ascii="Times New Roman" w:eastAsia="Times New Roman" w:hAnsi="Times New Roman" w:cs="Times New Roman"/>
          <w:sz w:val="24"/>
          <w:szCs w:val="24"/>
        </w:rPr>
        <w:t xml:space="preserve"> </w:t>
      </w:r>
      <w:r w:rsidR="00933B93" w:rsidRPr="00770624">
        <w:rPr>
          <w:rFonts w:ascii="Times New Roman" w:eastAsia="Times New Roman" w:hAnsi="Times New Roman" w:cs="Times New Roman"/>
          <w:sz w:val="24"/>
          <w:szCs w:val="24"/>
        </w:rPr>
        <w:t>The</w:t>
      </w:r>
      <w:r w:rsidR="00E247E5" w:rsidRPr="00770624">
        <w:rPr>
          <w:rFonts w:ascii="Times New Roman" w:eastAsia="Times New Roman" w:hAnsi="Times New Roman" w:cs="Times New Roman"/>
          <w:sz w:val="24"/>
          <w:szCs w:val="24"/>
        </w:rPr>
        <w:t xml:space="preserve"> </w:t>
      </w:r>
      <w:r w:rsidR="7A0C74D5" w:rsidRPr="00770624">
        <w:rPr>
          <w:rFonts w:ascii="Times New Roman" w:eastAsia="Times New Roman" w:hAnsi="Times New Roman" w:cs="Times New Roman"/>
          <w:sz w:val="24"/>
          <w:szCs w:val="24"/>
        </w:rPr>
        <w:t xml:space="preserve">ads </w:t>
      </w:r>
      <w:r w:rsidR="00E247E5" w:rsidRPr="00770624">
        <w:rPr>
          <w:rFonts w:ascii="Times New Roman" w:eastAsia="Times New Roman" w:hAnsi="Times New Roman" w:cs="Times New Roman"/>
          <w:sz w:val="24"/>
          <w:szCs w:val="24"/>
        </w:rPr>
        <w:t xml:space="preserve">for </w:t>
      </w:r>
      <w:r w:rsidR="004324A0" w:rsidRPr="00770624">
        <w:rPr>
          <w:rFonts w:ascii="Times New Roman" w:eastAsia="Times New Roman" w:hAnsi="Times New Roman" w:cs="Times New Roman"/>
          <w:sz w:val="24"/>
          <w:szCs w:val="24"/>
        </w:rPr>
        <w:t>Bit</w:t>
      </w:r>
      <w:r w:rsidR="00C5371A">
        <w:rPr>
          <w:rFonts w:ascii="Times New Roman" w:eastAsia="Times New Roman" w:hAnsi="Times New Roman" w:cs="Times New Roman"/>
          <w:sz w:val="24"/>
          <w:szCs w:val="24"/>
        </w:rPr>
        <w:t>S</w:t>
      </w:r>
      <w:r w:rsidR="004324A0" w:rsidRPr="00770624">
        <w:rPr>
          <w:rFonts w:ascii="Times New Roman" w:eastAsia="Times New Roman" w:hAnsi="Times New Roman" w:cs="Times New Roman"/>
          <w:sz w:val="24"/>
          <w:szCs w:val="24"/>
        </w:rPr>
        <w:t>tarz</w:t>
      </w:r>
      <w:r w:rsidR="1F106546" w:rsidRPr="1F106546">
        <w:rPr>
          <w:rFonts w:ascii="Times New Roman" w:eastAsia="Times New Roman" w:hAnsi="Times New Roman" w:cs="Times New Roman"/>
          <w:sz w:val="24"/>
          <w:szCs w:val="24"/>
        </w:rPr>
        <w:t xml:space="preserve"> </w:t>
      </w:r>
      <w:r w:rsidR="00933B93" w:rsidRPr="00770624">
        <w:rPr>
          <w:rFonts w:ascii="Times New Roman" w:eastAsia="Times New Roman" w:hAnsi="Times New Roman" w:cs="Times New Roman"/>
          <w:sz w:val="24"/>
          <w:szCs w:val="24"/>
        </w:rPr>
        <w:t xml:space="preserve">that we observed </w:t>
      </w:r>
      <w:r w:rsidR="00E247E5" w:rsidRPr="00770624">
        <w:rPr>
          <w:rFonts w:ascii="Times New Roman" w:eastAsia="Times New Roman" w:hAnsi="Times New Roman" w:cs="Times New Roman"/>
          <w:sz w:val="24"/>
          <w:szCs w:val="24"/>
        </w:rPr>
        <w:t xml:space="preserve">had continued to run after these legal interventions. </w:t>
      </w:r>
      <w:r w:rsidR="003E4A54" w:rsidRPr="00770624">
        <w:rPr>
          <w:rFonts w:ascii="Times New Roman" w:eastAsia="Times New Roman" w:hAnsi="Times New Roman" w:cs="Times New Roman"/>
          <w:sz w:val="24"/>
          <w:szCs w:val="24"/>
        </w:rPr>
        <w:t xml:space="preserve">The following </w:t>
      </w:r>
      <w:r w:rsidR="007C581A" w:rsidRPr="00770624">
        <w:rPr>
          <w:rFonts w:ascii="Times New Roman" w:eastAsia="Times New Roman" w:hAnsi="Times New Roman" w:cs="Times New Roman"/>
          <w:sz w:val="24"/>
          <w:szCs w:val="24"/>
        </w:rPr>
        <w:t>sections</w:t>
      </w:r>
      <w:r w:rsidR="003E4A54" w:rsidRPr="00770624">
        <w:rPr>
          <w:rFonts w:ascii="Times New Roman" w:eastAsia="Times New Roman" w:hAnsi="Times New Roman" w:cs="Times New Roman"/>
          <w:sz w:val="24"/>
          <w:szCs w:val="24"/>
        </w:rPr>
        <w:t xml:space="preserve"> set out three </w:t>
      </w:r>
      <w:r w:rsidR="00F415E7" w:rsidRPr="00770624">
        <w:rPr>
          <w:rFonts w:ascii="Times New Roman" w:eastAsia="Times New Roman" w:hAnsi="Times New Roman" w:cs="Times New Roman"/>
          <w:sz w:val="24"/>
          <w:szCs w:val="24"/>
        </w:rPr>
        <w:t xml:space="preserve">main </w:t>
      </w:r>
      <w:r w:rsidR="00DE384B" w:rsidRPr="00770624">
        <w:rPr>
          <w:rFonts w:ascii="Times New Roman" w:eastAsia="Times New Roman" w:hAnsi="Times New Roman" w:cs="Times New Roman"/>
          <w:sz w:val="24"/>
          <w:szCs w:val="24"/>
        </w:rPr>
        <w:t xml:space="preserve">explanations for how </w:t>
      </w:r>
      <w:r w:rsidR="00273BBD" w:rsidRPr="00770624">
        <w:rPr>
          <w:rFonts w:ascii="Times New Roman" w:eastAsia="Times New Roman" w:hAnsi="Times New Roman" w:cs="Times New Roman"/>
          <w:sz w:val="24"/>
          <w:szCs w:val="24"/>
        </w:rPr>
        <w:t>such</w:t>
      </w:r>
      <w:r w:rsidR="00DE384B" w:rsidRPr="00770624">
        <w:rPr>
          <w:rFonts w:ascii="Times New Roman" w:eastAsia="Times New Roman" w:hAnsi="Times New Roman" w:cs="Times New Roman"/>
          <w:sz w:val="24"/>
          <w:szCs w:val="24"/>
        </w:rPr>
        <w:t xml:space="preserve"> advertising </w:t>
      </w:r>
      <w:r w:rsidR="00273BBD" w:rsidRPr="00770624">
        <w:rPr>
          <w:rFonts w:ascii="Times New Roman" w:eastAsia="Times New Roman" w:hAnsi="Times New Roman" w:cs="Times New Roman"/>
          <w:sz w:val="24"/>
          <w:szCs w:val="24"/>
        </w:rPr>
        <w:t>could</w:t>
      </w:r>
      <w:r w:rsidR="00DE384B" w:rsidRPr="00770624">
        <w:rPr>
          <w:rFonts w:ascii="Times New Roman" w:eastAsia="Times New Roman" w:hAnsi="Times New Roman" w:cs="Times New Roman"/>
          <w:sz w:val="24"/>
          <w:szCs w:val="24"/>
        </w:rPr>
        <w:t xml:space="preserve"> appear on social media and be served to people located in Australia despite the law apparently prohibiting such conduct: </w:t>
      </w:r>
      <w:r w:rsidR="00863B6A" w:rsidRPr="00770624">
        <w:rPr>
          <w:rFonts w:ascii="Times New Roman" w:eastAsia="Times New Roman" w:hAnsi="Times New Roman" w:cs="Times New Roman"/>
          <w:sz w:val="24"/>
          <w:szCs w:val="24"/>
        </w:rPr>
        <w:t xml:space="preserve">challenges in </w:t>
      </w:r>
      <w:r w:rsidR="007C581A" w:rsidRPr="00770624">
        <w:rPr>
          <w:rFonts w:ascii="Times New Roman" w:eastAsia="Times New Roman" w:hAnsi="Times New Roman" w:cs="Times New Roman"/>
          <w:sz w:val="24"/>
          <w:szCs w:val="24"/>
        </w:rPr>
        <w:t>enforcing</w:t>
      </w:r>
      <w:r w:rsidR="00863B6A" w:rsidRPr="00770624">
        <w:rPr>
          <w:rFonts w:ascii="Times New Roman" w:eastAsia="Times New Roman" w:hAnsi="Times New Roman" w:cs="Times New Roman"/>
          <w:sz w:val="24"/>
          <w:szCs w:val="24"/>
        </w:rPr>
        <w:t xml:space="preserve"> the law transnational</w:t>
      </w:r>
      <w:r w:rsidR="00273BBD" w:rsidRPr="00770624">
        <w:rPr>
          <w:rFonts w:ascii="Times New Roman" w:eastAsia="Times New Roman" w:hAnsi="Times New Roman" w:cs="Times New Roman"/>
          <w:sz w:val="24"/>
          <w:szCs w:val="24"/>
        </w:rPr>
        <w:t>ly</w:t>
      </w:r>
      <w:r w:rsidR="00506657" w:rsidRPr="00770624">
        <w:rPr>
          <w:rFonts w:ascii="Times New Roman" w:eastAsia="Times New Roman" w:hAnsi="Times New Roman" w:cs="Times New Roman"/>
          <w:sz w:val="24"/>
          <w:szCs w:val="24"/>
        </w:rPr>
        <w:t xml:space="preserve">, </w:t>
      </w:r>
      <w:r w:rsidR="00863B6A" w:rsidRPr="00770624">
        <w:rPr>
          <w:rFonts w:ascii="Times New Roman" w:eastAsia="Times New Roman" w:hAnsi="Times New Roman" w:cs="Times New Roman"/>
          <w:sz w:val="24"/>
          <w:szCs w:val="24"/>
        </w:rPr>
        <w:t xml:space="preserve">the law’s </w:t>
      </w:r>
      <w:r w:rsidR="007C581A" w:rsidRPr="00770624">
        <w:rPr>
          <w:rFonts w:ascii="Times New Roman" w:eastAsia="Times New Roman" w:hAnsi="Times New Roman" w:cs="Times New Roman"/>
          <w:sz w:val="24"/>
          <w:szCs w:val="24"/>
        </w:rPr>
        <w:t>blind spot</w:t>
      </w:r>
      <w:r w:rsidR="00506657" w:rsidRPr="00770624">
        <w:rPr>
          <w:rFonts w:ascii="Times New Roman" w:eastAsia="Times New Roman" w:hAnsi="Times New Roman" w:cs="Times New Roman"/>
          <w:sz w:val="24"/>
          <w:szCs w:val="24"/>
        </w:rPr>
        <w:t xml:space="preserve"> in </w:t>
      </w:r>
      <w:r w:rsidR="00863B6A" w:rsidRPr="00770624">
        <w:rPr>
          <w:rFonts w:ascii="Times New Roman" w:eastAsia="Times New Roman" w:hAnsi="Times New Roman" w:cs="Times New Roman"/>
          <w:sz w:val="24"/>
          <w:szCs w:val="24"/>
        </w:rPr>
        <w:t>relation</w:t>
      </w:r>
      <w:r w:rsidR="00506657" w:rsidRPr="00770624">
        <w:rPr>
          <w:rFonts w:ascii="Times New Roman" w:eastAsia="Times New Roman" w:hAnsi="Times New Roman" w:cs="Times New Roman"/>
          <w:sz w:val="24"/>
          <w:szCs w:val="24"/>
        </w:rPr>
        <w:t xml:space="preserve"> to social media</w:t>
      </w:r>
      <w:r w:rsidR="00863B6A" w:rsidRPr="00770624">
        <w:rPr>
          <w:rFonts w:ascii="Times New Roman" w:eastAsia="Times New Roman" w:hAnsi="Times New Roman" w:cs="Times New Roman"/>
          <w:sz w:val="24"/>
          <w:szCs w:val="24"/>
        </w:rPr>
        <w:t xml:space="preserve"> platforms</w:t>
      </w:r>
      <w:r w:rsidR="00DE384B" w:rsidRPr="00770624">
        <w:rPr>
          <w:rFonts w:ascii="Times New Roman" w:eastAsia="Times New Roman" w:hAnsi="Times New Roman" w:cs="Times New Roman"/>
          <w:sz w:val="24"/>
          <w:szCs w:val="24"/>
        </w:rPr>
        <w:t>,</w:t>
      </w:r>
      <w:r w:rsidR="00506657" w:rsidRPr="00770624">
        <w:rPr>
          <w:rFonts w:ascii="Times New Roman" w:eastAsia="Times New Roman" w:hAnsi="Times New Roman" w:cs="Times New Roman"/>
          <w:sz w:val="24"/>
          <w:szCs w:val="24"/>
        </w:rPr>
        <w:t xml:space="preserve"> and </w:t>
      </w:r>
      <w:r w:rsidR="00DE384B" w:rsidRPr="00770624">
        <w:rPr>
          <w:rFonts w:ascii="Times New Roman" w:eastAsia="Times New Roman" w:hAnsi="Times New Roman" w:cs="Times New Roman"/>
          <w:sz w:val="24"/>
          <w:szCs w:val="24"/>
        </w:rPr>
        <w:t>deficiencies</w:t>
      </w:r>
      <w:r w:rsidR="00506657" w:rsidRPr="00770624">
        <w:rPr>
          <w:rFonts w:ascii="Times New Roman" w:eastAsia="Times New Roman" w:hAnsi="Times New Roman" w:cs="Times New Roman"/>
          <w:sz w:val="24"/>
          <w:szCs w:val="24"/>
        </w:rPr>
        <w:t xml:space="preserve"> in the internal policies of social media platforms</w:t>
      </w:r>
      <w:r w:rsidR="00863B6A" w:rsidRPr="00770624">
        <w:rPr>
          <w:rFonts w:ascii="Times New Roman" w:eastAsia="Times New Roman" w:hAnsi="Times New Roman" w:cs="Times New Roman"/>
          <w:sz w:val="24"/>
          <w:szCs w:val="24"/>
        </w:rPr>
        <w:t xml:space="preserve"> themselves</w:t>
      </w:r>
      <w:r w:rsidR="00506657" w:rsidRPr="00770624">
        <w:rPr>
          <w:rFonts w:ascii="Times New Roman" w:eastAsia="Times New Roman" w:hAnsi="Times New Roman" w:cs="Times New Roman"/>
          <w:sz w:val="24"/>
          <w:szCs w:val="24"/>
        </w:rPr>
        <w:t>.</w:t>
      </w:r>
    </w:p>
    <w:p w14:paraId="6DA71326" w14:textId="77777777" w:rsidR="00A67C4D" w:rsidRPr="00770624" w:rsidRDefault="00A67C4D" w:rsidP="001E216E">
      <w:pPr>
        <w:spacing w:line="480" w:lineRule="auto"/>
        <w:rPr>
          <w:rFonts w:ascii="Times New Roman" w:eastAsia="Times New Roman" w:hAnsi="Times New Roman" w:cs="Times New Roman"/>
          <w:sz w:val="24"/>
          <w:szCs w:val="24"/>
        </w:rPr>
      </w:pPr>
    </w:p>
    <w:p w14:paraId="3540CF60" w14:textId="17DC55EF" w:rsidR="00863B6A" w:rsidRPr="00770624" w:rsidRDefault="00863B6A" w:rsidP="001E216E">
      <w:pPr>
        <w:spacing w:line="480" w:lineRule="auto"/>
        <w:rPr>
          <w:rFonts w:ascii="Times New Roman" w:eastAsia="Times New Roman" w:hAnsi="Times New Roman" w:cs="Times New Roman"/>
          <w:i/>
          <w:iCs/>
          <w:sz w:val="24"/>
          <w:szCs w:val="24"/>
        </w:rPr>
      </w:pPr>
      <w:r w:rsidRPr="00770624">
        <w:rPr>
          <w:rFonts w:ascii="Times New Roman" w:eastAsia="Times New Roman" w:hAnsi="Times New Roman" w:cs="Times New Roman"/>
          <w:i/>
          <w:iCs/>
          <w:sz w:val="24"/>
          <w:szCs w:val="24"/>
        </w:rPr>
        <w:t>Transnational enforcement challenges</w:t>
      </w:r>
    </w:p>
    <w:p w14:paraId="11318D8B" w14:textId="77777777" w:rsidR="00863B6A" w:rsidRPr="00770624" w:rsidRDefault="00863B6A" w:rsidP="001E216E">
      <w:pPr>
        <w:spacing w:line="480" w:lineRule="auto"/>
        <w:rPr>
          <w:rFonts w:ascii="Times New Roman" w:eastAsia="Times New Roman" w:hAnsi="Times New Roman" w:cs="Times New Roman"/>
          <w:sz w:val="24"/>
          <w:szCs w:val="24"/>
        </w:rPr>
      </w:pPr>
    </w:p>
    <w:p w14:paraId="3D969171" w14:textId="5B1D780C" w:rsidR="00A67C4D" w:rsidRPr="00770624" w:rsidRDefault="3C20E20A" w:rsidP="3C20E20A">
      <w:pPr>
        <w:spacing w:line="480" w:lineRule="auto"/>
        <w:rPr>
          <w:rFonts w:ascii="Times New Roman" w:eastAsia="Times New Roman" w:hAnsi="Times New Roman" w:cs="Times New Roman"/>
          <w:sz w:val="24"/>
          <w:szCs w:val="24"/>
        </w:rPr>
      </w:pPr>
      <w:r w:rsidRPr="00770624">
        <w:rPr>
          <w:rFonts w:ascii="Times New Roman" w:eastAsia="Times New Roman" w:hAnsi="Times New Roman" w:cs="Times New Roman"/>
          <w:sz w:val="24"/>
          <w:szCs w:val="24"/>
        </w:rPr>
        <w:t>Online casinos are sustained through complex, transnational networks of production, dissemination and consumption that enable operators’ intent on illegal conduct to evade the enforcement efforts of national regulators like ACMA in Australia. Jurisdictions with permissive legislation (</w:t>
      </w:r>
      <w:r w:rsidR="004476F4">
        <w:rPr>
          <w:rFonts w:ascii="Times New Roman" w:eastAsia="Times New Roman" w:hAnsi="Times New Roman" w:cs="Times New Roman"/>
          <w:sz w:val="24"/>
          <w:szCs w:val="24"/>
        </w:rPr>
        <w:t xml:space="preserve">including, </w:t>
      </w:r>
      <w:r w:rsidRPr="00770624">
        <w:rPr>
          <w:rFonts w:ascii="Times New Roman" w:eastAsia="Times New Roman" w:hAnsi="Times New Roman" w:cs="Times New Roman"/>
          <w:sz w:val="24"/>
          <w:szCs w:val="24"/>
        </w:rPr>
        <w:t>in this case</w:t>
      </w:r>
      <w:r w:rsidR="004476F4">
        <w:rPr>
          <w:rFonts w:ascii="Times New Roman" w:eastAsia="Times New Roman" w:hAnsi="Times New Roman" w:cs="Times New Roman"/>
          <w:sz w:val="24"/>
          <w:szCs w:val="24"/>
        </w:rPr>
        <w:t>,</w:t>
      </w:r>
      <w:r w:rsidRPr="00770624">
        <w:rPr>
          <w:rFonts w:ascii="Times New Roman" w:eastAsia="Times New Roman" w:hAnsi="Times New Roman" w:cs="Times New Roman"/>
          <w:sz w:val="24"/>
          <w:szCs w:val="24"/>
        </w:rPr>
        <w:t xml:space="preserve"> Cura</w:t>
      </w:r>
      <w:r w:rsidRPr="00770624">
        <w:rPr>
          <w:color w:val="5F6368"/>
          <w:sz w:val="21"/>
          <w:szCs w:val="21"/>
        </w:rPr>
        <w:t>ç</w:t>
      </w:r>
      <w:r w:rsidRPr="00770624">
        <w:rPr>
          <w:rFonts w:ascii="Times New Roman" w:eastAsia="Times New Roman" w:hAnsi="Times New Roman" w:cs="Times New Roman"/>
          <w:sz w:val="24"/>
          <w:szCs w:val="24"/>
        </w:rPr>
        <w:t>ao) host online casino servers that produce the gambling services consumed in geographically distant jurisdictions</w:t>
      </w:r>
      <w:r w:rsidR="00A20472">
        <w:rPr>
          <w:rFonts w:ascii="Times New Roman" w:eastAsia="Times New Roman" w:hAnsi="Times New Roman" w:cs="Times New Roman"/>
          <w:sz w:val="24"/>
          <w:szCs w:val="24"/>
        </w:rPr>
        <w:t>,</w:t>
      </w:r>
      <w:r w:rsidRPr="00770624">
        <w:rPr>
          <w:rFonts w:ascii="Times New Roman" w:eastAsia="Times New Roman" w:hAnsi="Times New Roman" w:cs="Times New Roman"/>
          <w:sz w:val="24"/>
          <w:szCs w:val="24"/>
        </w:rPr>
        <w:t xml:space="preserve"> like Australia</w:t>
      </w:r>
      <w:r w:rsidR="00A20472">
        <w:rPr>
          <w:rFonts w:ascii="Times New Roman" w:eastAsia="Times New Roman" w:hAnsi="Times New Roman" w:cs="Times New Roman"/>
          <w:sz w:val="24"/>
          <w:szCs w:val="24"/>
        </w:rPr>
        <w:t>,</w:t>
      </w:r>
      <w:r w:rsidRPr="00770624">
        <w:rPr>
          <w:rFonts w:ascii="Times New Roman" w:eastAsia="Times New Roman" w:hAnsi="Times New Roman" w:cs="Times New Roman"/>
          <w:sz w:val="24"/>
          <w:szCs w:val="24"/>
        </w:rPr>
        <w:t xml:space="preserve"> that seek to prohibit such services. Regulators in the host countries refuse to cooperate with those in the consumption countries where the harm occurs (ACMA 2022, 6). </w:t>
      </w:r>
    </w:p>
    <w:p w14:paraId="5456609C" w14:textId="77777777" w:rsidR="00A67C4D" w:rsidRPr="00770624" w:rsidRDefault="00A67C4D" w:rsidP="001E216E">
      <w:pPr>
        <w:spacing w:line="480" w:lineRule="auto"/>
        <w:rPr>
          <w:rFonts w:ascii="Times New Roman" w:eastAsia="Times New Roman" w:hAnsi="Times New Roman" w:cs="Times New Roman"/>
          <w:sz w:val="24"/>
          <w:szCs w:val="24"/>
        </w:rPr>
      </w:pPr>
    </w:p>
    <w:p w14:paraId="3A3AAF78" w14:textId="253F8A14" w:rsidR="00A67C4D" w:rsidRPr="00770624" w:rsidRDefault="008C5B23" w:rsidP="001E216E">
      <w:pPr>
        <w:spacing w:line="480" w:lineRule="auto"/>
        <w:rPr>
          <w:rFonts w:ascii="Times New Roman" w:eastAsia="Times New Roman" w:hAnsi="Times New Roman" w:cs="Times New Roman"/>
          <w:sz w:val="24"/>
          <w:szCs w:val="24"/>
        </w:rPr>
      </w:pPr>
      <w:r w:rsidRPr="00770624">
        <w:rPr>
          <w:rFonts w:ascii="Times New Roman" w:eastAsia="Times New Roman" w:hAnsi="Times New Roman" w:cs="Times New Roman"/>
          <w:sz w:val="24"/>
          <w:szCs w:val="24"/>
        </w:rPr>
        <w:lastRenderedPageBreak/>
        <w:t xml:space="preserve">ACMA’s most effective regulatory tool is the power to request internet service providers to block </w:t>
      </w:r>
      <w:r w:rsidR="00FB1AC0" w:rsidRPr="00770624">
        <w:rPr>
          <w:rFonts w:ascii="Times New Roman" w:eastAsia="Times New Roman" w:hAnsi="Times New Roman" w:cs="Times New Roman"/>
          <w:sz w:val="24"/>
          <w:szCs w:val="24"/>
        </w:rPr>
        <w:t xml:space="preserve">the dissemination of </w:t>
      </w:r>
      <w:r w:rsidRPr="00770624">
        <w:rPr>
          <w:rFonts w:ascii="Times New Roman" w:eastAsia="Times New Roman" w:hAnsi="Times New Roman" w:cs="Times New Roman"/>
          <w:sz w:val="24"/>
          <w:szCs w:val="24"/>
        </w:rPr>
        <w:t>offending websites.</w:t>
      </w:r>
      <w:r w:rsidRPr="00770624">
        <w:rPr>
          <w:rFonts w:ascii="Times New Roman" w:eastAsia="Times New Roman" w:hAnsi="Times New Roman" w:cs="Times New Roman"/>
          <w:sz w:val="24"/>
          <w:szCs w:val="24"/>
          <w:vertAlign w:val="superscript"/>
        </w:rPr>
        <w:footnoteReference w:id="10"/>
      </w:r>
      <w:r w:rsidRPr="00770624">
        <w:rPr>
          <w:rFonts w:ascii="Times New Roman" w:eastAsia="Times New Roman" w:hAnsi="Times New Roman" w:cs="Times New Roman"/>
          <w:sz w:val="24"/>
          <w:szCs w:val="24"/>
        </w:rPr>
        <w:t xml:space="preserve"> ACMA has a register of approximately 700 </w:t>
      </w:r>
      <w:r w:rsidR="00FB1AC0" w:rsidRPr="00770624">
        <w:rPr>
          <w:rFonts w:ascii="Times New Roman" w:eastAsia="Times New Roman" w:hAnsi="Times New Roman" w:cs="Times New Roman"/>
          <w:sz w:val="24"/>
          <w:szCs w:val="24"/>
        </w:rPr>
        <w:t>prohibited</w:t>
      </w:r>
      <w:r w:rsidRPr="00770624">
        <w:rPr>
          <w:rFonts w:ascii="Times New Roman" w:eastAsia="Times New Roman" w:hAnsi="Times New Roman" w:cs="Times New Roman"/>
          <w:sz w:val="24"/>
          <w:szCs w:val="24"/>
        </w:rPr>
        <w:t xml:space="preserve"> gambling websites (including multiple mirror sites for the same services) that </w:t>
      </w:r>
      <w:r w:rsidR="00E029FB" w:rsidRPr="00770624">
        <w:rPr>
          <w:rFonts w:ascii="Times New Roman" w:eastAsia="Times New Roman" w:hAnsi="Times New Roman" w:cs="Times New Roman"/>
          <w:sz w:val="24"/>
          <w:szCs w:val="24"/>
        </w:rPr>
        <w:t xml:space="preserve">it asks internet service providers (ISPs) to </w:t>
      </w:r>
      <w:r w:rsidRPr="00770624">
        <w:rPr>
          <w:rFonts w:ascii="Times New Roman" w:eastAsia="Times New Roman" w:hAnsi="Times New Roman" w:cs="Times New Roman"/>
          <w:sz w:val="24"/>
          <w:szCs w:val="24"/>
        </w:rPr>
        <w:t>block in Australia.</w:t>
      </w:r>
      <w:r w:rsidRPr="00770624">
        <w:rPr>
          <w:rFonts w:ascii="Times New Roman" w:eastAsia="Times New Roman" w:hAnsi="Times New Roman" w:cs="Times New Roman"/>
          <w:sz w:val="24"/>
          <w:szCs w:val="24"/>
          <w:vertAlign w:val="superscript"/>
        </w:rPr>
        <w:footnoteReference w:id="11"/>
      </w:r>
      <w:r w:rsidRPr="00770624">
        <w:rPr>
          <w:rFonts w:ascii="Times New Roman" w:eastAsia="Times New Roman" w:hAnsi="Times New Roman" w:cs="Times New Roman"/>
          <w:sz w:val="24"/>
          <w:szCs w:val="24"/>
        </w:rPr>
        <w:t xml:space="preserve"> </w:t>
      </w:r>
      <w:r w:rsidR="00E93C52" w:rsidRPr="00770624">
        <w:rPr>
          <w:rFonts w:ascii="Times New Roman" w:eastAsia="Times New Roman" w:hAnsi="Times New Roman" w:cs="Times New Roman"/>
          <w:sz w:val="24"/>
          <w:szCs w:val="24"/>
        </w:rPr>
        <w:t>I</w:t>
      </w:r>
      <w:r w:rsidRPr="00770624">
        <w:rPr>
          <w:rFonts w:ascii="Times New Roman" w:eastAsia="Times New Roman" w:hAnsi="Times New Roman" w:cs="Times New Roman"/>
          <w:sz w:val="24"/>
          <w:szCs w:val="24"/>
        </w:rPr>
        <w:t>f a</w:t>
      </w:r>
      <w:r w:rsidR="00B72742" w:rsidRPr="00770624">
        <w:rPr>
          <w:rFonts w:ascii="Times New Roman" w:eastAsia="Times New Roman" w:hAnsi="Times New Roman" w:cs="Times New Roman"/>
          <w:sz w:val="24"/>
          <w:szCs w:val="24"/>
        </w:rPr>
        <w:t xml:space="preserve"> person located in</w:t>
      </w:r>
      <w:r w:rsidRPr="00770624">
        <w:rPr>
          <w:rFonts w:ascii="Times New Roman" w:eastAsia="Times New Roman" w:hAnsi="Times New Roman" w:cs="Times New Roman"/>
          <w:sz w:val="24"/>
          <w:szCs w:val="24"/>
        </w:rPr>
        <w:t xml:space="preserve"> Australia seeks to access the site, </w:t>
      </w:r>
      <w:r w:rsidR="00E029FB" w:rsidRPr="00770624">
        <w:rPr>
          <w:rFonts w:ascii="Times New Roman" w:eastAsia="Times New Roman" w:hAnsi="Times New Roman" w:cs="Times New Roman"/>
          <w:sz w:val="24"/>
          <w:szCs w:val="24"/>
        </w:rPr>
        <w:t xml:space="preserve">a compliant </w:t>
      </w:r>
      <w:r w:rsidRPr="00770624">
        <w:rPr>
          <w:rFonts w:ascii="Times New Roman" w:eastAsia="Times New Roman" w:hAnsi="Times New Roman" w:cs="Times New Roman"/>
          <w:sz w:val="24"/>
          <w:szCs w:val="24"/>
        </w:rPr>
        <w:t xml:space="preserve">ISP </w:t>
      </w:r>
      <w:r w:rsidR="00E029FB" w:rsidRPr="00770624">
        <w:rPr>
          <w:rFonts w:ascii="Times New Roman" w:eastAsia="Times New Roman" w:hAnsi="Times New Roman" w:cs="Times New Roman"/>
          <w:sz w:val="24"/>
          <w:szCs w:val="24"/>
        </w:rPr>
        <w:t xml:space="preserve">would </w:t>
      </w:r>
      <w:r w:rsidRPr="00770624">
        <w:rPr>
          <w:rFonts w:ascii="Times New Roman" w:eastAsia="Times New Roman" w:hAnsi="Times New Roman" w:cs="Times New Roman"/>
          <w:sz w:val="24"/>
          <w:szCs w:val="24"/>
        </w:rPr>
        <w:t xml:space="preserve">instead show them a stop page indicating that ACMA has requested the page be blocked, and the reason for doing so. </w:t>
      </w:r>
      <w:r w:rsidR="3B2824B5" w:rsidRPr="00770624">
        <w:rPr>
          <w:rFonts w:ascii="Times New Roman" w:eastAsia="Times New Roman" w:hAnsi="Times New Roman" w:cs="Times New Roman"/>
          <w:sz w:val="24"/>
          <w:szCs w:val="24"/>
        </w:rPr>
        <w:t xml:space="preserve">ACMA reports that when it requests ISPs block </w:t>
      </w:r>
      <w:r w:rsidR="00FB1AC0" w:rsidRPr="00770624">
        <w:rPr>
          <w:rFonts w:ascii="Times New Roman" w:eastAsia="Times New Roman" w:hAnsi="Times New Roman" w:cs="Times New Roman"/>
          <w:sz w:val="24"/>
          <w:szCs w:val="24"/>
        </w:rPr>
        <w:t>prohibited gambling</w:t>
      </w:r>
      <w:r w:rsidR="3B2824B5" w:rsidRPr="00770624">
        <w:rPr>
          <w:rFonts w:ascii="Times New Roman" w:eastAsia="Times New Roman" w:hAnsi="Times New Roman" w:cs="Times New Roman"/>
          <w:sz w:val="24"/>
          <w:szCs w:val="24"/>
        </w:rPr>
        <w:t xml:space="preserve"> websites, approximately half the time the gambling service then withdraws from the Australian market and takes no action to circumvent the blocks (ACMA 2022, pp 4-5). However</w:t>
      </w:r>
      <w:r w:rsidR="007C581A" w:rsidRPr="00770624">
        <w:rPr>
          <w:rFonts w:ascii="Times New Roman" w:eastAsia="Times New Roman" w:hAnsi="Times New Roman" w:cs="Times New Roman"/>
          <w:sz w:val="24"/>
          <w:szCs w:val="24"/>
        </w:rPr>
        <w:t>,</w:t>
      </w:r>
      <w:r w:rsidR="3B2824B5" w:rsidRPr="00770624">
        <w:rPr>
          <w:rFonts w:ascii="Times New Roman" w:eastAsia="Times New Roman" w:hAnsi="Times New Roman" w:cs="Times New Roman"/>
          <w:sz w:val="24"/>
          <w:szCs w:val="24"/>
        </w:rPr>
        <w:t xml:space="preserve"> in </w:t>
      </w:r>
      <w:r w:rsidR="00E84319" w:rsidRPr="00770624">
        <w:rPr>
          <w:rFonts w:ascii="Times New Roman" w:eastAsia="Times New Roman" w:hAnsi="Times New Roman" w:cs="Times New Roman"/>
          <w:sz w:val="24"/>
          <w:szCs w:val="24"/>
        </w:rPr>
        <w:t>most of the other</w:t>
      </w:r>
      <w:r w:rsidR="3B2824B5" w:rsidRPr="00770624">
        <w:rPr>
          <w:rFonts w:ascii="Times New Roman" w:eastAsia="Times New Roman" w:hAnsi="Times New Roman" w:cs="Times New Roman"/>
          <w:sz w:val="24"/>
          <w:szCs w:val="24"/>
        </w:rPr>
        <w:t xml:space="preserve"> instances, the operator will seek to circumvent the blocks by launching mirror sites, which, if it discovers, ACMA will then seek to block (ACMA 2022, pp 4-5). </w:t>
      </w:r>
    </w:p>
    <w:p w14:paraId="786A5D0A" w14:textId="77777777" w:rsidR="00A67C4D" w:rsidRPr="00770624" w:rsidRDefault="00A67C4D" w:rsidP="001E216E">
      <w:pPr>
        <w:spacing w:line="480" w:lineRule="auto"/>
        <w:rPr>
          <w:rFonts w:ascii="Times New Roman" w:eastAsia="Times New Roman" w:hAnsi="Times New Roman" w:cs="Times New Roman"/>
          <w:sz w:val="24"/>
          <w:szCs w:val="24"/>
        </w:rPr>
      </w:pPr>
    </w:p>
    <w:p w14:paraId="5D954C96" w14:textId="77777777" w:rsidR="00863B6A" w:rsidRPr="00770624" w:rsidRDefault="00863B6A" w:rsidP="001E216E">
      <w:pPr>
        <w:spacing w:line="480" w:lineRule="auto"/>
        <w:rPr>
          <w:rFonts w:ascii="Times New Roman" w:eastAsia="Times New Roman" w:hAnsi="Times New Roman" w:cs="Times New Roman"/>
          <w:sz w:val="24"/>
          <w:szCs w:val="24"/>
        </w:rPr>
      </w:pPr>
    </w:p>
    <w:p w14:paraId="46875A2A" w14:textId="4AF136ED" w:rsidR="00863B6A" w:rsidRPr="00770624" w:rsidRDefault="3C20E20A" w:rsidP="3C20E20A">
      <w:pPr>
        <w:spacing w:line="480" w:lineRule="auto"/>
        <w:rPr>
          <w:rFonts w:ascii="Times New Roman" w:eastAsia="Times New Roman" w:hAnsi="Times New Roman" w:cs="Times New Roman"/>
          <w:i/>
          <w:iCs/>
          <w:sz w:val="24"/>
          <w:szCs w:val="24"/>
        </w:rPr>
      </w:pPr>
      <w:r w:rsidRPr="00770624">
        <w:rPr>
          <w:rFonts w:ascii="Times New Roman" w:eastAsia="Times New Roman" w:hAnsi="Times New Roman" w:cs="Times New Roman"/>
          <w:i/>
          <w:iCs/>
          <w:sz w:val="24"/>
          <w:szCs w:val="24"/>
        </w:rPr>
        <w:t>The social media blind spot in the law</w:t>
      </w:r>
    </w:p>
    <w:p w14:paraId="6DE93129" w14:textId="77777777" w:rsidR="00863B6A" w:rsidRPr="00770624" w:rsidRDefault="00863B6A" w:rsidP="001E216E">
      <w:pPr>
        <w:spacing w:line="480" w:lineRule="auto"/>
        <w:rPr>
          <w:rFonts w:ascii="Times New Roman" w:eastAsia="Times New Roman" w:hAnsi="Times New Roman" w:cs="Times New Roman"/>
          <w:sz w:val="24"/>
          <w:szCs w:val="24"/>
        </w:rPr>
      </w:pPr>
    </w:p>
    <w:p w14:paraId="536148B5" w14:textId="127FB274" w:rsidR="00FB1AC0" w:rsidRPr="00770624" w:rsidRDefault="3C20E20A" w:rsidP="001E216E">
      <w:pPr>
        <w:spacing w:line="480" w:lineRule="auto"/>
        <w:rPr>
          <w:rFonts w:ascii="Times New Roman" w:eastAsia="Times New Roman" w:hAnsi="Times New Roman" w:cs="Times New Roman"/>
          <w:sz w:val="24"/>
          <w:szCs w:val="24"/>
        </w:rPr>
      </w:pPr>
      <w:r w:rsidRPr="00770624">
        <w:rPr>
          <w:rFonts w:ascii="Times New Roman" w:eastAsia="Times New Roman" w:hAnsi="Times New Roman" w:cs="Times New Roman"/>
          <w:sz w:val="24"/>
          <w:szCs w:val="24"/>
        </w:rPr>
        <w:t xml:space="preserve">The law has two major blind spots in its application to social media platforms, </w:t>
      </w:r>
      <w:proofErr w:type="gramStart"/>
      <w:r w:rsidRPr="00770624">
        <w:rPr>
          <w:rFonts w:ascii="Times New Roman" w:eastAsia="Times New Roman" w:hAnsi="Times New Roman" w:cs="Times New Roman"/>
          <w:sz w:val="24"/>
          <w:szCs w:val="24"/>
        </w:rPr>
        <w:t xml:space="preserve">rendering </w:t>
      </w:r>
      <w:r w:rsidR="004476F4">
        <w:rPr>
          <w:rFonts w:ascii="Times New Roman" w:eastAsia="Times New Roman" w:hAnsi="Times New Roman" w:cs="Times New Roman"/>
          <w:sz w:val="24"/>
          <w:szCs w:val="24"/>
        </w:rPr>
        <w:t xml:space="preserve"> </w:t>
      </w:r>
      <w:r w:rsidR="002002C6">
        <w:rPr>
          <w:rFonts w:ascii="Times New Roman" w:eastAsia="Times New Roman" w:hAnsi="Times New Roman" w:cs="Times New Roman"/>
          <w:sz w:val="24"/>
          <w:szCs w:val="24"/>
        </w:rPr>
        <w:t>official</w:t>
      </w:r>
      <w:proofErr w:type="gramEnd"/>
      <w:r w:rsidR="002002C6">
        <w:rPr>
          <w:rFonts w:ascii="Times New Roman" w:eastAsia="Times New Roman" w:hAnsi="Times New Roman" w:cs="Times New Roman"/>
          <w:sz w:val="24"/>
          <w:szCs w:val="24"/>
        </w:rPr>
        <w:t xml:space="preserve"> </w:t>
      </w:r>
      <w:r w:rsidR="004476F4">
        <w:rPr>
          <w:rFonts w:ascii="Times New Roman" w:eastAsia="Times New Roman" w:hAnsi="Times New Roman" w:cs="Times New Roman"/>
          <w:sz w:val="24"/>
          <w:szCs w:val="24"/>
        </w:rPr>
        <w:t>regulation</w:t>
      </w:r>
      <w:r w:rsidRPr="00770624">
        <w:rPr>
          <w:rFonts w:ascii="Times New Roman" w:eastAsia="Times New Roman" w:hAnsi="Times New Roman" w:cs="Times New Roman"/>
          <w:sz w:val="24"/>
          <w:szCs w:val="24"/>
        </w:rPr>
        <w:t xml:space="preserve"> ineffectual in prohibiting online casino advertising on social media platforms, and leaving social media platforms unaccountable for their practices in preventing or accepting such advertising. </w:t>
      </w:r>
    </w:p>
    <w:p w14:paraId="47A3F9C9" w14:textId="77777777" w:rsidR="00863B6A" w:rsidRPr="00770624" w:rsidRDefault="00863B6A" w:rsidP="001E216E">
      <w:pPr>
        <w:spacing w:line="480" w:lineRule="auto"/>
        <w:rPr>
          <w:rFonts w:ascii="Times New Roman" w:eastAsia="Times New Roman" w:hAnsi="Times New Roman" w:cs="Times New Roman"/>
          <w:sz w:val="24"/>
          <w:szCs w:val="24"/>
        </w:rPr>
      </w:pPr>
    </w:p>
    <w:p w14:paraId="280AE102" w14:textId="17C3F955" w:rsidR="00506657" w:rsidRPr="00770624" w:rsidRDefault="00FB1AC0" w:rsidP="001E216E">
      <w:pPr>
        <w:spacing w:line="480" w:lineRule="auto"/>
        <w:rPr>
          <w:rFonts w:ascii="Times New Roman" w:eastAsia="Times New Roman" w:hAnsi="Times New Roman" w:cs="Times New Roman"/>
          <w:sz w:val="24"/>
          <w:szCs w:val="24"/>
        </w:rPr>
      </w:pPr>
      <w:r w:rsidRPr="00770624">
        <w:rPr>
          <w:rFonts w:ascii="Times New Roman" w:eastAsia="Times New Roman" w:hAnsi="Times New Roman" w:cs="Times New Roman"/>
          <w:sz w:val="24"/>
          <w:szCs w:val="24"/>
        </w:rPr>
        <w:t xml:space="preserve">The first blind spot is the lack of capacity to block advertising of online gambling sites on social media. </w:t>
      </w:r>
      <w:r w:rsidR="3B2824B5" w:rsidRPr="00770624">
        <w:rPr>
          <w:rFonts w:ascii="Times New Roman" w:eastAsia="Times New Roman" w:hAnsi="Times New Roman" w:cs="Times New Roman"/>
          <w:sz w:val="24"/>
          <w:szCs w:val="24"/>
        </w:rPr>
        <w:t xml:space="preserve"> </w:t>
      </w:r>
      <w:r w:rsidRPr="00770624">
        <w:rPr>
          <w:rFonts w:ascii="Times New Roman" w:eastAsia="Times New Roman" w:hAnsi="Times New Roman" w:cs="Times New Roman"/>
          <w:sz w:val="24"/>
          <w:szCs w:val="24"/>
        </w:rPr>
        <w:t>L</w:t>
      </w:r>
      <w:r w:rsidR="3B2824B5" w:rsidRPr="00770624">
        <w:rPr>
          <w:rFonts w:ascii="Times New Roman" w:eastAsia="Times New Roman" w:hAnsi="Times New Roman" w:cs="Times New Roman"/>
          <w:sz w:val="24"/>
          <w:szCs w:val="24"/>
        </w:rPr>
        <w:t xml:space="preserve">aws that prohibit the operation of online casinos in </w:t>
      </w:r>
      <w:r w:rsidR="00EA3C11" w:rsidRPr="00770624">
        <w:rPr>
          <w:rFonts w:ascii="Times New Roman" w:eastAsia="Times New Roman" w:hAnsi="Times New Roman" w:cs="Times New Roman"/>
          <w:sz w:val="24"/>
          <w:szCs w:val="24"/>
        </w:rPr>
        <w:t xml:space="preserve">Australia and </w:t>
      </w:r>
      <w:r w:rsidRPr="00770624">
        <w:rPr>
          <w:rFonts w:ascii="Times New Roman" w:eastAsia="Times New Roman" w:hAnsi="Times New Roman" w:cs="Times New Roman"/>
          <w:sz w:val="24"/>
          <w:szCs w:val="24"/>
        </w:rPr>
        <w:t xml:space="preserve">some </w:t>
      </w:r>
      <w:r w:rsidR="00EA3C11" w:rsidRPr="00770624">
        <w:rPr>
          <w:rFonts w:ascii="Times New Roman" w:eastAsia="Times New Roman" w:hAnsi="Times New Roman" w:cs="Times New Roman"/>
          <w:sz w:val="24"/>
          <w:szCs w:val="24"/>
        </w:rPr>
        <w:t xml:space="preserve">other </w:t>
      </w:r>
      <w:r w:rsidR="007C581A" w:rsidRPr="00770624">
        <w:rPr>
          <w:rFonts w:ascii="Times New Roman" w:eastAsia="Times New Roman" w:hAnsi="Times New Roman" w:cs="Times New Roman"/>
          <w:sz w:val="24"/>
          <w:szCs w:val="24"/>
        </w:rPr>
        <w:t>jurisdictions</w:t>
      </w:r>
      <w:r w:rsidR="00EA3C11" w:rsidRPr="00770624">
        <w:rPr>
          <w:rFonts w:ascii="Times New Roman" w:eastAsia="Times New Roman" w:hAnsi="Times New Roman" w:cs="Times New Roman"/>
          <w:sz w:val="24"/>
          <w:szCs w:val="24"/>
        </w:rPr>
        <w:t xml:space="preserve">, </w:t>
      </w:r>
      <w:r w:rsidR="3B2824B5" w:rsidRPr="00770624">
        <w:rPr>
          <w:rFonts w:ascii="Times New Roman" w:eastAsia="Times New Roman" w:hAnsi="Times New Roman" w:cs="Times New Roman"/>
          <w:sz w:val="24"/>
          <w:szCs w:val="24"/>
        </w:rPr>
        <w:t>also prohibit the advertising of their services in that jurisdiction</w:t>
      </w:r>
      <w:r w:rsidR="00E84319" w:rsidRPr="00770624">
        <w:rPr>
          <w:rFonts w:ascii="Times New Roman" w:eastAsia="Times New Roman" w:hAnsi="Times New Roman" w:cs="Times New Roman"/>
          <w:sz w:val="24"/>
          <w:szCs w:val="24"/>
        </w:rPr>
        <w:t xml:space="preserve"> (Hornle </w:t>
      </w:r>
      <w:r w:rsidR="00931F23" w:rsidRPr="00770624">
        <w:rPr>
          <w:rFonts w:ascii="Times New Roman" w:eastAsia="Times New Roman" w:hAnsi="Times New Roman" w:cs="Times New Roman"/>
          <w:sz w:val="24"/>
          <w:szCs w:val="24"/>
        </w:rPr>
        <w:t>et al.</w:t>
      </w:r>
      <w:r w:rsidR="00E84319" w:rsidRPr="00770624">
        <w:rPr>
          <w:rFonts w:ascii="Times New Roman" w:eastAsia="Times New Roman" w:hAnsi="Times New Roman" w:cs="Times New Roman"/>
          <w:sz w:val="24"/>
          <w:szCs w:val="24"/>
        </w:rPr>
        <w:t xml:space="preserve"> </w:t>
      </w:r>
      <w:r w:rsidR="00E84319" w:rsidRPr="00770624">
        <w:rPr>
          <w:rFonts w:ascii="Times New Roman" w:eastAsia="Times New Roman" w:hAnsi="Times New Roman" w:cs="Times New Roman"/>
          <w:sz w:val="24"/>
          <w:szCs w:val="24"/>
        </w:rPr>
        <w:lastRenderedPageBreak/>
        <w:t>2019)</w:t>
      </w:r>
      <w:r w:rsidR="3B2824B5" w:rsidRPr="00770624">
        <w:rPr>
          <w:rFonts w:ascii="Times New Roman" w:eastAsia="Times New Roman" w:hAnsi="Times New Roman" w:cs="Times New Roman"/>
          <w:sz w:val="24"/>
          <w:szCs w:val="24"/>
        </w:rPr>
        <w:t xml:space="preserve">. </w:t>
      </w:r>
      <w:r w:rsidR="00213CA4" w:rsidRPr="00770624">
        <w:rPr>
          <w:rFonts w:ascii="Times New Roman" w:eastAsia="Times New Roman" w:hAnsi="Times New Roman" w:cs="Times New Roman"/>
          <w:sz w:val="24"/>
          <w:szCs w:val="24"/>
        </w:rPr>
        <w:t>T</w:t>
      </w:r>
      <w:r w:rsidR="3B2824B5" w:rsidRPr="00770624">
        <w:rPr>
          <w:rFonts w:ascii="Times New Roman" w:eastAsia="Times New Roman" w:hAnsi="Times New Roman" w:cs="Times New Roman"/>
          <w:sz w:val="24"/>
          <w:szCs w:val="24"/>
        </w:rPr>
        <w:t xml:space="preserve">he advertising ban </w:t>
      </w:r>
      <w:r w:rsidR="00213CA4" w:rsidRPr="00770624">
        <w:rPr>
          <w:rFonts w:ascii="Times New Roman" w:eastAsia="Times New Roman" w:hAnsi="Times New Roman" w:cs="Times New Roman"/>
          <w:sz w:val="24"/>
          <w:szCs w:val="24"/>
        </w:rPr>
        <w:t xml:space="preserve">is designed to </w:t>
      </w:r>
      <w:r w:rsidRPr="00770624">
        <w:rPr>
          <w:rFonts w:ascii="Times New Roman" w:eastAsia="Times New Roman" w:hAnsi="Times New Roman" w:cs="Times New Roman"/>
          <w:sz w:val="24"/>
          <w:szCs w:val="24"/>
        </w:rPr>
        <w:t>cut off</w:t>
      </w:r>
      <w:r w:rsidR="0073060C" w:rsidRPr="00770624">
        <w:rPr>
          <w:rFonts w:ascii="Times New Roman" w:eastAsia="Times New Roman" w:hAnsi="Times New Roman" w:cs="Times New Roman"/>
          <w:sz w:val="24"/>
          <w:szCs w:val="24"/>
        </w:rPr>
        <w:t xml:space="preserve"> </w:t>
      </w:r>
      <w:r w:rsidRPr="00770624">
        <w:rPr>
          <w:rFonts w:ascii="Times New Roman" w:eastAsia="Times New Roman" w:hAnsi="Times New Roman" w:cs="Times New Roman"/>
          <w:sz w:val="24"/>
          <w:szCs w:val="24"/>
        </w:rPr>
        <w:t>the dissemination of information and marketing about prohibited</w:t>
      </w:r>
      <w:r w:rsidR="3B2824B5" w:rsidRPr="00770624">
        <w:rPr>
          <w:rFonts w:ascii="Times New Roman" w:eastAsia="Times New Roman" w:hAnsi="Times New Roman" w:cs="Times New Roman"/>
          <w:sz w:val="24"/>
          <w:szCs w:val="24"/>
        </w:rPr>
        <w:t xml:space="preserve"> online </w:t>
      </w:r>
      <w:r w:rsidRPr="00770624">
        <w:rPr>
          <w:rFonts w:ascii="Times New Roman" w:eastAsia="Times New Roman" w:hAnsi="Times New Roman" w:cs="Times New Roman"/>
          <w:sz w:val="24"/>
          <w:szCs w:val="24"/>
        </w:rPr>
        <w:t>gambling services</w:t>
      </w:r>
      <w:r w:rsidR="3B2824B5" w:rsidRPr="00770624">
        <w:rPr>
          <w:rFonts w:ascii="Times New Roman" w:eastAsia="Times New Roman" w:hAnsi="Times New Roman" w:cs="Times New Roman"/>
          <w:sz w:val="24"/>
          <w:szCs w:val="24"/>
        </w:rPr>
        <w:t xml:space="preserve">, thus </w:t>
      </w:r>
      <w:r w:rsidRPr="00770624">
        <w:rPr>
          <w:rFonts w:ascii="Times New Roman" w:eastAsia="Times New Roman" w:hAnsi="Times New Roman" w:cs="Times New Roman"/>
          <w:sz w:val="24"/>
          <w:szCs w:val="24"/>
        </w:rPr>
        <w:t>preventing consumption</w:t>
      </w:r>
      <w:r w:rsidR="3B2824B5" w:rsidRPr="00770624">
        <w:rPr>
          <w:rFonts w:ascii="Times New Roman" w:eastAsia="Times New Roman" w:hAnsi="Times New Roman" w:cs="Times New Roman"/>
          <w:sz w:val="24"/>
          <w:szCs w:val="24"/>
        </w:rPr>
        <w:t xml:space="preserve">. </w:t>
      </w:r>
      <w:r w:rsidR="00506657" w:rsidRPr="00770624">
        <w:rPr>
          <w:rFonts w:ascii="Times New Roman" w:eastAsia="Times New Roman" w:hAnsi="Times New Roman" w:cs="Times New Roman"/>
          <w:sz w:val="24"/>
          <w:szCs w:val="24"/>
        </w:rPr>
        <w:t xml:space="preserve">However, </w:t>
      </w:r>
      <w:r w:rsidR="00EA3C11" w:rsidRPr="00770624">
        <w:rPr>
          <w:rFonts w:ascii="Times New Roman" w:eastAsia="Times New Roman" w:hAnsi="Times New Roman" w:cs="Times New Roman"/>
          <w:sz w:val="24"/>
          <w:szCs w:val="24"/>
        </w:rPr>
        <w:t>while ACMA has</w:t>
      </w:r>
      <w:r w:rsidR="00506657" w:rsidRPr="00770624">
        <w:rPr>
          <w:rFonts w:ascii="Times New Roman" w:eastAsia="Times New Roman" w:hAnsi="Times New Roman" w:cs="Times New Roman"/>
          <w:sz w:val="24"/>
          <w:szCs w:val="24"/>
        </w:rPr>
        <w:t xml:space="preserve"> power to request ISPs to block the websites of illegal online casinos in Australia</w:t>
      </w:r>
      <w:r w:rsidR="00213CA4" w:rsidRPr="00770624">
        <w:rPr>
          <w:rFonts w:ascii="Times New Roman" w:eastAsia="Times New Roman" w:hAnsi="Times New Roman" w:cs="Times New Roman"/>
          <w:sz w:val="24"/>
          <w:szCs w:val="24"/>
        </w:rPr>
        <w:t xml:space="preserve"> (as explained above)</w:t>
      </w:r>
      <w:r w:rsidR="00506657" w:rsidRPr="00770624">
        <w:rPr>
          <w:rFonts w:ascii="Times New Roman" w:eastAsia="Times New Roman" w:hAnsi="Times New Roman" w:cs="Times New Roman"/>
          <w:sz w:val="24"/>
          <w:szCs w:val="24"/>
        </w:rPr>
        <w:t xml:space="preserve">, </w:t>
      </w:r>
      <w:r w:rsidRPr="00770624">
        <w:rPr>
          <w:rFonts w:ascii="Times New Roman" w:eastAsia="Times New Roman" w:hAnsi="Times New Roman" w:cs="Times New Roman"/>
          <w:sz w:val="24"/>
          <w:szCs w:val="24"/>
        </w:rPr>
        <w:t>it has</w:t>
      </w:r>
      <w:r w:rsidR="00506657" w:rsidRPr="00770624">
        <w:rPr>
          <w:rFonts w:ascii="Times New Roman" w:eastAsia="Times New Roman" w:hAnsi="Times New Roman" w:cs="Times New Roman"/>
          <w:sz w:val="24"/>
          <w:szCs w:val="24"/>
        </w:rPr>
        <w:t xml:space="preserve"> no power to request online platforms, like Facebook, to block advertisements</w:t>
      </w:r>
      <w:r w:rsidR="00213CA4" w:rsidRPr="00770624">
        <w:rPr>
          <w:rFonts w:ascii="Times New Roman" w:eastAsia="Times New Roman" w:hAnsi="Times New Roman" w:cs="Times New Roman"/>
          <w:sz w:val="24"/>
          <w:szCs w:val="24"/>
        </w:rPr>
        <w:t xml:space="preserve"> for these </w:t>
      </w:r>
      <w:r w:rsidR="007600B2" w:rsidRPr="00770624">
        <w:rPr>
          <w:rFonts w:ascii="Times New Roman" w:eastAsia="Times New Roman" w:hAnsi="Times New Roman" w:cs="Times New Roman"/>
          <w:sz w:val="24"/>
          <w:szCs w:val="24"/>
        </w:rPr>
        <w:t xml:space="preserve">same </w:t>
      </w:r>
      <w:r w:rsidR="00213CA4" w:rsidRPr="00770624">
        <w:rPr>
          <w:rFonts w:ascii="Times New Roman" w:eastAsia="Times New Roman" w:hAnsi="Times New Roman" w:cs="Times New Roman"/>
          <w:sz w:val="24"/>
          <w:szCs w:val="24"/>
        </w:rPr>
        <w:t>websites</w:t>
      </w:r>
      <w:r w:rsidR="00506657" w:rsidRPr="00770624">
        <w:rPr>
          <w:rFonts w:ascii="Times New Roman" w:eastAsia="Times New Roman" w:hAnsi="Times New Roman" w:cs="Times New Roman"/>
          <w:sz w:val="24"/>
          <w:szCs w:val="24"/>
        </w:rPr>
        <w:t>.</w:t>
      </w:r>
      <w:r w:rsidR="00095387" w:rsidRPr="00770624">
        <w:rPr>
          <w:rFonts w:ascii="Times New Roman" w:eastAsia="Times New Roman" w:hAnsi="Times New Roman" w:cs="Times New Roman"/>
          <w:sz w:val="24"/>
          <w:szCs w:val="24"/>
        </w:rPr>
        <w:t xml:space="preserve"> </w:t>
      </w:r>
      <w:r w:rsidR="00506657" w:rsidRPr="00770624">
        <w:rPr>
          <w:rFonts w:ascii="Times New Roman" w:eastAsia="Times New Roman" w:hAnsi="Times New Roman" w:cs="Times New Roman"/>
          <w:sz w:val="24"/>
          <w:szCs w:val="24"/>
        </w:rPr>
        <w:t xml:space="preserve">This blind spot is a major deficiency in ACMA’s ability to block access to unlawful online casinos given the ubiquity of social media as </w:t>
      </w:r>
      <w:r w:rsidRPr="00770624">
        <w:rPr>
          <w:rFonts w:ascii="Times New Roman" w:eastAsia="Times New Roman" w:hAnsi="Times New Roman" w:cs="Times New Roman"/>
          <w:sz w:val="24"/>
          <w:szCs w:val="24"/>
        </w:rPr>
        <w:t xml:space="preserve">a </w:t>
      </w:r>
      <w:r w:rsidR="00506657" w:rsidRPr="00770624">
        <w:rPr>
          <w:rFonts w:ascii="Times New Roman" w:eastAsia="Times New Roman" w:hAnsi="Times New Roman" w:cs="Times New Roman"/>
          <w:sz w:val="24"/>
          <w:szCs w:val="24"/>
        </w:rPr>
        <w:t>m</w:t>
      </w:r>
      <w:r w:rsidRPr="00770624">
        <w:rPr>
          <w:rFonts w:ascii="Times New Roman" w:eastAsia="Times New Roman" w:hAnsi="Times New Roman" w:cs="Times New Roman"/>
          <w:sz w:val="24"/>
          <w:szCs w:val="24"/>
        </w:rPr>
        <w:t>eans</w:t>
      </w:r>
      <w:r w:rsidR="00506657" w:rsidRPr="00770624">
        <w:rPr>
          <w:rFonts w:ascii="Times New Roman" w:eastAsia="Times New Roman" w:hAnsi="Times New Roman" w:cs="Times New Roman"/>
          <w:sz w:val="24"/>
          <w:szCs w:val="24"/>
        </w:rPr>
        <w:t xml:space="preserve"> of acce</w:t>
      </w:r>
      <w:r w:rsidRPr="00770624">
        <w:rPr>
          <w:rFonts w:ascii="Times New Roman" w:eastAsia="Times New Roman" w:hAnsi="Times New Roman" w:cs="Times New Roman"/>
          <w:sz w:val="24"/>
          <w:szCs w:val="24"/>
        </w:rPr>
        <w:t>s</w:t>
      </w:r>
      <w:r w:rsidR="00506657" w:rsidRPr="00770624">
        <w:rPr>
          <w:rFonts w:ascii="Times New Roman" w:eastAsia="Times New Roman" w:hAnsi="Times New Roman" w:cs="Times New Roman"/>
          <w:sz w:val="24"/>
          <w:szCs w:val="24"/>
        </w:rPr>
        <w:t xml:space="preserve">s to online gambling. </w:t>
      </w:r>
    </w:p>
    <w:p w14:paraId="2E25FFF6" w14:textId="77777777" w:rsidR="00506657" w:rsidRPr="00770624" w:rsidRDefault="00506657" w:rsidP="001E216E">
      <w:pPr>
        <w:spacing w:line="480" w:lineRule="auto"/>
        <w:rPr>
          <w:rFonts w:ascii="Times New Roman" w:eastAsia="Times New Roman" w:hAnsi="Times New Roman" w:cs="Times New Roman"/>
          <w:sz w:val="24"/>
          <w:szCs w:val="24"/>
        </w:rPr>
      </w:pPr>
    </w:p>
    <w:p w14:paraId="0EE2D904" w14:textId="40EF4BA6" w:rsidR="00A67C4D" w:rsidRPr="00770624" w:rsidRDefault="00FB1AC0" w:rsidP="001E216E">
      <w:pPr>
        <w:spacing w:line="480" w:lineRule="auto"/>
        <w:rPr>
          <w:rFonts w:ascii="Times New Roman" w:eastAsia="Times New Roman" w:hAnsi="Times New Roman" w:cs="Times New Roman"/>
          <w:sz w:val="24"/>
          <w:szCs w:val="24"/>
        </w:rPr>
      </w:pPr>
      <w:r w:rsidRPr="00770624">
        <w:rPr>
          <w:rFonts w:ascii="Times New Roman" w:eastAsia="Times New Roman" w:hAnsi="Times New Roman" w:cs="Times New Roman"/>
          <w:sz w:val="24"/>
          <w:szCs w:val="24"/>
        </w:rPr>
        <w:t>The seco</w:t>
      </w:r>
      <w:r w:rsidR="007600B2" w:rsidRPr="00770624">
        <w:rPr>
          <w:rFonts w:ascii="Times New Roman" w:eastAsia="Times New Roman" w:hAnsi="Times New Roman" w:cs="Times New Roman"/>
          <w:sz w:val="24"/>
          <w:szCs w:val="24"/>
        </w:rPr>
        <w:t>nd</w:t>
      </w:r>
      <w:r w:rsidRPr="00770624">
        <w:rPr>
          <w:rFonts w:ascii="Times New Roman" w:eastAsia="Times New Roman" w:hAnsi="Times New Roman" w:cs="Times New Roman"/>
          <w:sz w:val="24"/>
          <w:szCs w:val="24"/>
        </w:rPr>
        <w:t xml:space="preserve"> blind spot is that</w:t>
      </w:r>
      <w:r w:rsidR="004476F4">
        <w:rPr>
          <w:rFonts w:ascii="Times New Roman" w:eastAsia="Times New Roman" w:hAnsi="Times New Roman" w:cs="Times New Roman"/>
          <w:sz w:val="24"/>
          <w:szCs w:val="24"/>
        </w:rPr>
        <w:t>,</w:t>
      </w:r>
      <w:r w:rsidRPr="00770624">
        <w:rPr>
          <w:rFonts w:ascii="Times New Roman" w:eastAsia="Times New Roman" w:hAnsi="Times New Roman" w:cs="Times New Roman"/>
          <w:sz w:val="24"/>
          <w:szCs w:val="24"/>
        </w:rPr>
        <w:t xml:space="preserve"> </w:t>
      </w:r>
      <w:r w:rsidR="00506657" w:rsidRPr="00770624">
        <w:rPr>
          <w:rFonts w:ascii="Times New Roman" w:eastAsia="Times New Roman" w:hAnsi="Times New Roman" w:cs="Times New Roman"/>
          <w:sz w:val="24"/>
          <w:szCs w:val="24"/>
        </w:rPr>
        <w:t xml:space="preserve">even though the law bans the publication of prohibited interactive gambling advertisements </w:t>
      </w:r>
      <w:r w:rsidR="7A0C74D5" w:rsidRPr="00770624">
        <w:rPr>
          <w:rFonts w:ascii="Times New Roman" w:eastAsia="Times New Roman" w:hAnsi="Times New Roman" w:cs="Times New Roman"/>
          <w:sz w:val="24"/>
          <w:szCs w:val="24"/>
        </w:rPr>
        <w:t>in Australia</w:t>
      </w:r>
      <w:r w:rsidR="00506657" w:rsidRPr="00770624">
        <w:rPr>
          <w:rFonts w:ascii="Times New Roman" w:eastAsia="Times New Roman" w:hAnsi="Times New Roman" w:cs="Times New Roman"/>
          <w:sz w:val="24"/>
          <w:szCs w:val="24"/>
        </w:rPr>
        <w:t xml:space="preserve">, </w:t>
      </w:r>
      <w:r w:rsidR="00213CA4" w:rsidRPr="00770624">
        <w:rPr>
          <w:rFonts w:ascii="Times New Roman" w:eastAsia="Times New Roman" w:hAnsi="Times New Roman" w:cs="Times New Roman"/>
          <w:sz w:val="24"/>
          <w:szCs w:val="24"/>
        </w:rPr>
        <w:t xml:space="preserve">the prohibition against </w:t>
      </w:r>
      <w:r w:rsidR="000A16E3" w:rsidRPr="00770624">
        <w:rPr>
          <w:rFonts w:ascii="Times New Roman" w:eastAsia="Times New Roman" w:hAnsi="Times New Roman" w:cs="Times New Roman"/>
          <w:sz w:val="24"/>
          <w:szCs w:val="24"/>
        </w:rPr>
        <w:t>‘</w:t>
      </w:r>
      <w:r w:rsidR="00506657" w:rsidRPr="00770624">
        <w:rPr>
          <w:rFonts w:ascii="Times New Roman" w:eastAsia="Times New Roman" w:hAnsi="Times New Roman" w:cs="Times New Roman"/>
          <w:sz w:val="24"/>
          <w:szCs w:val="24"/>
        </w:rPr>
        <w:t>publication in Australi</w:t>
      </w:r>
      <w:r w:rsidR="000A16E3" w:rsidRPr="00770624">
        <w:rPr>
          <w:rFonts w:ascii="Times New Roman" w:eastAsia="Times New Roman" w:hAnsi="Times New Roman" w:cs="Times New Roman"/>
          <w:sz w:val="24"/>
          <w:szCs w:val="24"/>
        </w:rPr>
        <w:t xml:space="preserve">a’ is defined so narrowly </w:t>
      </w:r>
      <w:r w:rsidR="00213CA4" w:rsidRPr="00770624">
        <w:rPr>
          <w:rFonts w:ascii="Times New Roman" w:eastAsia="Times New Roman" w:hAnsi="Times New Roman" w:cs="Times New Roman"/>
          <w:sz w:val="24"/>
          <w:szCs w:val="24"/>
        </w:rPr>
        <w:t xml:space="preserve">in relation to websites </w:t>
      </w:r>
      <w:r w:rsidR="000A16E3" w:rsidRPr="00770624">
        <w:rPr>
          <w:rFonts w:ascii="Times New Roman" w:eastAsia="Times New Roman" w:hAnsi="Times New Roman" w:cs="Times New Roman"/>
          <w:sz w:val="24"/>
          <w:szCs w:val="24"/>
        </w:rPr>
        <w:t xml:space="preserve">that it </w:t>
      </w:r>
      <w:r w:rsidR="007600B2" w:rsidRPr="00770624">
        <w:rPr>
          <w:rFonts w:ascii="Times New Roman" w:eastAsia="Times New Roman" w:hAnsi="Times New Roman" w:cs="Times New Roman"/>
          <w:sz w:val="24"/>
          <w:szCs w:val="24"/>
        </w:rPr>
        <w:t>likely fails to catch global social media platforms</w:t>
      </w:r>
      <w:r w:rsidR="0623CE65" w:rsidRPr="0623CE65">
        <w:rPr>
          <w:rFonts w:ascii="Times New Roman" w:eastAsia="Times New Roman" w:hAnsi="Times New Roman" w:cs="Times New Roman"/>
          <w:sz w:val="24"/>
          <w:szCs w:val="24"/>
        </w:rPr>
        <w:t>,</w:t>
      </w:r>
      <w:r w:rsidR="007600B2" w:rsidRPr="00770624">
        <w:rPr>
          <w:rFonts w:ascii="Times New Roman" w:eastAsia="Times New Roman" w:hAnsi="Times New Roman" w:cs="Times New Roman"/>
          <w:sz w:val="24"/>
          <w:szCs w:val="24"/>
        </w:rPr>
        <w:t xml:space="preserve"> like Facebook</w:t>
      </w:r>
      <w:r w:rsidR="0623CE65" w:rsidRPr="0623CE65">
        <w:rPr>
          <w:rFonts w:ascii="Times New Roman" w:eastAsia="Times New Roman" w:hAnsi="Times New Roman" w:cs="Times New Roman"/>
          <w:sz w:val="24"/>
          <w:szCs w:val="24"/>
        </w:rPr>
        <w:t>,</w:t>
      </w:r>
      <w:r w:rsidR="007600B2" w:rsidRPr="00770624">
        <w:rPr>
          <w:rFonts w:ascii="Times New Roman" w:eastAsia="Times New Roman" w:hAnsi="Times New Roman" w:cs="Times New Roman"/>
          <w:sz w:val="24"/>
          <w:szCs w:val="24"/>
        </w:rPr>
        <w:t xml:space="preserve"> with a global audience, even though they publish advertising explicitly targ</w:t>
      </w:r>
      <w:r w:rsidR="007C581A" w:rsidRPr="00770624">
        <w:rPr>
          <w:rFonts w:ascii="Times New Roman" w:eastAsia="Times New Roman" w:hAnsi="Times New Roman" w:cs="Times New Roman"/>
          <w:sz w:val="24"/>
          <w:szCs w:val="24"/>
        </w:rPr>
        <w:t>e</w:t>
      </w:r>
      <w:r w:rsidR="007600B2" w:rsidRPr="00770624">
        <w:rPr>
          <w:rFonts w:ascii="Times New Roman" w:eastAsia="Times New Roman" w:hAnsi="Times New Roman" w:cs="Times New Roman"/>
          <w:sz w:val="24"/>
          <w:szCs w:val="24"/>
        </w:rPr>
        <w:t>ted at people in Australia. This is because a website (such as a social media platform) is defined to be published in Australia only if ‘it is lik</w:t>
      </w:r>
      <w:r w:rsidR="007C581A" w:rsidRPr="00770624">
        <w:rPr>
          <w:rFonts w:ascii="Times New Roman" w:eastAsia="Times New Roman" w:hAnsi="Times New Roman" w:cs="Times New Roman"/>
          <w:sz w:val="24"/>
          <w:szCs w:val="24"/>
        </w:rPr>
        <w:t>e</w:t>
      </w:r>
      <w:r w:rsidR="007600B2" w:rsidRPr="00770624">
        <w:rPr>
          <w:rFonts w:ascii="Times New Roman" w:eastAsia="Times New Roman" w:hAnsi="Times New Roman" w:cs="Times New Roman"/>
          <w:sz w:val="24"/>
          <w:szCs w:val="24"/>
        </w:rPr>
        <w:t>ly that a majority of persons who access the website are physically present in Australia’.</w:t>
      </w:r>
      <w:r w:rsidR="00506657" w:rsidRPr="00770624">
        <w:rPr>
          <w:rFonts w:ascii="Times New Roman" w:eastAsia="Times New Roman" w:hAnsi="Times New Roman" w:cs="Times New Roman"/>
          <w:sz w:val="24"/>
          <w:szCs w:val="24"/>
          <w:vertAlign w:val="superscript"/>
        </w:rPr>
        <w:footnoteReference w:id="12"/>
      </w:r>
      <w:r w:rsidR="00506657" w:rsidRPr="00770624">
        <w:rPr>
          <w:rFonts w:ascii="Times New Roman" w:eastAsia="Times New Roman" w:hAnsi="Times New Roman" w:cs="Times New Roman"/>
          <w:sz w:val="24"/>
          <w:szCs w:val="24"/>
        </w:rPr>
        <w:t xml:space="preserve"> This is </w:t>
      </w:r>
      <w:proofErr w:type="gramStart"/>
      <w:r w:rsidR="00506657" w:rsidRPr="00770624">
        <w:rPr>
          <w:rFonts w:ascii="Times New Roman" w:eastAsia="Times New Roman" w:hAnsi="Times New Roman" w:cs="Times New Roman"/>
          <w:sz w:val="24"/>
          <w:szCs w:val="24"/>
        </w:rPr>
        <w:t>despite the fact that</w:t>
      </w:r>
      <w:proofErr w:type="gramEnd"/>
      <w:r w:rsidR="00506657" w:rsidRPr="00770624">
        <w:rPr>
          <w:rFonts w:ascii="Times New Roman" w:eastAsia="Times New Roman" w:hAnsi="Times New Roman" w:cs="Times New Roman"/>
          <w:sz w:val="24"/>
          <w:szCs w:val="24"/>
        </w:rPr>
        <w:t xml:space="preserve"> the very same advertisements would clearly be unlawful if they had been published on an Australian website or traditional media in Australia. </w:t>
      </w:r>
      <w:r w:rsidR="007600B2" w:rsidRPr="00770624">
        <w:rPr>
          <w:rFonts w:ascii="Times New Roman" w:eastAsia="Times New Roman" w:hAnsi="Times New Roman" w:cs="Times New Roman"/>
          <w:sz w:val="24"/>
          <w:szCs w:val="24"/>
        </w:rPr>
        <w:t>While t</w:t>
      </w:r>
      <w:r w:rsidR="00272560" w:rsidRPr="00770624">
        <w:rPr>
          <w:rFonts w:ascii="Times New Roman" w:eastAsia="Times New Roman" w:hAnsi="Times New Roman" w:cs="Times New Roman"/>
          <w:sz w:val="24"/>
          <w:szCs w:val="24"/>
        </w:rPr>
        <w:t xml:space="preserve">here are </w:t>
      </w:r>
      <w:r w:rsidR="007600B2" w:rsidRPr="00770624">
        <w:rPr>
          <w:rFonts w:ascii="Times New Roman" w:eastAsia="Times New Roman" w:hAnsi="Times New Roman" w:cs="Times New Roman"/>
          <w:sz w:val="24"/>
          <w:szCs w:val="24"/>
        </w:rPr>
        <w:t xml:space="preserve">technical and legal </w:t>
      </w:r>
      <w:r w:rsidR="00272560" w:rsidRPr="00770624">
        <w:rPr>
          <w:rFonts w:ascii="Times New Roman" w:eastAsia="Times New Roman" w:hAnsi="Times New Roman" w:cs="Times New Roman"/>
          <w:sz w:val="24"/>
          <w:szCs w:val="24"/>
        </w:rPr>
        <w:t xml:space="preserve">questions about whether social media platforms like Facebook constitute one global website or several located in </w:t>
      </w:r>
      <w:r w:rsidR="007C581A" w:rsidRPr="00770624">
        <w:rPr>
          <w:rFonts w:ascii="Times New Roman" w:eastAsia="Times New Roman" w:hAnsi="Times New Roman" w:cs="Times New Roman"/>
          <w:sz w:val="24"/>
          <w:szCs w:val="24"/>
        </w:rPr>
        <w:t>different</w:t>
      </w:r>
      <w:r w:rsidR="00272560" w:rsidRPr="00770624">
        <w:rPr>
          <w:rFonts w:ascii="Times New Roman" w:eastAsia="Times New Roman" w:hAnsi="Times New Roman" w:cs="Times New Roman"/>
          <w:sz w:val="24"/>
          <w:szCs w:val="24"/>
        </w:rPr>
        <w:t xml:space="preserve"> regions </w:t>
      </w:r>
      <w:r w:rsidR="007600B2" w:rsidRPr="00770624">
        <w:rPr>
          <w:rFonts w:ascii="Times New Roman" w:eastAsia="Times New Roman" w:hAnsi="Times New Roman" w:cs="Times New Roman"/>
          <w:sz w:val="24"/>
          <w:szCs w:val="24"/>
        </w:rPr>
        <w:t xml:space="preserve">with different servers </w:t>
      </w:r>
      <w:r w:rsidR="00272560" w:rsidRPr="00770624">
        <w:rPr>
          <w:rFonts w:ascii="Times New Roman" w:eastAsia="Times New Roman" w:hAnsi="Times New Roman" w:cs="Times New Roman"/>
          <w:sz w:val="24"/>
          <w:szCs w:val="24"/>
        </w:rPr>
        <w:t xml:space="preserve">for the purposes of </w:t>
      </w:r>
      <w:r w:rsidR="007600B2" w:rsidRPr="00770624">
        <w:rPr>
          <w:rFonts w:ascii="Times New Roman" w:eastAsia="Times New Roman" w:hAnsi="Times New Roman" w:cs="Times New Roman"/>
          <w:sz w:val="24"/>
          <w:szCs w:val="24"/>
        </w:rPr>
        <w:t>this definition</w:t>
      </w:r>
      <w:r w:rsidR="00272560" w:rsidRPr="00770624">
        <w:rPr>
          <w:rFonts w:ascii="Times New Roman" w:eastAsia="Times New Roman" w:hAnsi="Times New Roman" w:cs="Times New Roman"/>
          <w:sz w:val="24"/>
          <w:szCs w:val="24"/>
        </w:rPr>
        <w:t xml:space="preserve">, </w:t>
      </w:r>
      <w:r w:rsidR="00506657" w:rsidRPr="00770624">
        <w:rPr>
          <w:rFonts w:ascii="Times New Roman" w:eastAsia="Times New Roman" w:hAnsi="Times New Roman" w:cs="Times New Roman"/>
          <w:sz w:val="24"/>
          <w:szCs w:val="24"/>
        </w:rPr>
        <w:t xml:space="preserve">ACMA has confirmed that </w:t>
      </w:r>
      <w:r w:rsidR="007600B2" w:rsidRPr="00770624">
        <w:rPr>
          <w:rFonts w:ascii="Times New Roman" w:eastAsia="Times New Roman" w:hAnsi="Times New Roman" w:cs="Times New Roman"/>
          <w:sz w:val="24"/>
          <w:szCs w:val="24"/>
        </w:rPr>
        <w:t xml:space="preserve">the uncertainty in application of the ban to social media giants does </w:t>
      </w:r>
      <w:r w:rsidR="00506657" w:rsidRPr="00770624">
        <w:rPr>
          <w:rFonts w:ascii="Times New Roman" w:eastAsia="Times New Roman" w:hAnsi="Times New Roman" w:cs="Times New Roman"/>
          <w:sz w:val="24"/>
          <w:szCs w:val="24"/>
        </w:rPr>
        <w:t>indeed “potentially</w:t>
      </w:r>
      <w:r w:rsidR="007600B2" w:rsidRPr="00770624">
        <w:rPr>
          <w:rFonts w:ascii="Times New Roman" w:eastAsia="Times New Roman" w:hAnsi="Times New Roman" w:cs="Times New Roman"/>
          <w:sz w:val="24"/>
          <w:szCs w:val="24"/>
        </w:rPr>
        <w:t>”</w:t>
      </w:r>
      <w:r w:rsidR="00506657" w:rsidRPr="00770624">
        <w:rPr>
          <w:rFonts w:ascii="Times New Roman" w:eastAsia="Times New Roman" w:hAnsi="Times New Roman" w:cs="Times New Roman"/>
          <w:sz w:val="24"/>
          <w:szCs w:val="24"/>
        </w:rPr>
        <w:t xml:space="preserve"> limit the reach of the prohibition to exclude websites </w:t>
      </w:r>
      <w:r w:rsidR="007600B2" w:rsidRPr="00770624">
        <w:rPr>
          <w:rFonts w:ascii="Times New Roman" w:eastAsia="Times New Roman" w:hAnsi="Times New Roman" w:cs="Times New Roman"/>
          <w:sz w:val="24"/>
          <w:szCs w:val="24"/>
        </w:rPr>
        <w:t>with</w:t>
      </w:r>
      <w:r w:rsidR="00506657" w:rsidRPr="00770624">
        <w:rPr>
          <w:rFonts w:ascii="Times New Roman" w:eastAsia="Times New Roman" w:hAnsi="Times New Roman" w:cs="Times New Roman"/>
          <w:sz w:val="24"/>
          <w:szCs w:val="24"/>
        </w:rPr>
        <w:t xml:space="preserve"> a global audience </w:t>
      </w:r>
      <w:r w:rsidR="007600B2" w:rsidRPr="00770624">
        <w:rPr>
          <w:rFonts w:ascii="Times New Roman" w:eastAsia="Times New Roman" w:hAnsi="Times New Roman" w:cs="Times New Roman"/>
          <w:sz w:val="24"/>
          <w:szCs w:val="24"/>
        </w:rPr>
        <w:t>like</w:t>
      </w:r>
      <w:r w:rsidR="00506657" w:rsidRPr="00770624">
        <w:rPr>
          <w:rFonts w:ascii="Times New Roman" w:eastAsia="Times New Roman" w:hAnsi="Times New Roman" w:cs="Times New Roman"/>
          <w:sz w:val="24"/>
          <w:szCs w:val="24"/>
        </w:rPr>
        <w:t xml:space="preserve"> Facebook (Briggs 2023</w:t>
      </w:r>
      <w:r w:rsidR="00720371" w:rsidRPr="00770624">
        <w:rPr>
          <w:rFonts w:ascii="Times New Roman" w:eastAsia="Times New Roman" w:hAnsi="Times New Roman" w:cs="Times New Roman"/>
          <w:sz w:val="24"/>
          <w:szCs w:val="24"/>
        </w:rPr>
        <w:t>,</w:t>
      </w:r>
      <w:r w:rsidR="00587472" w:rsidRPr="00770624">
        <w:rPr>
          <w:rFonts w:ascii="Times New Roman" w:eastAsia="Times New Roman" w:hAnsi="Times New Roman" w:cs="Times New Roman"/>
          <w:sz w:val="24"/>
          <w:szCs w:val="24"/>
        </w:rPr>
        <w:t xml:space="preserve"> ACMA 2022, </w:t>
      </w:r>
      <w:r w:rsidR="00720371" w:rsidRPr="00770624">
        <w:rPr>
          <w:rFonts w:ascii="Times New Roman" w:eastAsia="Times New Roman" w:hAnsi="Times New Roman" w:cs="Times New Roman"/>
          <w:sz w:val="24"/>
          <w:szCs w:val="24"/>
        </w:rPr>
        <w:t xml:space="preserve">p. </w:t>
      </w:r>
      <w:r w:rsidR="00587472" w:rsidRPr="00770624">
        <w:rPr>
          <w:rFonts w:ascii="Times New Roman" w:eastAsia="Times New Roman" w:hAnsi="Times New Roman" w:cs="Times New Roman"/>
          <w:sz w:val="24"/>
          <w:szCs w:val="24"/>
        </w:rPr>
        <w:t>12).</w:t>
      </w:r>
      <w:r w:rsidR="007600B2" w:rsidRPr="00770624">
        <w:rPr>
          <w:rFonts w:ascii="Times New Roman" w:eastAsia="Times New Roman" w:hAnsi="Times New Roman" w:cs="Times New Roman"/>
          <w:sz w:val="24"/>
          <w:szCs w:val="24"/>
        </w:rPr>
        <w:t xml:space="preserve"> </w:t>
      </w:r>
    </w:p>
    <w:p w14:paraId="2FAC2946" w14:textId="77777777" w:rsidR="00A67C4D" w:rsidRPr="00770624" w:rsidRDefault="00A67C4D" w:rsidP="001E216E">
      <w:pPr>
        <w:spacing w:line="480" w:lineRule="auto"/>
        <w:rPr>
          <w:rFonts w:ascii="Times New Roman" w:eastAsia="Times New Roman" w:hAnsi="Times New Roman" w:cs="Times New Roman"/>
          <w:sz w:val="24"/>
          <w:szCs w:val="24"/>
        </w:rPr>
      </w:pPr>
    </w:p>
    <w:p w14:paraId="7AB82C75" w14:textId="47EDBC8B" w:rsidR="00A67C4D" w:rsidRPr="00770624" w:rsidRDefault="60429F55" w:rsidP="001E216E">
      <w:pPr>
        <w:spacing w:line="480" w:lineRule="auto"/>
        <w:rPr>
          <w:rFonts w:ascii="Times New Roman" w:eastAsia="Times New Roman" w:hAnsi="Times New Roman" w:cs="Times New Roman"/>
          <w:sz w:val="24"/>
          <w:szCs w:val="24"/>
        </w:rPr>
      </w:pPr>
      <w:r w:rsidRPr="00770624">
        <w:rPr>
          <w:rFonts w:ascii="Times New Roman" w:eastAsia="Times New Roman" w:hAnsi="Times New Roman" w:cs="Times New Roman"/>
          <w:sz w:val="24"/>
          <w:szCs w:val="24"/>
        </w:rPr>
        <w:lastRenderedPageBreak/>
        <w:t xml:space="preserve">This </w:t>
      </w:r>
      <w:r w:rsidR="00720371" w:rsidRPr="00770624">
        <w:rPr>
          <w:rFonts w:ascii="Times New Roman" w:eastAsia="Times New Roman" w:hAnsi="Times New Roman" w:cs="Times New Roman"/>
          <w:sz w:val="24"/>
          <w:szCs w:val="24"/>
        </w:rPr>
        <w:t xml:space="preserve">blind spot for social media </w:t>
      </w:r>
      <w:r w:rsidRPr="00770624">
        <w:rPr>
          <w:rFonts w:ascii="Times New Roman" w:eastAsia="Times New Roman" w:hAnsi="Times New Roman" w:cs="Times New Roman"/>
          <w:sz w:val="24"/>
          <w:szCs w:val="24"/>
        </w:rPr>
        <w:t>is no accidental feature of the law. US</w:t>
      </w:r>
      <w:r w:rsidR="00587472" w:rsidRPr="00770624">
        <w:rPr>
          <w:rFonts w:ascii="Times New Roman" w:eastAsia="Times New Roman" w:hAnsi="Times New Roman" w:cs="Times New Roman"/>
          <w:sz w:val="24"/>
          <w:szCs w:val="24"/>
        </w:rPr>
        <w:t>-</w:t>
      </w:r>
      <w:r w:rsidRPr="00770624">
        <w:rPr>
          <w:rFonts w:ascii="Times New Roman" w:eastAsia="Times New Roman" w:hAnsi="Times New Roman" w:cs="Times New Roman"/>
          <w:sz w:val="24"/>
          <w:szCs w:val="24"/>
        </w:rPr>
        <w:t xml:space="preserve">based digital </w:t>
      </w:r>
      <w:r w:rsidR="00587472" w:rsidRPr="00770624">
        <w:rPr>
          <w:rFonts w:ascii="Times New Roman" w:eastAsia="Times New Roman" w:hAnsi="Times New Roman" w:cs="Times New Roman"/>
          <w:sz w:val="24"/>
          <w:szCs w:val="24"/>
        </w:rPr>
        <w:t xml:space="preserve">platform companies </w:t>
      </w:r>
      <w:r w:rsidRPr="00770624">
        <w:rPr>
          <w:rFonts w:ascii="Times New Roman" w:eastAsia="Times New Roman" w:hAnsi="Times New Roman" w:cs="Times New Roman"/>
          <w:sz w:val="24"/>
          <w:szCs w:val="24"/>
        </w:rPr>
        <w:t xml:space="preserve">have long argued that the freedom and openness of their internet-based operations should not be burdened with legal regulation of the content they display, as they are a ‘mere conduit’ (Napoli and Caplan 2017). </w:t>
      </w:r>
      <w:r w:rsidR="00D26867" w:rsidRPr="00770624">
        <w:rPr>
          <w:rFonts w:ascii="Times New Roman" w:eastAsia="Times New Roman" w:hAnsi="Times New Roman" w:cs="Times New Roman"/>
          <w:sz w:val="24"/>
          <w:szCs w:val="24"/>
        </w:rPr>
        <w:t>T</w:t>
      </w:r>
      <w:r w:rsidRPr="00770624">
        <w:rPr>
          <w:rFonts w:ascii="Times New Roman" w:eastAsia="Times New Roman" w:hAnsi="Times New Roman" w:cs="Times New Roman"/>
          <w:sz w:val="24"/>
          <w:szCs w:val="24"/>
        </w:rPr>
        <w:t xml:space="preserve">his view has influenced the development of the law regarding platforms all over the world </w:t>
      </w:r>
      <w:r w:rsidR="00D26867" w:rsidRPr="00770624">
        <w:rPr>
          <w:rFonts w:ascii="Times New Roman" w:eastAsia="Times New Roman" w:hAnsi="Times New Roman" w:cs="Times New Roman"/>
          <w:sz w:val="24"/>
          <w:szCs w:val="24"/>
        </w:rPr>
        <w:t xml:space="preserve">often </w:t>
      </w:r>
      <w:r w:rsidRPr="00770624">
        <w:rPr>
          <w:rFonts w:ascii="Times New Roman" w:eastAsia="Times New Roman" w:hAnsi="Times New Roman" w:cs="Times New Roman"/>
          <w:sz w:val="24"/>
          <w:szCs w:val="24"/>
        </w:rPr>
        <w:t>exempting them from responsibility and accountability for platform content (Bossio et al 2022)</w:t>
      </w:r>
      <w:r w:rsidR="00273BBD" w:rsidRPr="00770624">
        <w:rPr>
          <w:rFonts w:ascii="Times New Roman" w:eastAsia="Times New Roman" w:hAnsi="Times New Roman" w:cs="Times New Roman"/>
          <w:sz w:val="24"/>
          <w:szCs w:val="24"/>
        </w:rPr>
        <w:t>.</w:t>
      </w:r>
      <w:r w:rsidR="00273BBD" w:rsidRPr="00770624">
        <w:rPr>
          <w:rStyle w:val="FootnoteReference"/>
          <w:rFonts w:ascii="Times New Roman" w:eastAsia="Times New Roman" w:hAnsi="Times New Roman" w:cs="Times New Roman"/>
          <w:sz w:val="24"/>
          <w:szCs w:val="24"/>
        </w:rPr>
        <w:footnoteReference w:id="13"/>
      </w:r>
      <w:r w:rsidRPr="00770624">
        <w:rPr>
          <w:rFonts w:ascii="Times New Roman" w:eastAsia="Times New Roman" w:hAnsi="Times New Roman" w:cs="Times New Roman"/>
          <w:sz w:val="24"/>
          <w:szCs w:val="24"/>
        </w:rPr>
        <w:t xml:space="preserve"> This means that policies and action on the part of companies like Meta to prevent illegal </w:t>
      </w:r>
      <w:r w:rsidR="00D26867" w:rsidRPr="00770624">
        <w:rPr>
          <w:rFonts w:ascii="Times New Roman" w:eastAsia="Times New Roman" w:hAnsi="Times New Roman" w:cs="Times New Roman"/>
          <w:sz w:val="24"/>
          <w:szCs w:val="24"/>
        </w:rPr>
        <w:t xml:space="preserve">content, including </w:t>
      </w:r>
      <w:r w:rsidRPr="00770624">
        <w:rPr>
          <w:rFonts w:ascii="Times New Roman" w:eastAsia="Times New Roman" w:hAnsi="Times New Roman" w:cs="Times New Roman"/>
          <w:sz w:val="24"/>
          <w:szCs w:val="24"/>
        </w:rPr>
        <w:t>advertising</w:t>
      </w:r>
      <w:r w:rsidR="00D26867" w:rsidRPr="00770624">
        <w:rPr>
          <w:rFonts w:ascii="Times New Roman" w:eastAsia="Times New Roman" w:hAnsi="Times New Roman" w:cs="Times New Roman"/>
          <w:sz w:val="24"/>
          <w:szCs w:val="24"/>
        </w:rPr>
        <w:t>,</w:t>
      </w:r>
      <w:r w:rsidRPr="00770624">
        <w:rPr>
          <w:rFonts w:ascii="Times New Roman" w:eastAsia="Times New Roman" w:hAnsi="Times New Roman" w:cs="Times New Roman"/>
          <w:sz w:val="24"/>
          <w:szCs w:val="24"/>
        </w:rPr>
        <w:t xml:space="preserve"> on their platforms are </w:t>
      </w:r>
      <w:r w:rsidR="00D26867" w:rsidRPr="00770624">
        <w:rPr>
          <w:rFonts w:ascii="Times New Roman" w:eastAsia="Times New Roman" w:hAnsi="Times New Roman" w:cs="Times New Roman"/>
          <w:sz w:val="24"/>
          <w:szCs w:val="24"/>
        </w:rPr>
        <w:t xml:space="preserve">generally </w:t>
      </w:r>
      <w:r w:rsidRPr="00770624">
        <w:rPr>
          <w:rFonts w:ascii="Times New Roman" w:eastAsia="Times New Roman" w:hAnsi="Times New Roman" w:cs="Times New Roman"/>
          <w:sz w:val="24"/>
          <w:szCs w:val="24"/>
        </w:rPr>
        <w:t xml:space="preserve">voluntary.  </w:t>
      </w:r>
    </w:p>
    <w:p w14:paraId="068E7008" w14:textId="77777777" w:rsidR="00A67C4D" w:rsidRPr="00770624" w:rsidRDefault="00A67C4D" w:rsidP="001E216E">
      <w:pPr>
        <w:spacing w:line="480" w:lineRule="auto"/>
        <w:rPr>
          <w:rFonts w:ascii="Times New Roman" w:eastAsia="Times New Roman" w:hAnsi="Times New Roman" w:cs="Times New Roman"/>
          <w:sz w:val="24"/>
          <w:szCs w:val="24"/>
        </w:rPr>
      </w:pPr>
    </w:p>
    <w:p w14:paraId="09B6C270" w14:textId="77777777" w:rsidR="00701DC4" w:rsidRPr="00770624" w:rsidRDefault="00701DC4" w:rsidP="001E216E">
      <w:pPr>
        <w:spacing w:line="480" w:lineRule="auto"/>
        <w:rPr>
          <w:rFonts w:ascii="Times New Roman" w:eastAsia="Times New Roman" w:hAnsi="Times New Roman" w:cs="Times New Roman"/>
          <w:sz w:val="24"/>
          <w:szCs w:val="24"/>
        </w:rPr>
      </w:pPr>
    </w:p>
    <w:p w14:paraId="25691AAF" w14:textId="609C0E18" w:rsidR="00701DC4" w:rsidRPr="00770624" w:rsidRDefault="00701DC4" w:rsidP="00273BBD">
      <w:pPr>
        <w:keepNext/>
        <w:spacing w:line="480" w:lineRule="auto"/>
        <w:rPr>
          <w:rFonts w:ascii="Times New Roman" w:eastAsia="Times New Roman" w:hAnsi="Times New Roman" w:cs="Times New Roman"/>
          <w:i/>
          <w:iCs/>
          <w:sz w:val="24"/>
          <w:szCs w:val="24"/>
        </w:rPr>
      </w:pPr>
      <w:r w:rsidRPr="00770624">
        <w:rPr>
          <w:rFonts w:ascii="Times New Roman" w:eastAsia="Times New Roman" w:hAnsi="Times New Roman" w:cs="Times New Roman"/>
          <w:i/>
          <w:iCs/>
          <w:sz w:val="24"/>
          <w:szCs w:val="24"/>
        </w:rPr>
        <w:t>Unaccountable social media policies</w:t>
      </w:r>
    </w:p>
    <w:p w14:paraId="15058BC3" w14:textId="77777777" w:rsidR="00701DC4" w:rsidRPr="00770624" w:rsidRDefault="00701DC4" w:rsidP="00273BBD">
      <w:pPr>
        <w:keepNext/>
        <w:spacing w:line="480" w:lineRule="auto"/>
        <w:rPr>
          <w:rFonts w:ascii="Times New Roman" w:eastAsia="Times New Roman" w:hAnsi="Times New Roman" w:cs="Times New Roman"/>
          <w:sz w:val="24"/>
          <w:szCs w:val="24"/>
        </w:rPr>
      </w:pPr>
    </w:p>
    <w:p w14:paraId="79560E37" w14:textId="3992B069" w:rsidR="00273BBD" w:rsidRPr="00770624" w:rsidRDefault="00701DC4" w:rsidP="00273BBD">
      <w:pPr>
        <w:keepNext/>
        <w:spacing w:line="480" w:lineRule="auto"/>
        <w:rPr>
          <w:rFonts w:ascii="Times New Roman" w:eastAsia="Times New Roman" w:hAnsi="Times New Roman" w:cs="Times New Roman"/>
          <w:sz w:val="24"/>
          <w:szCs w:val="24"/>
        </w:rPr>
      </w:pPr>
      <w:r w:rsidRPr="00770624">
        <w:rPr>
          <w:rFonts w:ascii="Times New Roman" w:eastAsia="Times New Roman" w:hAnsi="Times New Roman" w:cs="Times New Roman"/>
          <w:sz w:val="24"/>
          <w:szCs w:val="24"/>
        </w:rPr>
        <w:t xml:space="preserve">Meta’s policy requires advertisers to “provide evidence that the gambling activities are appropriately licensed by a regulator, or otherwise established as lawful in territories that they want to target” (Meta 2023). Meta responded to independent ABC reporting about the </w:t>
      </w:r>
      <w:r w:rsidR="004324A0" w:rsidRPr="00770624">
        <w:rPr>
          <w:rFonts w:ascii="Times New Roman" w:eastAsia="Times New Roman" w:hAnsi="Times New Roman" w:cs="Times New Roman"/>
          <w:sz w:val="24"/>
          <w:szCs w:val="24"/>
        </w:rPr>
        <w:t>Bit</w:t>
      </w:r>
      <w:r w:rsidR="00C5371A">
        <w:rPr>
          <w:rFonts w:ascii="Times New Roman" w:eastAsia="Times New Roman" w:hAnsi="Times New Roman" w:cs="Times New Roman"/>
          <w:sz w:val="24"/>
          <w:szCs w:val="24"/>
        </w:rPr>
        <w:t>S</w:t>
      </w:r>
      <w:r w:rsidR="004324A0" w:rsidRPr="00770624">
        <w:rPr>
          <w:rFonts w:ascii="Times New Roman" w:eastAsia="Times New Roman" w:hAnsi="Times New Roman" w:cs="Times New Roman"/>
          <w:sz w:val="24"/>
          <w:szCs w:val="24"/>
        </w:rPr>
        <w:t>tarz</w:t>
      </w:r>
      <w:r w:rsidR="00A20472">
        <w:rPr>
          <w:rFonts w:ascii="Times New Roman" w:eastAsia="Times New Roman" w:hAnsi="Times New Roman" w:cs="Times New Roman"/>
          <w:sz w:val="24"/>
          <w:szCs w:val="24"/>
        </w:rPr>
        <w:t xml:space="preserve"> </w:t>
      </w:r>
      <w:r w:rsidRPr="00770624">
        <w:rPr>
          <w:rFonts w:ascii="Times New Roman" w:eastAsia="Times New Roman" w:hAnsi="Times New Roman" w:cs="Times New Roman"/>
          <w:sz w:val="24"/>
          <w:szCs w:val="24"/>
        </w:rPr>
        <w:t xml:space="preserve">advertisements, confirming that according to their policies, “Advertisers that promote online gambling and gaming are required to follow local applicable laws and get authorisation from Meta ahead of commencing advertising” (Briggs 2023). Meta also confirmed that the advertiser was “authorised” under its policy (Briggs 2023). </w:t>
      </w:r>
      <w:r w:rsidR="00273BBD" w:rsidRPr="00770624">
        <w:rPr>
          <w:rFonts w:ascii="Times New Roman" w:eastAsia="Times New Roman" w:hAnsi="Times New Roman" w:cs="Times New Roman"/>
          <w:sz w:val="24"/>
          <w:szCs w:val="24"/>
        </w:rPr>
        <w:t>T</w:t>
      </w:r>
      <w:r w:rsidR="00ED7FAB" w:rsidRPr="00770624">
        <w:rPr>
          <w:rFonts w:ascii="Times New Roman" w:eastAsia="Times New Roman" w:hAnsi="Times New Roman" w:cs="Times New Roman"/>
          <w:sz w:val="24"/>
          <w:szCs w:val="24"/>
        </w:rPr>
        <w:t xml:space="preserve">his represents a failure in implementation of Meta’s internal policies. </w:t>
      </w:r>
    </w:p>
    <w:p w14:paraId="3E2619C3" w14:textId="77777777" w:rsidR="00273BBD" w:rsidRPr="00770624" w:rsidRDefault="00273BBD" w:rsidP="00273BBD">
      <w:pPr>
        <w:keepNext/>
        <w:spacing w:line="480" w:lineRule="auto"/>
        <w:rPr>
          <w:rFonts w:ascii="Times New Roman" w:eastAsia="Times New Roman" w:hAnsi="Times New Roman" w:cs="Times New Roman"/>
          <w:sz w:val="24"/>
          <w:szCs w:val="24"/>
        </w:rPr>
      </w:pPr>
    </w:p>
    <w:p w14:paraId="0BD22D11" w14:textId="1C7E5858" w:rsidR="00A67C4D" w:rsidRPr="00770624" w:rsidRDefault="64BFC8A0" w:rsidP="001E216E">
      <w:pPr>
        <w:spacing w:line="480" w:lineRule="auto"/>
        <w:rPr>
          <w:rFonts w:ascii="Times New Roman" w:eastAsia="Times New Roman" w:hAnsi="Times New Roman" w:cs="Times New Roman"/>
          <w:sz w:val="24"/>
          <w:szCs w:val="24"/>
        </w:rPr>
      </w:pPr>
      <w:r w:rsidRPr="64BFC8A0">
        <w:rPr>
          <w:rFonts w:ascii="Times New Roman" w:eastAsia="Times New Roman" w:hAnsi="Times New Roman" w:cs="Times New Roman"/>
          <w:sz w:val="24"/>
          <w:szCs w:val="24"/>
        </w:rPr>
        <w:t>As operators of the platform and its advertising, Meta would have been able to review the evidence it was given by Bit</w:t>
      </w:r>
      <w:r w:rsidR="00C5371A">
        <w:rPr>
          <w:rFonts w:ascii="Times New Roman" w:eastAsia="Times New Roman" w:hAnsi="Times New Roman" w:cs="Times New Roman"/>
          <w:sz w:val="24"/>
          <w:szCs w:val="24"/>
        </w:rPr>
        <w:t>S</w:t>
      </w:r>
      <w:r w:rsidRPr="64BFC8A0">
        <w:rPr>
          <w:rFonts w:ascii="Times New Roman" w:eastAsia="Times New Roman" w:hAnsi="Times New Roman" w:cs="Times New Roman"/>
          <w:sz w:val="24"/>
          <w:szCs w:val="24"/>
        </w:rPr>
        <w:t xml:space="preserve">tarz or its advertising agent before the ads we observed were placed. It could check advertiser names in the advertising images and advertising copy (both </w:t>
      </w:r>
      <w:r w:rsidRPr="64BFC8A0">
        <w:rPr>
          <w:rFonts w:ascii="Times New Roman" w:eastAsia="Times New Roman" w:hAnsi="Times New Roman" w:cs="Times New Roman"/>
          <w:sz w:val="24"/>
          <w:szCs w:val="24"/>
        </w:rPr>
        <w:lastRenderedPageBreak/>
        <w:t>of which prominently featured the name ‘Bit</w:t>
      </w:r>
      <w:r w:rsidR="00C5371A">
        <w:rPr>
          <w:rFonts w:ascii="Times New Roman" w:eastAsia="Times New Roman" w:hAnsi="Times New Roman" w:cs="Times New Roman"/>
          <w:sz w:val="24"/>
          <w:szCs w:val="24"/>
        </w:rPr>
        <w:t>S</w:t>
      </w:r>
      <w:r w:rsidRPr="64BFC8A0">
        <w:rPr>
          <w:rFonts w:ascii="Times New Roman" w:eastAsia="Times New Roman" w:hAnsi="Times New Roman" w:cs="Times New Roman"/>
          <w:sz w:val="24"/>
          <w:szCs w:val="24"/>
        </w:rPr>
        <w:t xml:space="preserve">tarz’) and other material submitted to the advertising portal against ACMA’s list of blocked gambling websites. It would be able to check whether online casino ads were to be targeted at users in jurisdictions that ban such ads. It would also have access to detailed information on who saw these and other advertisements and where those users were located. However, no further information is available on how Meta implements and monitors its own policy, to what extent it relies on algorithmic systems to identify problematic advertisements, to what extent humans are involved in reviewing potentially illegal ads or whether it makes any attempt at all to </w:t>
      </w:r>
      <w:proofErr w:type="gramStart"/>
      <w:r w:rsidRPr="64BFC8A0">
        <w:rPr>
          <w:rFonts w:ascii="Times New Roman" w:eastAsia="Times New Roman" w:hAnsi="Times New Roman" w:cs="Times New Roman"/>
          <w:sz w:val="24"/>
          <w:szCs w:val="24"/>
        </w:rPr>
        <w:t>actually check</w:t>
      </w:r>
      <w:proofErr w:type="gramEnd"/>
      <w:r w:rsidRPr="64BFC8A0">
        <w:rPr>
          <w:rFonts w:ascii="Times New Roman" w:eastAsia="Times New Roman" w:hAnsi="Times New Roman" w:cs="Times New Roman"/>
          <w:sz w:val="24"/>
          <w:szCs w:val="24"/>
        </w:rPr>
        <w:t xml:space="preserve"> the ads.  It is not clear what evidence the advertiser placing these ads gave Meta nor whether Meta </w:t>
      </w:r>
      <w:r w:rsidR="004476F4" w:rsidRPr="64BFC8A0">
        <w:rPr>
          <w:rFonts w:ascii="Times New Roman" w:eastAsia="Times New Roman" w:hAnsi="Times New Roman" w:cs="Times New Roman"/>
          <w:sz w:val="24"/>
          <w:szCs w:val="24"/>
        </w:rPr>
        <w:t>review</w:t>
      </w:r>
      <w:r w:rsidR="004476F4">
        <w:rPr>
          <w:rFonts w:ascii="Times New Roman" w:eastAsia="Times New Roman" w:hAnsi="Times New Roman" w:cs="Times New Roman"/>
          <w:sz w:val="24"/>
          <w:szCs w:val="24"/>
        </w:rPr>
        <w:t>ed</w:t>
      </w:r>
      <w:r w:rsidR="004476F4" w:rsidRPr="64BFC8A0">
        <w:rPr>
          <w:rFonts w:ascii="Times New Roman" w:eastAsia="Times New Roman" w:hAnsi="Times New Roman" w:cs="Times New Roman"/>
          <w:sz w:val="24"/>
          <w:szCs w:val="24"/>
        </w:rPr>
        <w:t xml:space="preserve"> </w:t>
      </w:r>
      <w:r w:rsidRPr="64BFC8A0">
        <w:rPr>
          <w:rFonts w:ascii="Times New Roman" w:eastAsia="Times New Roman" w:hAnsi="Times New Roman" w:cs="Times New Roman"/>
          <w:sz w:val="24"/>
          <w:szCs w:val="24"/>
        </w:rPr>
        <w:t>any evidence provided</w:t>
      </w:r>
      <w:r w:rsidR="004476F4">
        <w:rPr>
          <w:rFonts w:ascii="Times New Roman" w:eastAsia="Times New Roman" w:hAnsi="Times New Roman" w:cs="Times New Roman"/>
          <w:sz w:val="24"/>
          <w:szCs w:val="24"/>
        </w:rPr>
        <w:t>; either way,</w:t>
      </w:r>
      <w:r w:rsidRPr="64BFC8A0">
        <w:rPr>
          <w:rFonts w:ascii="Times New Roman" w:eastAsia="Times New Roman" w:hAnsi="Times New Roman" w:cs="Times New Roman"/>
          <w:sz w:val="24"/>
          <w:szCs w:val="24"/>
        </w:rPr>
        <w:t xml:space="preserve"> the policy does not require the platform to approve each individual advertisement. This is characteristic of platforms’ content moderation policies which are typically reactive, </w:t>
      </w:r>
      <w:proofErr w:type="gramStart"/>
      <w:r w:rsidRPr="64BFC8A0">
        <w:rPr>
          <w:rFonts w:ascii="Times New Roman" w:eastAsia="Times New Roman" w:hAnsi="Times New Roman" w:cs="Times New Roman"/>
          <w:sz w:val="24"/>
          <w:szCs w:val="24"/>
        </w:rPr>
        <w:t>voluntary</w:t>
      </w:r>
      <w:proofErr w:type="gramEnd"/>
      <w:r w:rsidRPr="64BFC8A0">
        <w:rPr>
          <w:rFonts w:ascii="Times New Roman" w:eastAsia="Times New Roman" w:hAnsi="Times New Roman" w:cs="Times New Roman"/>
          <w:sz w:val="24"/>
          <w:szCs w:val="24"/>
        </w:rPr>
        <w:t xml:space="preserve"> and non-transparent responses to controversies (Gillet, Stardust, Burgess 2022).</w:t>
      </w:r>
    </w:p>
    <w:p w14:paraId="5FA12632" w14:textId="77777777" w:rsidR="00A67C4D" w:rsidRPr="00770624" w:rsidRDefault="00A67C4D" w:rsidP="001E216E">
      <w:pPr>
        <w:spacing w:line="480" w:lineRule="auto"/>
        <w:rPr>
          <w:rFonts w:ascii="Times New Roman" w:eastAsia="Times New Roman" w:hAnsi="Times New Roman" w:cs="Times New Roman"/>
          <w:sz w:val="24"/>
          <w:szCs w:val="24"/>
        </w:rPr>
      </w:pPr>
      <w:bookmarkStart w:id="6" w:name="_3q9mwqx6s0ma" w:colFirst="0" w:colLast="0"/>
      <w:bookmarkEnd w:id="6"/>
    </w:p>
    <w:p w14:paraId="44433CA2" w14:textId="2C2BBDCA" w:rsidR="00A67C4D" w:rsidRPr="00770624" w:rsidRDefault="00ED7FAB" w:rsidP="001E216E">
      <w:pPr>
        <w:spacing w:line="480" w:lineRule="auto"/>
        <w:rPr>
          <w:rFonts w:ascii="Times New Roman" w:eastAsia="Times New Roman" w:hAnsi="Times New Roman" w:cs="Times New Roman"/>
          <w:b/>
          <w:bCs/>
          <w:iCs/>
          <w:sz w:val="24"/>
          <w:szCs w:val="24"/>
        </w:rPr>
      </w:pPr>
      <w:r w:rsidRPr="00770624">
        <w:rPr>
          <w:rFonts w:ascii="Times New Roman" w:eastAsia="Times New Roman" w:hAnsi="Times New Roman" w:cs="Times New Roman"/>
          <w:b/>
          <w:bCs/>
          <w:iCs/>
          <w:sz w:val="24"/>
          <w:szCs w:val="24"/>
        </w:rPr>
        <w:t xml:space="preserve">Addressing Meta’s responsibility gap </w:t>
      </w:r>
    </w:p>
    <w:p w14:paraId="6279DEFA" w14:textId="77777777" w:rsidR="00A67C4D" w:rsidRPr="00770624" w:rsidRDefault="00A67C4D" w:rsidP="001E216E">
      <w:pPr>
        <w:spacing w:line="480" w:lineRule="auto"/>
        <w:rPr>
          <w:rFonts w:ascii="Times New Roman" w:eastAsia="Times New Roman" w:hAnsi="Times New Roman" w:cs="Times New Roman"/>
          <w:sz w:val="24"/>
          <w:szCs w:val="24"/>
        </w:rPr>
      </w:pPr>
    </w:p>
    <w:p w14:paraId="786C0BA3" w14:textId="0673E581" w:rsidR="00A67C4D" w:rsidRPr="00770624" w:rsidRDefault="3B2824B5" w:rsidP="001E216E">
      <w:pPr>
        <w:spacing w:line="480" w:lineRule="auto"/>
        <w:rPr>
          <w:rFonts w:ascii="Times New Roman" w:eastAsia="Times New Roman" w:hAnsi="Times New Roman" w:cs="Times New Roman"/>
          <w:sz w:val="24"/>
          <w:szCs w:val="24"/>
        </w:rPr>
      </w:pPr>
      <w:r w:rsidRPr="00770624">
        <w:rPr>
          <w:rFonts w:ascii="Times New Roman" w:eastAsia="Times New Roman" w:hAnsi="Times New Roman" w:cs="Times New Roman"/>
          <w:sz w:val="24"/>
          <w:szCs w:val="24"/>
        </w:rPr>
        <w:t>Even in jurisdictions like Australia that prohibit the operation of online casinos, difficulties in transnational enforcement of the law</w:t>
      </w:r>
      <w:r w:rsidR="00084075">
        <w:rPr>
          <w:rFonts w:ascii="Times New Roman" w:eastAsia="Times New Roman" w:hAnsi="Times New Roman" w:cs="Times New Roman"/>
          <w:sz w:val="24"/>
          <w:szCs w:val="24"/>
        </w:rPr>
        <w:t>,</w:t>
      </w:r>
      <w:r w:rsidRPr="00770624">
        <w:rPr>
          <w:rFonts w:ascii="Times New Roman" w:eastAsia="Times New Roman" w:hAnsi="Times New Roman" w:cs="Times New Roman"/>
          <w:sz w:val="24"/>
          <w:szCs w:val="24"/>
        </w:rPr>
        <w:t xml:space="preserve"> combined with lack of proactive responsibility by social media platforms like Facebook</w:t>
      </w:r>
      <w:r w:rsidR="00084075">
        <w:rPr>
          <w:rFonts w:ascii="Times New Roman" w:eastAsia="Times New Roman" w:hAnsi="Times New Roman" w:cs="Times New Roman"/>
          <w:sz w:val="24"/>
          <w:szCs w:val="24"/>
        </w:rPr>
        <w:t>,</w:t>
      </w:r>
      <w:r w:rsidRPr="00770624">
        <w:rPr>
          <w:rFonts w:ascii="Times New Roman" w:eastAsia="Times New Roman" w:hAnsi="Times New Roman" w:cs="Times New Roman"/>
          <w:sz w:val="24"/>
          <w:szCs w:val="24"/>
        </w:rPr>
        <w:t xml:space="preserve"> renders ineffective laws seeking to prevent gambling harm.  Social media platforms do not merely fail to assist in proactively ensuring advertisements that appear on their platforms comply with the law, but </w:t>
      </w:r>
      <w:r w:rsidR="007C0EC7" w:rsidRPr="00770624">
        <w:rPr>
          <w:rFonts w:ascii="Times New Roman" w:eastAsia="Times New Roman" w:hAnsi="Times New Roman" w:cs="Times New Roman"/>
          <w:sz w:val="24"/>
          <w:szCs w:val="24"/>
        </w:rPr>
        <w:t>also, through t</w:t>
      </w:r>
      <w:r w:rsidRPr="00770624">
        <w:rPr>
          <w:rFonts w:ascii="Times New Roman" w:eastAsia="Times New Roman" w:hAnsi="Times New Roman" w:cs="Times New Roman"/>
          <w:sz w:val="24"/>
          <w:szCs w:val="24"/>
        </w:rPr>
        <w:t>he ubiquity of such advertising on</w:t>
      </w:r>
      <w:r w:rsidR="007C0EC7" w:rsidRPr="00770624">
        <w:rPr>
          <w:rFonts w:ascii="Times New Roman" w:eastAsia="Times New Roman" w:hAnsi="Times New Roman" w:cs="Times New Roman"/>
          <w:sz w:val="24"/>
          <w:szCs w:val="24"/>
        </w:rPr>
        <w:t xml:space="preserve"> their</w:t>
      </w:r>
      <w:r w:rsidRPr="00770624">
        <w:rPr>
          <w:rFonts w:ascii="Times New Roman" w:eastAsia="Times New Roman" w:hAnsi="Times New Roman" w:cs="Times New Roman"/>
          <w:sz w:val="24"/>
          <w:szCs w:val="24"/>
        </w:rPr>
        <w:t xml:space="preserve"> platforms and their reach into everyday life</w:t>
      </w:r>
      <w:r w:rsidR="007C0EC7" w:rsidRPr="00770624">
        <w:rPr>
          <w:rFonts w:ascii="Times New Roman" w:eastAsia="Times New Roman" w:hAnsi="Times New Roman" w:cs="Times New Roman"/>
          <w:sz w:val="24"/>
          <w:szCs w:val="24"/>
        </w:rPr>
        <w:t>, help to</w:t>
      </w:r>
      <w:r w:rsidRPr="00770624">
        <w:rPr>
          <w:rFonts w:ascii="Times New Roman" w:eastAsia="Times New Roman" w:hAnsi="Times New Roman" w:cs="Times New Roman"/>
          <w:sz w:val="24"/>
          <w:szCs w:val="24"/>
        </w:rPr>
        <w:t xml:space="preserve"> normalise gambling, thereby extending its</w:t>
      </w:r>
      <w:r w:rsidR="007C0EC7" w:rsidRPr="00770624">
        <w:rPr>
          <w:rFonts w:ascii="Times New Roman" w:eastAsia="Times New Roman" w:hAnsi="Times New Roman" w:cs="Times New Roman"/>
          <w:sz w:val="24"/>
          <w:szCs w:val="24"/>
        </w:rPr>
        <w:t xml:space="preserve"> potential</w:t>
      </w:r>
      <w:r w:rsidRPr="00770624">
        <w:rPr>
          <w:rFonts w:ascii="Times New Roman" w:eastAsia="Times New Roman" w:hAnsi="Times New Roman" w:cs="Times New Roman"/>
          <w:sz w:val="24"/>
          <w:szCs w:val="24"/>
        </w:rPr>
        <w:t xml:space="preserve"> harm. </w:t>
      </w:r>
    </w:p>
    <w:p w14:paraId="64075EDA" w14:textId="77777777" w:rsidR="00A67C4D" w:rsidRPr="00770624" w:rsidRDefault="00A67C4D" w:rsidP="001E216E">
      <w:pPr>
        <w:spacing w:line="480" w:lineRule="auto"/>
        <w:rPr>
          <w:rFonts w:ascii="Times New Roman" w:eastAsia="Times New Roman" w:hAnsi="Times New Roman" w:cs="Times New Roman"/>
          <w:sz w:val="24"/>
          <w:szCs w:val="24"/>
        </w:rPr>
      </w:pPr>
    </w:p>
    <w:p w14:paraId="7ECF10C4" w14:textId="7C456F13" w:rsidR="00A67C4D" w:rsidRPr="00770624" w:rsidRDefault="3B2824B5" w:rsidP="001E216E">
      <w:pPr>
        <w:spacing w:line="480" w:lineRule="auto"/>
        <w:rPr>
          <w:rFonts w:ascii="Times New Roman" w:eastAsia="Times New Roman" w:hAnsi="Times New Roman" w:cs="Times New Roman"/>
          <w:sz w:val="24"/>
          <w:szCs w:val="24"/>
        </w:rPr>
      </w:pPr>
      <w:r w:rsidRPr="00770624">
        <w:rPr>
          <w:rFonts w:ascii="Times New Roman" w:eastAsia="Times New Roman" w:hAnsi="Times New Roman" w:cs="Times New Roman"/>
          <w:sz w:val="24"/>
          <w:szCs w:val="24"/>
        </w:rPr>
        <w:lastRenderedPageBreak/>
        <w:t xml:space="preserve">Platforms’ </w:t>
      </w:r>
      <w:r w:rsidR="00E60D4E" w:rsidRPr="00770624">
        <w:rPr>
          <w:rFonts w:ascii="Times New Roman" w:eastAsia="Times New Roman" w:hAnsi="Times New Roman" w:cs="Times New Roman"/>
          <w:sz w:val="24"/>
          <w:szCs w:val="24"/>
        </w:rPr>
        <w:t>provision of</w:t>
      </w:r>
      <w:r w:rsidRPr="00770624">
        <w:rPr>
          <w:rFonts w:ascii="Times New Roman" w:eastAsia="Times New Roman" w:hAnsi="Times New Roman" w:cs="Times New Roman"/>
          <w:sz w:val="24"/>
          <w:szCs w:val="24"/>
        </w:rPr>
        <w:t xml:space="preserve"> programmatic advertising</w:t>
      </w:r>
      <w:r w:rsidR="00E60D4E" w:rsidRPr="00770624">
        <w:rPr>
          <w:rFonts w:ascii="Times New Roman" w:eastAsia="Times New Roman" w:hAnsi="Times New Roman" w:cs="Times New Roman"/>
          <w:sz w:val="24"/>
          <w:szCs w:val="24"/>
        </w:rPr>
        <w:t xml:space="preserve"> service</w:t>
      </w:r>
      <w:r w:rsidR="0064425D" w:rsidRPr="00770624">
        <w:rPr>
          <w:rFonts w:ascii="Times New Roman" w:eastAsia="Times New Roman" w:hAnsi="Times New Roman" w:cs="Times New Roman"/>
          <w:sz w:val="24"/>
          <w:szCs w:val="24"/>
        </w:rPr>
        <w:t>s</w:t>
      </w:r>
      <w:r w:rsidRPr="00770624">
        <w:rPr>
          <w:rFonts w:ascii="Times New Roman" w:eastAsia="Times New Roman" w:hAnsi="Times New Roman" w:cs="Times New Roman"/>
          <w:sz w:val="24"/>
          <w:szCs w:val="24"/>
        </w:rPr>
        <w:t xml:space="preserve"> that allow targeting and evasion of monitoring should be seen as rendering platform</w:t>
      </w:r>
      <w:r w:rsidR="00DD5B3C" w:rsidRPr="00770624">
        <w:rPr>
          <w:rFonts w:ascii="Times New Roman" w:eastAsia="Times New Roman" w:hAnsi="Times New Roman" w:cs="Times New Roman"/>
          <w:sz w:val="24"/>
          <w:szCs w:val="24"/>
        </w:rPr>
        <w:t xml:space="preserve"> companies</w:t>
      </w:r>
      <w:r w:rsidRPr="00770624">
        <w:rPr>
          <w:rFonts w:ascii="Times New Roman" w:eastAsia="Times New Roman" w:hAnsi="Times New Roman" w:cs="Times New Roman"/>
          <w:sz w:val="24"/>
          <w:szCs w:val="24"/>
        </w:rPr>
        <w:t xml:space="preserve"> </w:t>
      </w:r>
      <w:r w:rsidR="00273BBD" w:rsidRPr="00770624">
        <w:rPr>
          <w:rFonts w:ascii="Times New Roman" w:eastAsia="Times New Roman" w:hAnsi="Times New Roman" w:cs="Times New Roman"/>
          <w:sz w:val="24"/>
          <w:szCs w:val="24"/>
        </w:rPr>
        <w:t xml:space="preserve">ethically, and potentially legally, </w:t>
      </w:r>
      <w:r w:rsidRPr="00770624">
        <w:rPr>
          <w:rFonts w:ascii="Times New Roman" w:eastAsia="Times New Roman" w:hAnsi="Times New Roman" w:cs="Times New Roman"/>
          <w:sz w:val="24"/>
          <w:szCs w:val="24"/>
        </w:rPr>
        <w:t xml:space="preserve">responsible for the advertising they serve </w:t>
      </w:r>
      <w:r w:rsidR="00DD5B3C" w:rsidRPr="00770624">
        <w:rPr>
          <w:rFonts w:ascii="Times New Roman" w:eastAsia="Times New Roman" w:hAnsi="Times New Roman" w:cs="Times New Roman"/>
          <w:sz w:val="24"/>
          <w:szCs w:val="24"/>
        </w:rPr>
        <w:t xml:space="preserve">to </w:t>
      </w:r>
      <w:r w:rsidRPr="00770624">
        <w:rPr>
          <w:rFonts w:ascii="Times New Roman" w:eastAsia="Times New Roman" w:hAnsi="Times New Roman" w:cs="Times New Roman"/>
          <w:sz w:val="24"/>
          <w:szCs w:val="24"/>
        </w:rPr>
        <w:t xml:space="preserve">users. The affordances of social media and </w:t>
      </w:r>
      <w:r w:rsidR="007C0EC7" w:rsidRPr="00770624">
        <w:rPr>
          <w:rFonts w:ascii="Times New Roman" w:eastAsia="Times New Roman" w:hAnsi="Times New Roman" w:cs="Times New Roman"/>
          <w:sz w:val="24"/>
          <w:szCs w:val="24"/>
        </w:rPr>
        <w:t xml:space="preserve">advertising systems </w:t>
      </w:r>
      <w:r w:rsidRPr="00770624">
        <w:rPr>
          <w:rFonts w:ascii="Times New Roman" w:eastAsia="Times New Roman" w:hAnsi="Times New Roman" w:cs="Times New Roman"/>
          <w:sz w:val="24"/>
          <w:szCs w:val="24"/>
        </w:rPr>
        <w:t>allow operators intent on illegal conduct to evade the law by serving their advertising to users in jurisdictions (such as Australia) that have prohibited the services. The platforms do so in a way that can frequently fly ‘under the radar’ since public authorities do not have access to the full library of ad</w:t>
      </w:r>
      <w:r w:rsidR="00273BBD" w:rsidRPr="00770624">
        <w:rPr>
          <w:rFonts w:ascii="Times New Roman" w:eastAsia="Times New Roman" w:hAnsi="Times New Roman" w:cs="Times New Roman"/>
          <w:sz w:val="24"/>
          <w:szCs w:val="24"/>
        </w:rPr>
        <w:t>vertisement</w:t>
      </w:r>
      <w:r w:rsidRPr="00770624">
        <w:rPr>
          <w:rFonts w:ascii="Times New Roman" w:eastAsia="Times New Roman" w:hAnsi="Times New Roman" w:cs="Times New Roman"/>
          <w:sz w:val="24"/>
          <w:szCs w:val="24"/>
        </w:rPr>
        <w:t xml:space="preserve">s that appear on </w:t>
      </w:r>
      <w:r w:rsidR="00DD5B3C" w:rsidRPr="00770624">
        <w:rPr>
          <w:rFonts w:ascii="Times New Roman" w:eastAsia="Times New Roman" w:hAnsi="Times New Roman" w:cs="Times New Roman"/>
          <w:sz w:val="24"/>
          <w:szCs w:val="24"/>
        </w:rPr>
        <w:t>a particular platform</w:t>
      </w:r>
      <w:r w:rsidRPr="00770624">
        <w:rPr>
          <w:rFonts w:ascii="Times New Roman" w:eastAsia="Times New Roman" w:hAnsi="Times New Roman" w:cs="Times New Roman"/>
          <w:sz w:val="24"/>
          <w:szCs w:val="24"/>
        </w:rPr>
        <w:t xml:space="preserve">. In this case the Facebook platform </w:t>
      </w:r>
      <w:r w:rsidR="00273BBD" w:rsidRPr="00770624">
        <w:rPr>
          <w:rFonts w:ascii="Times New Roman" w:eastAsia="Times New Roman" w:hAnsi="Times New Roman" w:cs="Times New Roman"/>
          <w:sz w:val="24"/>
          <w:szCs w:val="24"/>
        </w:rPr>
        <w:t xml:space="preserve">was used </w:t>
      </w:r>
      <w:r w:rsidRPr="00770624">
        <w:rPr>
          <w:rFonts w:ascii="Times New Roman" w:eastAsia="Times New Roman" w:hAnsi="Times New Roman" w:cs="Times New Roman"/>
          <w:sz w:val="24"/>
          <w:szCs w:val="24"/>
        </w:rPr>
        <w:t xml:space="preserve">to ensure ads </w:t>
      </w:r>
      <w:r w:rsidR="00E60D4E" w:rsidRPr="00770624">
        <w:rPr>
          <w:rFonts w:ascii="Times New Roman" w:eastAsia="Times New Roman" w:hAnsi="Times New Roman" w:cs="Times New Roman"/>
          <w:sz w:val="24"/>
          <w:szCs w:val="24"/>
        </w:rPr>
        <w:t xml:space="preserve">containing images of </w:t>
      </w:r>
      <w:r w:rsidRPr="00770624">
        <w:rPr>
          <w:rFonts w:ascii="Times New Roman" w:eastAsia="Times New Roman" w:hAnsi="Times New Roman" w:cs="Times New Roman"/>
          <w:sz w:val="24"/>
          <w:szCs w:val="24"/>
        </w:rPr>
        <w:t xml:space="preserve">Australian flags were targeted at those likely to be in Australia by means of the options provided by Meta. Meta’s algorithms, which target ads to users who have responded to other similar ads in the past, could </w:t>
      </w:r>
      <w:r w:rsidR="00273BBD" w:rsidRPr="00770624">
        <w:rPr>
          <w:rFonts w:ascii="Times New Roman" w:eastAsia="Times New Roman" w:hAnsi="Times New Roman" w:cs="Times New Roman"/>
          <w:sz w:val="24"/>
          <w:szCs w:val="24"/>
        </w:rPr>
        <w:t xml:space="preserve">also </w:t>
      </w:r>
      <w:r w:rsidRPr="00770624">
        <w:rPr>
          <w:rFonts w:ascii="Times New Roman" w:eastAsia="Times New Roman" w:hAnsi="Times New Roman" w:cs="Times New Roman"/>
          <w:sz w:val="24"/>
          <w:szCs w:val="24"/>
        </w:rPr>
        <w:t xml:space="preserve">exacerbate the targeting of illegal gambling ads to those most likely to be vulnerable to them (Goodwin 2022). However, Meta cannot be held legally responsible unless and until the unhelpful restriction that holds publishers liable only when </w:t>
      </w:r>
      <w:proofErr w:type="gramStart"/>
      <w:r w:rsidRPr="00770624">
        <w:rPr>
          <w:rFonts w:ascii="Times New Roman" w:eastAsia="Times New Roman" w:hAnsi="Times New Roman" w:cs="Times New Roman"/>
          <w:sz w:val="24"/>
          <w:szCs w:val="24"/>
        </w:rPr>
        <w:t>the majority of</w:t>
      </w:r>
      <w:proofErr w:type="gramEnd"/>
      <w:r w:rsidRPr="00770624">
        <w:rPr>
          <w:rFonts w:ascii="Times New Roman" w:eastAsia="Times New Roman" w:hAnsi="Times New Roman" w:cs="Times New Roman"/>
          <w:sz w:val="24"/>
          <w:szCs w:val="24"/>
        </w:rPr>
        <w:t xml:space="preserve"> their audience is present in Australia is repealed. </w:t>
      </w:r>
      <w:r w:rsidR="00ED7FAB" w:rsidRPr="00770624">
        <w:rPr>
          <w:rFonts w:ascii="Times New Roman" w:eastAsia="Times New Roman" w:hAnsi="Times New Roman" w:cs="Times New Roman"/>
          <w:sz w:val="24"/>
          <w:szCs w:val="24"/>
        </w:rPr>
        <w:t>Platforms</w:t>
      </w:r>
      <w:r w:rsidRPr="00770624">
        <w:rPr>
          <w:rFonts w:ascii="Times New Roman" w:eastAsia="Times New Roman" w:hAnsi="Times New Roman" w:cs="Times New Roman"/>
          <w:sz w:val="24"/>
          <w:szCs w:val="24"/>
        </w:rPr>
        <w:t xml:space="preserve"> should be liable for breaching the law of a particular jurisdiction (Australia</w:t>
      </w:r>
      <w:r w:rsidR="00DD5B3C" w:rsidRPr="00770624">
        <w:rPr>
          <w:rFonts w:ascii="Times New Roman" w:eastAsia="Times New Roman" w:hAnsi="Times New Roman" w:cs="Times New Roman"/>
          <w:sz w:val="24"/>
          <w:szCs w:val="24"/>
        </w:rPr>
        <w:t xml:space="preserve"> in this case</w:t>
      </w:r>
      <w:r w:rsidRPr="00770624">
        <w:rPr>
          <w:rFonts w:ascii="Times New Roman" w:eastAsia="Times New Roman" w:hAnsi="Times New Roman" w:cs="Times New Roman"/>
          <w:sz w:val="24"/>
          <w:szCs w:val="24"/>
        </w:rPr>
        <w:t xml:space="preserve">) where </w:t>
      </w:r>
      <w:r w:rsidR="00ED7FAB" w:rsidRPr="00770624">
        <w:rPr>
          <w:rFonts w:ascii="Times New Roman" w:eastAsia="Times New Roman" w:hAnsi="Times New Roman" w:cs="Times New Roman"/>
          <w:sz w:val="24"/>
          <w:szCs w:val="24"/>
        </w:rPr>
        <w:t>they</w:t>
      </w:r>
      <w:r w:rsidRPr="00770624">
        <w:rPr>
          <w:rFonts w:ascii="Times New Roman" w:eastAsia="Times New Roman" w:hAnsi="Times New Roman" w:cs="Times New Roman"/>
          <w:sz w:val="24"/>
          <w:szCs w:val="24"/>
        </w:rPr>
        <w:t xml:space="preserve"> publish advertisements targeted at an audience in that same jurisdiction, and the publisher had the capacity to know and control to whom the ad was targeted.</w:t>
      </w:r>
      <w:r w:rsidR="0078697C" w:rsidRPr="00770624">
        <w:rPr>
          <w:rFonts w:ascii="Times New Roman" w:eastAsia="Times New Roman" w:hAnsi="Times New Roman" w:cs="Times New Roman"/>
          <w:sz w:val="24"/>
          <w:szCs w:val="24"/>
        </w:rPr>
        <w:t xml:space="preserve"> </w:t>
      </w:r>
    </w:p>
    <w:p w14:paraId="68C339AB" w14:textId="77777777" w:rsidR="00A67C4D" w:rsidRPr="00770624" w:rsidRDefault="00A67C4D" w:rsidP="001E216E">
      <w:pPr>
        <w:spacing w:line="480" w:lineRule="auto"/>
        <w:rPr>
          <w:rFonts w:ascii="Times New Roman" w:eastAsia="Times New Roman" w:hAnsi="Times New Roman" w:cs="Times New Roman"/>
          <w:sz w:val="24"/>
          <w:szCs w:val="24"/>
        </w:rPr>
      </w:pPr>
    </w:p>
    <w:p w14:paraId="248848BD" w14:textId="1DB18D80" w:rsidR="00A67C4D" w:rsidRPr="00770624" w:rsidRDefault="3B2824B5" w:rsidP="001E216E">
      <w:pPr>
        <w:spacing w:line="480" w:lineRule="auto"/>
        <w:rPr>
          <w:rFonts w:ascii="Times New Roman" w:eastAsia="Times New Roman" w:hAnsi="Times New Roman" w:cs="Times New Roman"/>
          <w:sz w:val="24"/>
          <w:szCs w:val="24"/>
        </w:rPr>
      </w:pPr>
      <w:r w:rsidRPr="00770624">
        <w:rPr>
          <w:rFonts w:ascii="Times New Roman" w:eastAsia="Times New Roman" w:hAnsi="Times New Roman" w:cs="Times New Roman"/>
          <w:sz w:val="24"/>
          <w:szCs w:val="24"/>
        </w:rPr>
        <w:t xml:space="preserve">The Australian Competition and Consumer Commission (ACCC), Australia’s main consumer regulator, is currently </w:t>
      </w:r>
      <w:r w:rsidR="00DC15CC" w:rsidRPr="00770624">
        <w:rPr>
          <w:rFonts w:ascii="Times New Roman" w:eastAsia="Times New Roman" w:hAnsi="Times New Roman" w:cs="Times New Roman"/>
          <w:sz w:val="24"/>
          <w:szCs w:val="24"/>
        </w:rPr>
        <w:t>taking</w:t>
      </w:r>
      <w:r w:rsidRPr="00770624">
        <w:rPr>
          <w:rFonts w:ascii="Times New Roman" w:eastAsia="Times New Roman" w:hAnsi="Times New Roman" w:cs="Times New Roman"/>
          <w:sz w:val="24"/>
          <w:szCs w:val="24"/>
        </w:rPr>
        <w:t xml:space="preserve"> innovative </w:t>
      </w:r>
      <w:r w:rsidR="00DC15CC" w:rsidRPr="00770624">
        <w:rPr>
          <w:rFonts w:ascii="Times New Roman" w:eastAsia="Times New Roman" w:hAnsi="Times New Roman" w:cs="Times New Roman"/>
          <w:sz w:val="24"/>
          <w:szCs w:val="24"/>
        </w:rPr>
        <w:t>enforcement action</w:t>
      </w:r>
      <w:r w:rsidRPr="00770624">
        <w:rPr>
          <w:rFonts w:ascii="Times New Roman" w:eastAsia="Times New Roman" w:hAnsi="Times New Roman" w:cs="Times New Roman"/>
          <w:sz w:val="24"/>
          <w:szCs w:val="24"/>
        </w:rPr>
        <w:t xml:space="preserve"> against Meta</w:t>
      </w:r>
      <w:r w:rsidR="00E007FD" w:rsidRPr="00770624">
        <w:rPr>
          <w:rFonts w:ascii="Times New Roman" w:eastAsia="Times New Roman" w:hAnsi="Times New Roman" w:cs="Times New Roman"/>
          <w:sz w:val="24"/>
          <w:szCs w:val="24"/>
        </w:rPr>
        <w:t>,</w:t>
      </w:r>
      <w:r w:rsidRPr="00770624">
        <w:rPr>
          <w:rFonts w:ascii="Times New Roman" w:eastAsia="Times New Roman" w:hAnsi="Times New Roman" w:cs="Times New Roman"/>
          <w:sz w:val="24"/>
          <w:szCs w:val="24"/>
        </w:rPr>
        <w:t xml:space="preserve"> arguing that the platform is</w:t>
      </w:r>
      <w:r w:rsidR="00084075">
        <w:rPr>
          <w:rFonts w:ascii="Times New Roman" w:eastAsia="Times New Roman" w:hAnsi="Times New Roman" w:cs="Times New Roman"/>
          <w:sz w:val="24"/>
          <w:szCs w:val="24"/>
        </w:rPr>
        <w:t>,</w:t>
      </w:r>
      <w:r w:rsidRPr="00770624">
        <w:rPr>
          <w:rFonts w:ascii="Times New Roman" w:eastAsia="Times New Roman" w:hAnsi="Times New Roman" w:cs="Times New Roman"/>
          <w:sz w:val="24"/>
          <w:szCs w:val="24"/>
        </w:rPr>
        <w:t xml:space="preserve"> at least in part</w:t>
      </w:r>
      <w:r w:rsidR="00084075">
        <w:rPr>
          <w:rFonts w:ascii="Times New Roman" w:eastAsia="Times New Roman" w:hAnsi="Times New Roman" w:cs="Times New Roman"/>
          <w:sz w:val="24"/>
          <w:szCs w:val="24"/>
        </w:rPr>
        <w:t>,</w:t>
      </w:r>
      <w:r w:rsidRPr="00770624">
        <w:rPr>
          <w:rFonts w:ascii="Times New Roman" w:eastAsia="Times New Roman" w:hAnsi="Times New Roman" w:cs="Times New Roman"/>
          <w:sz w:val="24"/>
          <w:szCs w:val="24"/>
        </w:rPr>
        <w:t xml:space="preserve"> responsible for false, misleading and deceptive conduct by serving cryptocurrency scam ads </w:t>
      </w:r>
      <w:r w:rsidR="00E007FD" w:rsidRPr="00770624">
        <w:rPr>
          <w:rFonts w:ascii="Times New Roman" w:eastAsia="Times New Roman" w:hAnsi="Times New Roman" w:cs="Times New Roman"/>
          <w:sz w:val="24"/>
          <w:szCs w:val="24"/>
        </w:rPr>
        <w:t xml:space="preserve">to </w:t>
      </w:r>
      <w:r w:rsidRPr="00770624">
        <w:rPr>
          <w:rFonts w:ascii="Times New Roman" w:eastAsia="Times New Roman" w:hAnsi="Times New Roman" w:cs="Times New Roman"/>
          <w:sz w:val="24"/>
          <w:szCs w:val="24"/>
        </w:rPr>
        <w:t>consumers, where it should have known that these ads were false and indeed fraudulent, due to multiple complaints and media coverage (ACCC 2022, Harding, Paterson</w:t>
      </w:r>
      <w:r w:rsidR="0078697C" w:rsidRPr="00770624">
        <w:rPr>
          <w:rFonts w:ascii="Times New Roman" w:eastAsia="Times New Roman" w:hAnsi="Times New Roman" w:cs="Times New Roman"/>
          <w:sz w:val="24"/>
          <w:szCs w:val="24"/>
        </w:rPr>
        <w:t>,</w:t>
      </w:r>
      <w:r w:rsidRPr="00770624">
        <w:rPr>
          <w:rFonts w:ascii="Times New Roman" w:eastAsia="Times New Roman" w:hAnsi="Times New Roman" w:cs="Times New Roman"/>
          <w:sz w:val="24"/>
          <w:szCs w:val="24"/>
        </w:rPr>
        <w:t xml:space="preserve"> Bant 2022). The ACCC has also recommended that social media platforms be subject to mandatory obligations to prevent and remove scam materials from </w:t>
      </w:r>
      <w:r w:rsidRPr="00770624">
        <w:rPr>
          <w:rFonts w:ascii="Times New Roman" w:eastAsia="Times New Roman" w:hAnsi="Times New Roman" w:cs="Times New Roman"/>
          <w:sz w:val="24"/>
          <w:szCs w:val="24"/>
        </w:rPr>
        <w:lastRenderedPageBreak/>
        <w:t>their sites (ACCC 2023, 17). We suggest that legislators in Australia and around the world should go further and follow the example of the E</w:t>
      </w:r>
      <w:r w:rsidR="008523BE" w:rsidRPr="00770624">
        <w:rPr>
          <w:rFonts w:ascii="Times New Roman" w:eastAsia="Times New Roman" w:hAnsi="Times New Roman" w:cs="Times New Roman"/>
          <w:sz w:val="24"/>
          <w:szCs w:val="24"/>
        </w:rPr>
        <w:t>uropean Union’s new</w:t>
      </w:r>
      <w:r w:rsidRPr="00770624">
        <w:rPr>
          <w:rFonts w:ascii="Times New Roman" w:eastAsia="Times New Roman" w:hAnsi="Times New Roman" w:cs="Times New Roman"/>
          <w:sz w:val="24"/>
          <w:szCs w:val="24"/>
        </w:rPr>
        <w:t xml:space="preserve"> </w:t>
      </w:r>
      <w:r w:rsidRPr="00770624">
        <w:rPr>
          <w:rFonts w:ascii="Times New Roman" w:eastAsia="Times New Roman" w:hAnsi="Times New Roman" w:cs="Times New Roman"/>
          <w:i/>
          <w:iCs/>
          <w:sz w:val="24"/>
          <w:szCs w:val="24"/>
        </w:rPr>
        <w:t>Digital Services Act</w:t>
      </w:r>
      <w:r w:rsidRPr="00770624">
        <w:rPr>
          <w:rFonts w:ascii="Times New Roman" w:eastAsia="Times New Roman" w:hAnsi="Times New Roman" w:cs="Times New Roman"/>
          <w:sz w:val="24"/>
          <w:szCs w:val="24"/>
        </w:rPr>
        <w:t xml:space="preserve">, by legally obligating platforms to </w:t>
      </w:r>
      <w:r w:rsidR="008523BE" w:rsidRPr="00770624">
        <w:rPr>
          <w:rFonts w:ascii="Times New Roman" w:eastAsia="Times New Roman" w:hAnsi="Times New Roman" w:cs="Times New Roman"/>
          <w:sz w:val="24"/>
          <w:szCs w:val="24"/>
        </w:rPr>
        <w:t>expeditiously remove or disable access to</w:t>
      </w:r>
      <w:r w:rsidRPr="00770624">
        <w:rPr>
          <w:rFonts w:ascii="Times New Roman" w:eastAsia="Times New Roman" w:hAnsi="Times New Roman" w:cs="Times New Roman"/>
          <w:sz w:val="24"/>
          <w:szCs w:val="24"/>
        </w:rPr>
        <w:t xml:space="preserve"> </w:t>
      </w:r>
      <w:proofErr w:type="gramStart"/>
      <w:r w:rsidRPr="00770624">
        <w:rPr>
          <w:rFonts w:ascii="Times New Roman" w:eastAsia="Times New Roman" w:hAnsi="Times New Roman" w:cs="Times New Roman"/>
          <w:sz w:val="24"/>
          <w:szCs w:val="24"/>
        </w:rPr>
        <w:t>any and all</w:t>
      </w:r>
      <w:proofErr w:type="gramEnd"/>
      <w:r w:rsidR="008523BE" w:rsidRPr="00770624">
        <w:rPr>
          <w:rFonts w:ascii="Times New Roman" w:eastAsia="Times New Roman" w:hAnsi="Times New Roman" w:cs="Times New Roman"/>
          <w:sz w:val="24"/>
          <w:szCs w:val="24"/>
        </w:rPr>
        <w:t xml:space="preserve"> prohibited</w:t>
      </w:r>
      <w:r w:rsidRPr="00770624">
        <w:rPr>
          <w:rFonts w:ascii="Times New Roman" w:eastAsia="Times New Roman" w:hAnsi="Times New Roman" w:cs="Times New Roman"/>
          <w:sz w:val="24"/>
          <w:szCs w:val="24"/>
        </w:rPr>
        <w:t xml:space="preserve"> advertising, including </w:t>
      </w:r>
      <w:r w:rsidR="008523BE" w:rsidRPr="00770624">
        <w:rPr>
          <w:rFonts w:ascii="Times New Roman" w:eastAsia="Times New Roman" w:hAnsi="Times New Roman" w:cs="Times New Roman"/>
          <w:sz w:val="24"/>
          <w:szCs w:val="24"/>
        </w:rPr>
        <w:t xml:space="preserve">prohibited </w:t>
      </w:r>
      <w:r w:rsidRPr="00770624">
        <w:rPr>
          <w:rFonts w:ascii="Times New Roman" w:eastAsia="Times New Roman" w:hAnsi="Times New Roman" w:cs="Times New Roman"/>
          <w:sz w:val="24"/>
          <w:szCs w:val="24"/>
        </w:rPr>
        <w:t xml:space="preserve">gambling advertising, </w:t>
      </w:r>
      <w:r w:rsidR="008523BE" w:rsidRPr="00770624">
        <w:rPr>
          <w:rFonts w:ascii="Times New Roman" w:eastAsia="Times New Roman" w:hAnsi="Times New Roman" w:cs="Times New Roman"/>
          <w:sz w:val="24"/>
          <w:szCs w:val="24"/>
        </w:rPr>
        <w:t>upon obtaining actual knowledge or awareness that the content is illegal.</w:t>
      </w:r>
      <w:r w:rsidR="008523BE" w:rsidRPr="00770624">
        <w:rPr>
          <w:rFonts w:ascii="Times New Roman" w:eastAsia="Times New Roman" w:hAnsi="Times New Roman" w:cs="Times New Roman"/>
          <w:sz w:val="24"/>
          <w:szCs w:val="24"/>
          <w:vertAlign w:val="superscript"/>
        </w:rPr>
        <w:footnoteReference w:id="14"/>
      </w:r>
      <w:r w:rsidR="008523BE" w:rsidRPr="00770624">
        <w:rPr>
          <w:rFonts w:ascii="Times New Roman" w:eastAsia="Times New Roman" w:hAnsi="Times New Roman" w:cs="Times New Roman"/>
          <w:sz w:val="24"/>
          <w:szCs w:val="24"/>
        </w:rPr>
        <w:t xml:space="preserve"> </w:t>
      </w:r>
    </w:p>
    <w:p w14:paraId="1B5B388E" w14:textId="77777777" w:rsidR="00A67C4D" w:rsidRPr="00770624" w:rsidRDefault="00A67C4D" w:rsidP="001E216E">
      <w:pPr>
        <w:spacing w:line="480" w:lineRule="auto"/>
        <w:rPr>
          <w:rFonts w:ascii="Times New Roman" w:eastAsia="Times New Roman" w:hAnsi="Times New Roman" w:cs="Times New Roman"/>
          <w:sz w:val="24"/>
          <w:szCs w:val="24"/>
        </w:rPr>
      </w:pPr>
    </w:p>
    <w:p w14:paraId="1595546A" w14:textId="1D4AC915" w:rsidR="00A67C4D" w:rsidRPr="00770624" w:rsidRDefault="60429F55" w:rsidP="001E216E">
      <w:pPr>
        <w:spacing w:line="480" w:lineRule="auto"/>
        <w:rPr>
          <w:rFonts w:ascii="Times New Roman" w:eastAsia="Times New Roman" w:hAnsi="Times New Roman" w:cs="Times New Roman"/>
          <w:sz w:val="24"/>
          <w:szCs w:val="24"/>
        </w:rPr>
      </w:pPr>
      <w:r w:rsidRPr="00770624">
        <w:rPr>
          <w:rFonts w:ascii="Times New Roman" w:eastAsia="Times New Roman" w:hAnsi="Times New Roman" w:cs="Times New Roman"/>
          <w:sz w:val="24"/>
          <w:szCs w:val="24"/>
        </w:rPr>
        <w:t xml:space="preserve">Meta should </w:t>
      </w:r>
      <w:r w:rsidR="00DC15CC" w:rsidRPr="00770624">
        <w:rPr>
          <w:rFonts w:ascii="Times New Roman" w:eastAsia="Times New Roman" w:hAnsi="Times New Roman" w:cs="Times New Roman"/>
          <w:sz w:val="24"/>
          <w:szCs w:val="24"/>
        </w:rPr>
        <w:t xml:space="preserve">also </w:t>
      </w:r>
      <w:r w:rsidRPr="00770624">
        <w:rPr>
          <w:rFonts w:ascii="Times New Roman" w:eastAsia="Times New Roman" w:hAnsi="Times New Roman" w:cs="Times New Roman"/>
          <w:sz w:val="24"/>
          <w:szCs w:val="24"/>
        </w:rPr>
        <w:t xml:space="preserve">be held responsible for the failures of its own internal policies to prevent advertisers posting prohibited or harmful advertising content. </w:t>
      </w:r>
      <w:r w:rsidR="005F53A8" w:rsidRPr="00770624">
        <w:rPr>
          <w:rFonts w:ascii="Times New Roman" w:eastAsia="Times New Roman" w:hAnsi="Times New Roman" w:cs="Times New Roman"/>
          <w:sz w:val="24"/>
          <w:szCs w:val="24"/>
        </w:rPr>
        <w:t xml:space="preserve">Arguably </w:t>
      </w:r>
      <w:r w:rsidRPr="00770624">
        <w:rPr>
          <w:rFonts w:ascii="Times New Roman" w:eastAsia="Times New Roman" w:hAnsi="Times New Roman" w:cs="Times New Roman"/>
          <w:sz w:val="24"/>
          <w:szCs w:val="24"/>
        </w:rPr>
        <w:t xml:space="preserve">Meta held itself out as having an appropriate due diligence policy in place to </w:t>
      </w:r>
      <w:r w:rsidR="005F53A8" w:rsidRPr="00770624">
        <w:rPr>
          <w:rFonts w:ascii="Times New Roman" w:eastAsia="Times New Roman" w:hAnsi="Times New Roman" w:cs="Times New Roman"/>
          <w:sz w:val="24"/>
          <w:szCs w:val="24"/>
        </w:rPr>
        <w:t>prevent</w:t>
      </w:r>
      <w:r w:rsidRPr="00770624">
        <w:rPr>
          <w:rFonts w:ascii="Times New Roman" w:eastAsia="Times New Roman" w:hAnsi="Times New Roman" w:cs="Times New Roman"/>
          <w:sz w:val="24"/>
          <w:szCs w:val="24"/>
        </w:rPr>
        <w:t xml:space="preserve"> such advertising</w:t>
      </w:r>
      <w:r w:rsidR="005F53A8" w:rsidRPr="00770624">
        <w:rPr>
          <w:rFonts w:ascii="Times New Roman" w:eastAsia="Times New Roman" w:hAnsi="Times New Roman" w:cs="Times New Roman"/>
          <w:sz w:val="24"/>
          <w:szCs w:val="24"/>
        </w:rPr>
        <w:t xml:space="preserve">. </w:t>
      </w:r>
      <w:r w:rsidR="00084075">
        <w:rPr>
          <w:rFonts w:ascii="Times New Roman" w:eastAsia="Times New Roman" w:hAnsi="Times New Roman" w:cs="Times New Roman"/>
          <w:sz w:val="24"/>
          <w:szCs w:val="24"/>
        </w:rPr>
        <w:t>T</w:t>
      </w:r>
      <w:r w:rsidR="00084075" w:rsidRPr="00770624">
        <w:rPr>
          <w:rFonts w:ascii="Times New Roman" w:eastAsia="Times New Roman" w:hAnsi="Times New Roman" w:cs="Times New Roman"/>
          <w:sz w:val="24"/>
          <w:szCs w:val="24"/>
        </w:rPr>
        <w:t xml:space="preserve">hat </w:t>
      </w:r>
      <w:r w:rsidR="005F53A8" w:rsidRPr="00770624">
        <w:rPr>
          <w:rFonts w:ascii="Times New Roman" w:eastAsia="Times New Roman" w:hAnsi="Times New Roman" w:cs="Times New Roman"/>
          <w:sz w:val="24"/>
          <w:szCs w:val="24"/>
        </w:rPr>
        <w:t xml:space="preserve">this was not in fact the case </w:t>
      </w:r>
      <w:r w:rsidRPr="00770624">
        <w:rPr>
          <w:rFonts w:ascii="Times New Roman" w:eastAsia="Times New Roman" w:hAnsi="Times New Roman" w:cs="Times New Roman"/>
          <w:sz w:val="24"/>
          <w:szCs w:val="24"/>
        </w:rPr>
        <w:t xml:space="preserve">could </w:t>
      </w:r>
      <w:r w:rsidR="005F53A8" w:rsidRPr="00770624">
        <w:rPr>
          <w:rFonts w:ascii="Times New Roman" w:eastAsia="Times New Roman" w:hAnsi="Times New Roman" w:cs="Times New Roman"/>
          <w:sz w:val="24"/>
          <w:szCs w:val="24"/>
        </w:rPr>
        <w:t xml:space="preserve">potentially </w:t>
      </w:r>
      <w:r w:rsidRPr="00770624">
        <w:rPr>
          <w:rFonts w:ascii="Times New Roman" w:eastAsia="Times New Roman" w:hAnsi="Times New Roman" w:cs="Times New Roman"/>
          <w:sz w:val="24"/>
          <w:szCs w:val="24"/>
        </w:rPr>
        <w:t>form the basis for legal action for misleading conduct. Both the US Fair Trading Commission and the ACCC are currently pursuing separate cases against Meta arguing that Meta is responsible for apparent failures in their internal policies that caused privacy breaches or data abuses and crypto scams that their policies purported to prevent (</w:t>
      </w:r>
      <w:r w:rsidR="00DC15CC" w:rsidRPr="00770624">
        <w:rPr>
          <w:rFonts w:ascii="Times New Roman" w:eastAsia="Times New Roman" w:hAnsi="Times New Roman" w:cs="Times New Roman"/>
          <w:sz w:val="24"/>
          <w:szCs w:val="24"/>
        </w:rPr>
        <w:t xml:space="preserve">ACCC 2022, </w:t>
      </w:r>
      <w:r w:rsidRPr="00770624">
        <w:rPr>
          <w:rFonts w:ascii="Times New Roman" w:eastAsia="Times New Roman" w:hAnsi="Times New Roman" w:cs="Times New Roman"/>
          <w:sz w:val="24"/>
          <w:szCs w:val="24"/>
        </w:rPr>
        <w:t>Singer 2023).</w:t>
      </w:r>
    </w:p>
    <w:p w14:paraId="1CD41C29" w14:textId="77777777" w:rsidR="00A67C4D" w:rsidRPr="00770624" w:rsidRDefault="00A67C4D" w:rsidP="001E216E">
      <w:pPr>
        <w:spacing w:line="480" w:lineRule="auto"/>
        <w:rPr>
          <w:rFonts w:ascii="Times New Roman" w:eastAsia="Times New Roman" w:hAnsi="Times New Roman" w:cs="Times New Roman"/>
          <w:sz w:val="24"/>
          <w:szCs w:val="24"/>
        </w:rPr>
      </w:pPr>
    </w:p>
    <w:p w14:paraId="01628120" w14:textId="7E891385" w:rsidR="006E20E5" w:rsidRPr="00770624" w:rsidRDefault="008C5B23" w:rsidP="001E216E">
      <w:pPr>
        <w:spacing w:line="480" w:lineRule="auto"/>
        <w:rPr>
          <w:rFonts w:ascii="Times New Roman" w:eastAsia="Times New Roman" w:hAnsi="Times New Roman" w:cs="Times New Roman"/>
          <w:sz w:val="24"/>
          <w:szCs w:val="24"/>
        </w:rPr>
      </w:pPr>
      <w:r w:rsidRPr="00770624">
        <w:rPr>
          <w:rFonts w:ascii="Times New Roman" w:eastAsia="Times New Roman" w:hAnsi="Times New Roman" w:cs="Times New Roman"/>
          <w:sz w:val="24"/>
          <w:szCs w:val="24"/>
        </w:rPr>
        <w:t xml:space="preserve">Finally, social media platforms should </w:t>
      </w:r>
      <w:r w:rsidR="00131849" w:rsidRPr="00770624">
        <w:rPr>
          <w:rFonts w:ascii="Times New Roman" w:eastAsia="Times New Roman" w:hAnsi="Times New Roman" w:cs="Times New Roman"/>
          <w:sz w:val="24"/>
          <w:szCs w:val="24"/>
        </w:rPr>
        <w:t>provide more information about</w:t>
      </w:r>
      <w:r w:rsidRPr="00770624">
        <w:rPr>
          <w:rFonts w:ascii="Times New Roman" w:eastAsia="Times New Roman" w:hAnsi="Times New Roman" w:cs="Times New Roman"/>
          <w:sz w:val="24"/>
          <w:szCs w:val="24"/>
        </w:rPr>
        <w:t xml:space="preserve"> what advertising they accept and how their own advertising content policies operate, including how advertising is targeted, and how algorithms determine how, when and to whom ads are delivered. The new European </w:t>
      </w:r>
      <w:r w:rsidRPr="64BFC8A0">
        <w:rPr>
          <w:rFonts w:ascii="Times New Roman" w:eastAsia="Times New Roman" w:hAnsi="Times New Roman" w:cs="Times New Roman"/>
          <w:i/>
          <w:iCs/>
          <w:sz w:val="24"/>
          <w:szCs w:val="24"/>
        </w:rPr>
        <w:t>Digital Services Act</w:t>
      </w:r>
      <w:r w:rsidRPr="00770624">
        <w:rPr>
          <w:rFonts w:ascii="Times New Roman" w:eastAsia="Times New Roman" w:hAnsi="Times New Roman" w:cs="Times New Roman"/>
          <w:sz w:val="24"/>
          <w:szCs w:val="24"/>
        </w:rPr>
        <w:t xml:space="preserve"> requires each of the very large platforms to keep a total advertising library that shows all advertisements and full information about targeting.</w:t>
      </w:r>
      <w:r w:rsidRPr="00770624">
        <w:rPr>
          <w:rFonts w:ascii="Times New Roman" w:eastAsia="Times New Roman" w:hAnsi="Times New Roman" w:cs="Times New Roman"/>
          <w:sz w:val="24"/>
          <w:szCs w:val="24"/>
          <w:vertAlign w:val="superscript"/>
        </w:rPr>
        <w:footnoteReference w:id="15"/>
      </w:r>
      <w:r w:rsidRPr="00770624">
        <w:rPr>
          <w:rFonts w:ascii="Times New Roman" w:eastAsia="Times New Roman" w:hAnsi="Times New Roman" w:cs="Times New Roman"/>
          <w:sz w:val="24"/>
          <w:szCs w:val="24"/>
        </w:rPr>
        <w:t xml:space="preserve"> Other countries including Australia should follow</w:t>
      </w:r>
      <w:r w:rsidR="64BFC8A0" w:rsidRPr="64BFC8A0">
        <w:rPr>
          <w:rFonts w:ascii="Times New Roman" w:eastAsia="Times New Roman" w:hAnsi="Times New Roman" w:cs="Times New Roman"/>
          <w:sz w:val="24"/>
          <w:szCs w:val="24"/>
        </w:rPr>
        <w:t xml:space="preserve"> this start at seeking to improve the accountability of online advertising</w:t>
      </w:r>
      <w:r w:rsidRPr="00770624">
        <w:rPr>
          <w:rFonts w:ascii="Times New Roman" w:eastAsia="Times New Roman" w:hAnsi="Times New Roman" w:cs="Times New Roman"/>
          <w:sz w:val="24"/>
          <w:szCs w:val="24"/>
        </w:rPr>
        <w:t xml:space="preserve">. This would enable regulators like ACMA to more easily monitor </w:t>
      </w:r>
      <w:r w:rsidR="00131849" w:rsidRPr="00770624">
        <w:rPr>
          <w:rFonts w:ascii="Times New Roman" w:eastAsia="Times New Roman" w:hAnsi="Times New Roman" w:cs="Times New Roman"/>
          <w:sz w:val="24"/>
          <w:szCs w:val="24"/>
        </w:rPr>
        <w:t>the practices of</w:t>
      </w:r>
      <w:r w:rsidRPr="00770624">
        <w:rPr>
          <w:rFonts w:ascii="Times New Roman" w:eastAsia="Times New Roman" w:hAnsi="Times New Roman" w:cs="Times New Roman"/>
          <w:sz w:val="24"/>
          <w:szCs w:val="24"/>
        </w:rPr>
        <w:t xml:space="preserve"> </w:t>
      </w:r>
      <w:proofErr w:type="gramStart"/>
      <w:r w:rsidRPr="00770624">
        <w:rPr>
          <w:rFonts w:ascii="Times New Roman" w:eastAsia="Times New Roman" w:hAnsi="Times New Roman" w:cs="Times New Roman"/>
          <w:sz w:val="24"/>
          <w:szCs w:val="24"/>
        </w:rPr>
        <w:t>operators</w:t>
      </w:r>
      <w:proofErr w:type="gramEnd"/>
      <w:r w:rsidRPr="00770624">
        <w:rPr>
          <w:rFonts w:ascii="Times New Roman" w:eastAsia="Times New Roman" w:hAnsi="Times New Roman" w:cs="Times New Roman"/>
          <w:sz w:val="24"/>
          <w:szCs w:val="24"/>
        </w:rPr>
        <w:t xml:space="preserve"> intent on illegal operations.</w:t>
      </w:r>
      <w:r w:rsidR="00800D8B" w:rsidRPr="00770624">
        <w:rPr>
          <w:rFonts w:ascii="Times New Roman" w:eastAsia="Times New Roman" w:hAnsi="Times New Roman" w:cs="Times New Roman"/>
          <w:sz w:val="24"/>
          <w:szCs w:val="24"/>
        </w:rPr>
        <w:t xml:space="preserve"> </w:t>
      </w:r>
      <w:r w:rsidR="00BD1855" w:rsidRPr="64BFC8A0">
        <w:rPr>
          <w:rFonts w:ascii="Times New Roman" w:eastAsia="Times New Roman" w:hAnsi="Times New Roman" w:cs="Times New Roman"/>
          <w:sz w:val="24"/>
          <w:szCs w:val="24"/>
        </w:rPr>
        <w:t>However,</w:t>
      </w:r>
      <w:r w:rsidR="64BFC8A0" w:rsidRPr="64BFC8A0">
        <w:rPr>
          <w:rFonts w:ascii="Times New Roman" w:eastAsia="Times New Roman" w:hAnsi="Times New Roman" w:cs="Times New Roman"/>
          <w:sz w:val="24"/>
          <w:szCs w:val="24"/>
        </w:rPr>
        <w:t xml:space="preserve"> the </w:t>
      </w:r>
      <w:r w:rsidR="00E007FD" w:rsidRPr="00770624">
        <w:rPr>
          <w:rFonts w:ascii="Times New Roman" w:eastAsia="Times New Roman" w:hAnsi="Times New Roman" w:cs="Times New Roman"/>
          <w:sz w:val="24"/>
          <w:szCs w:val="24"/>
        </w:rPr>
        <w:t xml:space="preserve">challenge of ad archiving </w:t>
      </w:r>
      <w:r w:rsidR="00E007FD" w:rsidRPr="00770624">
        <w:rPr>
          <w:rFonts w:ascii="Times New Roman" w:eastAsia="Times New Roman" w:hAnsi="Times New Roman" w:cs="Times New Roman"/>
          <w:sz w:val="24"/>
          <w:szCs w:val="24"/>
        </w:rPr>
        <w:lastRenderedPageBreak/>
        <w:t xml:space="preserve">will only grow in complexity given the increasingly dynamic and generative nature of ad tech, resulting in many variants on each ad, targeted to individual consumers in increasingly granular ways </w:t>
      </w:r>
      <w:r w:rsidR="64BFC8A0" w:rsidRPr="64BFC8A0">
        <w:rPr>
          <w:rFonts w:ascii="Times New Roman" w:eastAsia="Times New Roman" w:hAnsi="Times New Roman" w:cs="Times New Roman"/>
          <w:sz w:val="24"/>
          <w:szCs w:val="24"/>
        </w:rPr>
        <w:t>and via machine learning models that may not be easily explainable even by the platforms themselves. T</w:t>
      </w:r>
      <w:r w:rsidR="00E007FD" w:rsidRPr="00770624">
        <w:rPr>
          <w:rFonts w:ascii="Times New Roman" w:eastAsia="Times New Roman" w:hAnsi="Times New Roman" w:cs="Times New Roman"/>
          <w:sz w:val="24"/>
          <w:szCs w:val="24"/>
        </w:rPr>
        <w:t xml:space="preserve">his is </w:t>
      </w:r>
      <w:proofErr w:type="gramStart"/>
      <w:r w:rsidR="00E007FD" w:rsidRPr="00770624">
        <w:rPr>
          <w:rFonts w:ascii="Times New Roman" w:eastAsia="Times New Roman" w:hAnsi="Times New Roman" w:cs="Times New Roman"/>
          <w:sz w:val="24"/>
          <w:szCs w:val="24"/>
        </w:rPr>
        <w:t>all the more</w:t>
      </w:r>
      <w:proofErr w:type="gramEnd"/>
      <w:r w:rsidR="00E007FD" w:rsidRPr="00770624">
        <w:rPr>
          <w:rFonts w:ascii="Times New Roman" w:eastAsia="Times New Roman" w:hAnsi="Times New Roman" w:cs="Times New Roman"/>
          <w:sz w:val="24"/>
          <w:szCs w:val="24"/>
        </w:rPr>
        <w:t xml:space="preserve"> reason to call for more obligations on platforms</w:t>
      </w:r>
      <w:r w:rsidR="64BFC8A0" w:rsidRPr="64BFC8A0">
        <w:rPr>
          <w:rFonts w:ascii="Times New Roman" w:eastAsia="Times New Roman" w:hAnsi="Times New Roman" w:cs="Times New Roman"/>
          <w:sz w:val="24"/>
          <w:szCs w:val="24"/>
        </w:rPr>
        <w:t>, and more research of the types enabled by the Australian Ad Observatory.</w:t>
      </w:r>
      <w:r w:rsidR="00E007FD" w:rsidRPr="00770624">
        <w:rPr>
          <w:rFonts w:ascii="Times New Roman" w:eastAsia="Times New Roman" w:hAnsi="Times New Roman" w:cs="Times New Roman"/>
          <w:sz w:val="24"/>
          <w:szCs w:val="24"/>
        </w:rPr>
        <w:t xml:space="preserve"> </w:t>
      </w:r>
    </w:p>
    <w:p w14:paraId="5C89FE90" w14:textId="17DDD68D" w:rsidR="00A67C4D" w:rsidRPr="00770624" w:rsidRDefault="00A67C4D" w:rsidP="001E216E">
      <w:pPr>
        <w:spacing w:line="480" w:lineRule="auto"/>
        <w:rPr>
          <w:rFonts w:ascii="Times New Roman" w:eastAsia="Times New Roman" w:hAnsi="Times New Roman" w:cs="Times New Roman"/>
          <w:sz w:val="24"/>
          <w:szCs w:val="24"/>
        </w:rPr>
      </w:pPr>
    </w:p>
    <w:p w14:paraId="40A1BA6B" w14:textId="1D40067D" w:rsidR="0064425D" w:rsidRPr="00770624" w:rsidRDefault="008C5B23" w:rsidP="0064425D">
      <w:pPr>
        <w:spacing w:line="480" w:lineRule="auto"/>
        <w:rPr>
          <w:rFonts w:ascii="Times New Roman" w:eastAsia="Times New Roman" w:hAnsi="Times New Roman" w:cs="Times New Roman"/>
          <w:b/>
          <w:bCs/>
          <w:iCs/>
          <w:sz w:val="24"/>
          <w:szCs w:val="24"/>
        </w:rPr>
      </w:pPr>
      <w:r w:rsidRPr="00770624">
        <w:rPr>
          <w:rFonts w:ascii="Times New Roman" w:eastAsia="Times New Roman" w:hAnsi="Times New Roman" w:cs="Times New Roman"/>
          <w:b/>
          <w:bCs/>
          <w:iCs/>
          <w:sz w:val="24"/>
          <w:szCs w:val="24"/>
        </w:rPr>
        <w:t>Conclusion</w:t>
      </w:r>
    </w:p>
    <w:p w14:paraId="3EE7AECD" w14:textId="77777777" w:rsidR="005F53A8" w:rsidRPr="00770624" w:rsidRDefault="005F53A8" w:rsidP="0064425D">
      <w:pPr>
        <w:spacing w:line="480" w:lineRule="auto"/>
        <w:rPr>
          <w:rFonts w:ascii="Times New Roman" w:eastAsia="Times New Roman" w:hAnsi="Times New Roman" w:cs="Times New Roman"/>
          <w:sz w:val="24"/>
          <w:szCs w:val="24"/>
        </w:rPr>
      </w:pPr>
    </w:p>
    <w:p w14:paraId="1DAA4F23" w14:textId="7B1D822C" w:rsidR="00A67C4D" w:rsidRPr="00770624" w:rsidRDefault="0064425D" w:rsidP="0064425D">
      <w:pPr>
        <w:spacing w:line="480" w:lineRule="auto"/>
        <w:rPr>
          <w:rFonts w:ascii="Times New Roman" w:hAnsi="Times New Roman" w:cs="Times New Roman"/>
          <w:color w:val="1B2733"/>
          <w:sz w:val="24"/>
          <w:szCs w:val="24"/>
          <w:shd w:val="clear" w:color="auto" w:fill="FFFFFF"/>
        </w:rPr>
      </w:pPr>
      <w:r w:rsidRPr="00770624">
        <w:rPr>
          <w:rFonts w:ascii="Times New Roman" w:eastAsia="Times New Roman" w:hAnsi="Times New Roman" w:cs="Times New Roman"/>
          <w:sz w:val="24"/>
          <w:szCs w:val="24"/>
        </w:rPr>
        <w:t xml:space="preserve">In numerous jurisdictions, including Australia, the law seeks to restrict or prohibit the </w:t>
      </w:r>
      <w:r w:rsidR="64BFC8A0" w:rsidRPr="64BFC8A0">
        <w:rPr>
          <w:rFonts w:ascii="Times New Roman" w:eastAsia="Times New Roman" w:hAnsi="Times New Roman" w:cs="Times New Roman"/>
          <w:sz w:val="24"/>
          <w:szCs w:val="24"/>
        </w:rPr>
        <w:t xml:space="preserve">online </w:t>
      </w:r>
      <w:r w:rsidRPr="00770624">
        <w:rPr>
          <w:rFonts w:ascii="Times New Roman" w:eastAsia="Times New Roman" w:hAnsi="Times New Roman" w:cs="Times New Roman"/>
          <w:sz w:val="24"/>
          <w:szCs w:val="24"/>
        </w:rPr>
        <w:t xml:space="preserve">provision and promotion of gambling services, </w:t>
      </w:r>
      <w:proofErr w:type="gramStart"/>
      <w:r w:rsidRPr="00770624">
        <w:rPr>
          <w:rFonts w:ascii="Times New Roman" w:eastAsia="Times New Roman" w:hAnsi="Times New Roman" w:cs="Times New Roman"/>
          <w:sz w:val="24"/>
          <w:szCs w:val="24"/>
        </w:rPr>
        <w:t>in order to</w:t>
      </w:r>
      <w:proofErr w:type="gramEnd"/>
      <w:r w:rsidRPr="00770624">
        <w:rPr>
          <w:rFonts w:ascii="Times New Roman" w:eastAsia="Times New Roman" w:hAnsi="Times New Roman" w:cs="Times New Roman"/>
          <w:sz w:val="24"/>
          <w:szCs w:val="24"/>
        </w:rPr>
        <w:t xml:space="preserve"> prevent or mitigate resultant harms.  Some platforms, including Meta, </w:t>
      </w:r>
      <w:r w:rsidR="008A192F" w:rsidRPr="00770624">
        <w:rPr>
          <w:rFonts w:ascii="Times New Roman" w:eastAsia="Times New Roman" w:hAnsi="Times New Roman" w:cs="Times New Roman"/>
          <w:sz w:val="24"/>
          <w:szCs w:val="24"/>
        </w:rPr>
        <w:t xml:space="preserve">also </w:t>
      </w:r>
      <w:r w:rsidRPr="00770624">
        <w:rPr>
          <w:rFonts w:ascii="Times New Roman" w:eastAsia="Times New Roman" w:hAnsi="Times New Roman" w:cs="Times New Roman"/>
          <w:sz w:val="24"/>
          <w:szCs w:val="24"/>
        </w:rPr>
        <w:t xml:space="preserve">have internal policies that seek to ensure unlawful services are not promoted online. However, our research has shown </w:t>
      </w:r>
      <w:r w:rsidR="3B2824B5" w:rsidRPr="00770624">
        <w:rPr>
          <w:rFonts w:ascii="Times New Roman" w:eastAsia="Times New Roman" w:hAnsi="Times New Roman" w:cs="Times New Roman"/>
          <w:sz w:val="24"/>
          <w:szCs w:val="24"/>
        </w:rPr>
        <w:t xml:space="preserve">that </w:t>
      </w:r>
      <w:r w:rsidRPr="00770624">
        <w:rPr>
          <w:rFonts w:ascii="Times New Roman" w:eastAsia="Times New Roman" w:hAnsi="Times New Roman" w:cs="Times New Roman"/>
          <w:sz w:val="24"/>
          <w:szCs w:val="24"/>
        </w:rPr>
        <w:t xml:space="preserve">prohibited </w:t>
      </w:r>
      <w:r w:rsidR="3B2824B5" w:rsidRPr="00770624">
        <w:rPr>
          <w:rFonts w:ascii="Times New Roman" w:eastAsia="Times New Roman" w:hAnsi="Times New Roman" w:cs="Times New Roman"/>
          <w:sz w:val="24"/>
          <w:szCs w:val="24"/>
        </w:rPr>
        <w:t>ads</w:t>
      </w:r>
      <w:r w:rsidRPr="00770624">
        <w:rPr>
          <w:rFonts w:ascii="Times New Roman" w:eastAsia="Times New Roman" w:hAnsi="Times New Roman" w:cs="Times New Roman"/>
          <w:sz w:val="24"/>
          <w:szCs w:val="24"/>
        </w:rPr>
        <w:t xml:space="preserve"> for online casinos</w:t>
      </w:r>
      <w:r w:rsidR="3B2824B5" w:rsidRPr="00770624">
        <w:rPr>
          <w:rFonts w:ascii="Times New Roman" w:eastAsia="Times New Roman" w:hAnsi="Times New Roman" w:cs="Times New Roman"/>
          <w:sz w:val="24"/>
          <w:szCs w:val="24"/>
        </w:rPr>
        <w:t xml:space="preserve"> may still appear on platforms like Facebook to users in Australia, as well as other countries that have </w:t>
      </w:r>
      <w:r w:rsidR="64BFC8A0" w:rsidRPr="64BFC8A0">
        <w:rPr>
          <w:rFonts w:ascii="Times New Roman" w:eastAsia="Times New Roman" w:hAnsi="Times New Roman" w:cs="Times New Roman"/>
          <w:sz w:val="24"/>
          <w:szCs w:val="24"/>
        </w:rPr>
        <w:t xml:space="preserve">attempted to </w:t>
      </w:r>
      <w:r w:rsidR="3B2824B5" w:rsidRPr="00770624">
        <w:rPr>
          <w:rFonts w:ascii="Times New Roman" w:eastAsia="Times New Roman" w:hAnsi="Times New Roman" w:cs="Times New Roman"/>
          <w:sz w:val="24"/>
          <w:szCs w:val="24"/>
        </w:rPr>
        <w:t xml:space="preserve">outlaw such advertising. Our observations indicate how </w:t>
      </w:r>
      <w:r w:rsidR="00DC15CC" w:rsidRPr="00770624">
        <w:rPr>
          <w:rFonts w:ascii="Times New Roman" w:eastAsia="Times New Roman" w:hAnsi="Times New Roman" w:cs="Times New Roman"/>
          <w:sz w:val="24"/>
          <w:szCs w:val="24"/>
        </w:rPr>
        <w:t>social media u</w:t>
      </w:r>
      <w:r w:rsidR="3B2824B5" w:rsidRPr="00770624">
        <w:rPr>
          <w:rFonts w:ascii="Times New Roman" w:eastAsia="Times New Roman" w:hAnsi="Times New Roman" w:cs="Times New Roman"/>
          <w:sz w:val="24"/>
          <w:szCs w:val="24"/>
        </w:rPr>
        <w:t>sers are exposed to harmful and illegal gambling advertising due to loopholes in the relevant law, lack of power for regulatory monitoring and enforcement by national regulators against offshore casinos advertising on global platforms, and apparent lack of implementation and enforcement by Meta of Meta’s own policies. Our findings underscore the need to hold very large global online platforms</w:t>
      </w:r>
      <w:r w:rsidR="005F53A8" w:rsidRPr="00770624">
        <w:rPr>
          <w:rFonts w:ascii="Times New Roman" w:eastAsia="Times New Roman" w:hAnsi="Times New Roman" w:cs="Times New Roman"/>
          <w:sz w:val="24"/>
          <w:szCs w:val="24"/>
        </w:rPr>
        <w:t xml:space="preserve"> </w:t>
      </w:r>
      <w:r w:rsidR="3B2824B5" w:rsidRPr="00770624">
        <w:rPr>
          <w:rFonts w:ascii="Times New Roman" w:eastAsia="Times New Roman" w:hAnsi="Times New Roman" w:cs="Times New Roman"/>
          <w:sz w:val="24"/>
          <w:szCs w:val="24"/>
        </w:rPr>
        <w:t xml:space="preserve">accountable for harmful advertising, and to engage in law reform to make </w:t>
      </w:r>
      <w:r w:rsidR="3B2824B5" w:rsidRPr="00770624">
        <w:rPr>
          <w:rFonts w:ascii="Times New Roman" w:eastAsia="Times New Roman" w:hAnsi="Times New Roman" w:cs="Times New Roman"/>
          <w:color w:val="444746"/>
          <w:sz w:val="24"/>
          <w:szCs w:val="24"/>
        </w:rPr>
        <w:t>them proactively responsible for ensuring advertising on their platforms complies with local laws and is not harmful.</w:t>
      </w:r>
      <w:r w:rsidR="00931F23" w:rsidRPr="00770624">
        <w:rPr>
          <w:rFonts w:ascii="Times New Roman" w:eastAsia="Times New Roman" w:hAnsi="Times New Roman" w:cs="Times New Roman"/>
          <w:color w:val="444746"/>
          <w:sz w:val="24"/>
          <w:szCs w:val="24"/>
        </w:rPr>
        <w:t xml:space="preserve"> </w:t>
      </w:r>
      <w:r w:rsidR="00800D8B" w:rsidRPr="00770624">
        <w:rPr>
          <w:rFonts w:ascii="Times New Roman" w:eastAsia="Times New Roman" w:hAnsi="Times New Roman" w:cs="Times New Roman"/>
          <w:color w:val="444746"/>
          <w:sz w:val="24"/>
          <w:szCs w:val="24"/>
        </w:rPr>
        <w:t>A</w:t>
      </w:r>
      <w:r w:rsidR="00931F23" w:rsidRPr="00770624">
        <w:rPr>
          <w:rFonts w:ascii="Times New Roman" w:eastAsia="Times New Roman" w:hAnsi="Times New Roman" w:cs="Times New Roman"/>
          <w:color w:val="444746"/>
          <w:sz w:val="24"/>
          <w:szCs w:val="24"/>
        </w:rPr>
        <w:t xml:space="preserve">s </w:t>
      </w:r>
      <w:r w:rsidR="00963110" w:rsidRPr="00770624">
        <w:rPr>
          <w:rFonts w:ascii="Times New Roman" w:eastAsia="Times New Roman" w:hAnsi="Times New Roman" w:cs="Times New Roman"/>
          <w:color w:val="444746"/>
          <w:sz w:val="24"/>
          <w:szCs w:val="24"/>
        </w:rPr>
        <w:t>social media platforms</w:t>
      </w:r>
      <w:r w:rsidR="00931F23" w:rsidRPr="00770624">
        <w:rPr>
          <w:rFonts w:ascii="Times New Roman" w:eastAsia="Times New Roman" w:hAnsi="Times New Roman" w:cs="Times New Roman"/>
          <w:color w:val="444746"/>
          <w:sz w:val="24"/>
          <w:szCs w:val="24"/>
        </w:rPr>
        <w:t xml:space="preserve"> </w:t>
      </w:r>
      <w:r w:rsidR="00800D8B" w:rsidRPr="00770624">
        <w:rPr>
          <w:rFonts w:ascii="Times New Roman" w:eastAsia="Times New Roman" w:hAnsi="Times New Roman" w:cs="Times New Roman"/>
          <w:color w:val="444746"/>
          <w:sz w:val="24"/>
          <w:szCs w:val="24"/>
        </w:rPr>
        <w:t xml:space="preserve">and their underlying </w:t>
      </w:r>
      <w:r w:rsidR="00931F23" w:rsidRPr="00770624">
        <w:rPr>
          <w:rFonts w:ascii="Times New Roman" w:eastAsia="Times New Roman" w:hAnsi="Times New Roman" w:cs="Times New Roman"/>
          <w:color w:val="444746"/>
          <w:sz w:val="24"/>
          <w:szCs w:val="24"/>
        </w:rPr>
        <w:t>advertising model</w:t>
      </w:r>
      <w:r w:rsidR="00800D8B" w:rsidRPr="00770624">
        <w:rPr>
          <w:rFonts w:ascii="Times New Roman" w:eastAsia="Times New Roman" w:hAnsi="Times New Roman" w:cs="Times New Roman"/>
          <w:color w:val="444746"/>
          <w:sz w:val="24"/>
          <w:szCs w:val="24"/>
        </w:rPr>
        <w:t>s</w:t>
      </w:r>
      <w:r w:rsidR="00931F23" w:rsidRPr="00770624">
        <w:rPr>
          <w:rFonts w:ascii="Times New Roman" w:eastAsia="Times New Roman" w:hAnsi="Times New Roman" w:cs="Times New Roman"/>
          <w:color w:val="444746"/>
          <w:sz w:val="24"/>
          <w:szCs w:val="24"/>
        </w:rPr>
        <w:t xml:space="preserve"> </w:t>
      </w:r>
      <w:r w:rsidR="00963110" w:rsidRPr="00770624">
        <w:rPr>
          <w:rFonts w:ascii="Times New Roman" w:eastAsia="Times New Roman" w:hAnsi="Times New Roman" w:cs="Times New Roman"/>
          <w:color w:val="444746"/>
          <w:sz w:val="24"/>
          <w:szCs w:val="24"/>
        </w:rPr>
        <w:t xml:space="preserve">continue to evolve </w:t>
      </w:r>
      <w:r w:rsidR="00800D8B" w:rsidRPr="00770624">
        <w:rPr>
          <w:rFonts w:ascii="Times New Roman" w:eastAsia="Times New Roman" w:hAnsi="Times New Roman" w:cs="Times New Roman"/>
          <w:color w:val="444746"/>
          <w:sz w:val="24"/>
          <w:szCs w:val="24"/>
        </w:rPr>
        <w:t>their</w:t>
      </w:r>
      <w:r w:rsidR="00931F23" w:rsidRPr="00770624">
        <w:rPr>
          <w:rFonts w:ascii="Times New Roman" w:eastAsia="Times New Roman" w:hAnsi="Times New Roman" w:cs="Times New Roman"/>
          <w:color w:val="444746"/>
          <w:sz w:val="24"/>
          <w:szCs w:val="24"/>
        </w:rPr>
        <w:t xml:space="preserve"> limbic</w:t>
      </w:r>
      <w:r w:rsidR="00E007FD" w:rsidRPr="00770624">
        <w:rPr>
          <w:rFonts w:ascii="Times New Roman" w:eastAsia="Times New Roman" w:hAnsi="Times New Roman" w:cs="Times New Roman"/>
          <w:color w:val="444746"/>
          <w:sz w:val="24"/>
          <w:szCs w:val="24"/>
        </w:rPr>
        <w:t xml:space="preserve">, dynamic, and generative </w:t>
      </w:r>
      <w:r w:rsidR="00931F23" w:rsidRPr="00770624">
        <w:rPr>
          <w:rFonts w:ascii="Times New Roman" w:eastAsia="Times New Roman" w:hAnsi="Times New Roman" w:cs="Times New Roman"/>
          <w:color w:val="444746"/>
          <w:sz w:val="24"/>
          <w:szCs w:val="24"/>
        </w:rPr>
        <w:t xml:space="preserve">qualities, </w:t>
      </w:r>
      <w:r w:rsidR="00963110" w:rsidRPr="00770624">
        <w:rPr>
          <w:rFonts w:ascii="Times New Roman" w:eastAsia="Times New Roman" w:hAnsi="Times New Roman" w:cs="Times New Roman"/>
          <w:color w:val="444746"/>
          <w:sz w:val="24"/>
          <w:szCs w:val="24"/>
        </w:rPr>
        <w:t xml:space="preserve">observing their </w:t>
      </w:r>
      <w:r w:rsidR="00E007FD" w:rsidRPr="00770624">
        <w:rPr>
          <w:rFonts w:ascii="Times New Roman" w:eastAsia="Times New Roman" w:hAnsi="Times New Roman" w:cs="Times New Roman"/>
          <w:color w:val="444746"/>
          <w:sz w:val="24"/>
          <w:szCs w:val="24"/>
        </w:rPr>
        <w:t>operations</w:t>
      </w:r>
      <w:r w:rsidR="00963110" w:rsidRPr="00770624">
        <w:rPr>
          <w:rFonts w:ascii="Times New Roman" w:eastAsia="Times New Roman" w:hAnsi="Times New Roman" w:cs="Times New Roman"/>
          <w:color w:val="444746"/>
          <w:sz w:val="24"/>
          <w:szCs w:val="24"/>
        </w:rPr>
        <w:t xml:space="preserve"> </w:t>
      </w:r>
      <w:r w:rsidR="006E20E5" w:rsidRPr="00770624">
        <w:rPr>
          <w:rFonts w:ascii="Times New Roman" w:hAnsi="Times New Roman" w:cs="Times New Roman"/>
          <w:color w:val="1B2733"/>
          <w:sz w:val="24"/>
          <w:szCs w:val="24"/>
          <w:shd w:val="clear" w:color="auto" w:fill="FFFFFF"/>
        </w:rPr>
        <w:t xml:space="preserve">will become </w:t>
      </w:r>
      <w:r w:rsidR="00963110" w:rsidRPr="00770624">
        <w:rPr>
          <w:rFonts w:ascii="Times New Roman" w:hAnsi="Times New Roman" w:cs="Times New Roman"/>
          <w:color w:val="1B2733"/>
          <w:sz w:val="24"/>
          <w:szCs w:val="24"/>
          <w:shd w:val="clear" w:color="auto" w:fill="FFFFFF"/>
        </w:rPr>
        <w:t xml:space="preserve">even more challenging, and holding </w:t>
      </w:r>
      <w:r w:rsidR="00E007FD" w:rsidRPr="00770624">
        <w:rPr>
          <w:rFonts w:ascii="Times New Roman" w:hAnsi="Times New Roman" w:cs="Times New Roman"/>
          <w:color w:val="1B2733"/>
          <w:sz w:val="24"/>
          <w:szCs w:val="24"/>
          <w:shd w:val="clear" w:color="auto" w:fill="FFFFFF"/>
        </w:rPr>
        <w:t>platform companies</w:t>
      </w:r>
      <w:r w:rsidR="00963110" w:rsidRPr="00770624">
        <w:rPr>
          <w:rFonts w:ascii="Times New Roman" w:hAnsi="Times New Roman" w:cs="Times New Roman"/>
          <w:color w:val="1B2733"/>
          <w:sz w:val="24"/>
          <w:szCs w:val="24"/>
          <w:shd w:val="clear" w:color="auto" w:fill="FFFFFF"/>
        </w:rPr>
        <w:t xml:space="preserve"> responsible</w:t>
      </w:r>
      <w:r w:rsidR="00E007FD" w:rsidRPr="00770624">
        <w:rPr>
          <w:rFonts w:ascii="Times New Roman" w:hAnsi="Times New Roman" w:cs="Times New Roman"/>
          <w:color w:val="1B2733"/>
          <w:sz w:val="24"/>
          <w:szCs w:val="24"/>
          <w:shd w:val="clear" w:color="auto" w:fill="FFFFFF"/>
        </w:rPr>
        <w:t xml:space="preserve"> for them</w:t>
      </w:r>
      <w:r w:rsidR="00963110" w:rsidRPr="00770624">
        <w:rPr>
          <w:rFonts w:ascii="Times New Roman" w:hAnsi="Times New Roman" w:cs="Times New Roman"/>
          <w:color w:val="1B2733"/>
          <w:sz w:val="24"/>
          <w:szCs w:val="24"/>
          <w:shd w:val="clear" w:color="auto" w:fill="FFFFFF"/>
        </w:rPr>
        <w:t xml:space="preserve"> will become </w:t>
      </w:r>
      <w:r w:rsidR="006E20E5" w:rsidRPr="00770624">
        <w:rPr>
          <w:rFonts w:ascii="Times New Roman" w:hAnsi="Times New Roman" w:cs="Times New Roman"/>
          <w:color w:val="1B2733"/>
          <w:sz w:val="24"/>
          <w:szCs w:val="24"/>
          <w:shd w:val="clear" w:color="auto" w:fill="FFFFFF"/>
        </w:rPr>
        <w:t>even more urgent.</w:t>
      </w:r>
      <w:r w:rsidR="64BFC8A0" w:rsidRPr="64BFC8A0">
        <w:rPr>
          <w:rFonts w:ascii="Times New Roman" w:eastAsia="Times New Roman" w:hAnsi="Times New Roman" w:cs="Times New Roman"/>
          <w:sz w:val="24"/>
          <w:szCs w:val="24"/>
        </w:rPr>
        <w:t xml:space="preserve"> Proposed solutions such as blanket bans on online gambling advertising are likely to </w:t>
      </w:r>
      <w:r w:rsidR="004476F4">
        <w:rPr>
          <w:rFonts w:ascii="Times New Roman" w:eastAsia="Times New Roman" w:hAnsi="Times New Roman" w:cs="Times New Roman"/>
          <w:sz w:val="24"/>
          <w:szCs w:val="24"/>
        </w:rPr>
        <w:t>remain</w:t>
      </w:r>
      <w:r w:rsidR="64BFC8A0" w:rsidRPr="64BFC8A0">
        <w:rPr>
          <w:rFonts w:ascii="Times New Roman" w:eastAsia="Times New Roman" w:hAnsi="Times New Roman" w:cs="Times New Roman"/>
          <w:sz w:val="24"/>
          <w:szCs w:val="24"/>
        </w:rPr>
        <w:t xml:space="preserve"> vulnerable </w:t>
      </w:r>
      <w:r w:rsidR="64BFC8A0" w:rsidRPr="64BFC8A0">
        <w:rPr>
          <w:rFonts w:ascii="Times New Roman" w:eastAsia="Times New Roman" w:hAnsi="Times New Roman" w:cs="Times New Roman"/>
          <w:sz w:val="24"/>
          <w:szCs w:val="24"/>
        </w:rPr>
        <w:lastRenderedPageBreak/>
        <w:t xml:space="preserve">to the limited ability to monitor programmatic and personalised advertising.  Further research using the Ad Observatory will examine the potential to make observable and accountable otherwise opaque algorithmic flows of advertising. </w:t>
      </w:r>
    </w:p>
    <w:p w14:paraId="7898060C" w14:textId="77777777" w:rsidR="00DC15CC" w:rsidRPr="00770624" w:rsidRDefault="00DC15CC" w:rsidP="0064425D">
      <w:pPr>
        <w:spacing w:line="480" w:lineRule="auto"/>
        <w:rPr>
          <w:rFonts w:ascii="Times New Roman" w:eastAsia="Times New Roman" w:hAnsi="Times New Roman" w:cs="Times New Roman"/>
          <w:color w:val="444746"/>
          <w:sz w:val="24"/>
          <w:szCs w:val="24"/>
        </w:rPr>
      </w:pPr>
    </w:p>
    <w:p w14:paraId="1B732B67" w14:textId="574595E9" w:rsidR="00DC15CC" w:rsidRDefault="3C20E20A" w:rsidP="001E216E">
      <w:pPr>
        <w:spacing w:line="480" w:lineRule="auto"/>
        <w:rPr>
          <w:rFonts w:ascii="Times New Roman" w:eastAsia="Times New Roman" w:hAnsi="Times New Roman" w:cs="Times New Roman"/>
          <w:b/>
          <w:bCs/>
          <w:color w:val="444746"/>
          <w:sz w:val="24"/>
          <w:szCs w:val="24"/>
        </w:rPr>
      </w:pPr>
      <w:r w:rsidRPr="00770624">
        <w:rPr>
          <w:rFonts w:ascii="Times New Roman" w:eastAsia="Times New Roman" w:hAnsi="Times New Roman" w:cs="Times New Roman"/>
          <w:b/>
          <w:bCs/>
          <w:color w:val="444746"/>
          <w:sz w:val="24"/>
          <w:szCs w:val="24"/>
        </w:rPr>
        <w:t xml:space="preserve">Acknowlegements </w:t>
      </w:r>
      <w:bookmarkStart w:id="7" w:name="_jo3of1a4sq1j" w:colFirst="0" w:colLast="0"/>
      <w:bookmarkEnd w:id="7"/>
    </w:p>
    <w:p w14:paraId="212C239E" w14:textId="77777777" w:rsidR="00F35379" w:rsidRPr="00F35379" w:rsidRDefault="00F35379" w:rsidP="001E216E">
      <w:pPr>
        <w:spacing w:line="480" w:lineRule="auto"/>
        <w:rPr>
          <w:rFonts w:ascii="Times New Roman" w:eastAsia="Times New Roman" w:hAnsi="Times New Roman" w:cs="Times New Roman"/>
          <w:b/>
          <w:bCs/>
          <w:color w:val="444746"/>
          <w:sz w:val="24"/>
          <w:szCs w:val="24"/>
        </w:rPr>
      </w:pPr>
    </w:p>
    <w:p w14:paraId="0621A9DA" w14:textId="4E653370" w:rsidR="00A67C4D" w:rsidRPr="00770624" w:rsidRDefault="008C5B23" w:rsidP="001E216E">
      <w:pPr>
        <w:spacing w:line="480" w:lineRule="auto"/>
        <w:rPr>
          <w:rFonts w:ascii="Times New Roman" w:eastAsia="Times New Roman" w:hAnsi="Times New Roman" w:cs="Times New Roman"/>
          <w:sz w:val="24"/>
          <w:szCs w:val="24"/>
        </w:rPr>
      </w:pPr>
      <w:r w:rsidRPr="00770624">
        <w:rPr>
          <w:rFonts w:ascii="Times New Roman" w:eastAsia="Times New Roman" w:hAnsi="Times New Roman" w:cs="Times New Roman"/>
          <w:sz w:val="24"/>
          <w:szCs w:val="24"/>
        </w:rPr>
        <w:t>The authors thank Sijun Shen for invaluable research assistance</w:t>
      </w:r>
      <w:r w:rsidR="00226AFB" w:rsidRPr="00770624">
        <w:rPr>
          <w:rFonts w:ascii="Times New Roman" w:eastAsia="Times New Roman" w:hAnsi="Times New Roman" w:cs="Times New Roman"/>
          <w:sz w:val="24"/>
          <w:szCs w:val="24"/>
        </w:rPr>
        <w:t xml:space="preserve"> and Jeannie Paterson and Paula O’Brien for comments</w:t>
      </w:r>
      <w:r w:rsidRPr="00770624">
        <w:rPr>
          <w:rFonts w:ascii="Times New Roman" w:eastAsia="Times New Roman" w:hAnsi="Times New Roman" w:cs="Times New Roman"/>
          <w:sz w:val="24"/>
          <w:szCs w:val="24"/>
        </w:rPr>
        <w:t>.</w:t>
      </w:r>
    </w:p>
    <w:p w14:paraId="62F08D8D" w14:textId="77777777" w:rsidR="00A67C4D" w:rsidRPr="00770624" w:rsidRDefault="00A67C4D" w:rsidP="001E216E">
      <w:pPr>
        <w:spacing w:line="480" w:lineRule="auto"/>
        <w:rPr>
          <w:rFonts w:ascii="Times New Roman" w:eastAsia="Times New Roman" w:hAnsi="Times New Roman" w:cs="Times New Roman"/>
          <w:sz w:val="24"/>
          <w:szCs w:val="24"/>
        </w:rPr>
      </w:pPr>
      <w:bookmarkStart w:id="8" w:name="_cn3zf1slnlqu" w:colFirst="0" w:colLast="0"/>
      <w:bookmarkEnd w:id="8"/>
    </w:p>
    <w:p w14:paraId="414637CB" w14:textId="1100222A" w:rsidR="00DC15CC" w:rsidRDefault="00DC15CC" w:rsidP="001E216E">
      <w:pPr>
        <w:spacing w:line="480" w:lineRule="auto"/>
        <w:rPr>
          <w:rFonts w:ascii="Times New Roman" w:eastAsia="Times New Roman" w:hAnsi="Times New Roman" w:cs="Times New Roman"/>
          <w:b/>
          <w:bCs/>
          <w:color w:val="444746"/>
          <w:sz w:val="24"/>
          <w:szCs w:val="24"/>
        </w:rPr>
      </w:pPr>
      <w:r w:rsidRPr="00770624">
        <w:rPr>
          <w:rFonts w:ascii="Times New Roman" w:eastAsia="Times New Roman" w:hAnsi="Times New Roman" w:cs="Times New Roman"/>
          <w:b/>
          <w:bCs/>
          <w:color w:val="444746"/>
          <w:sz w:val="24"/>
          <w:szCs w:val="24"/>
        </w:rPr>
        <w:t>Declarations</w:t>
      </w:r>
    </w:p>
    <w:p w14:paraId="2125C45F" w14:textId="77777777" w:rsidR="00F35379" w:rsidRPr="00F35379" w:rsidRDefault="00F35379" w:rsidP="001E216E">
      <w:pPr>
        <w:spacing w:line="480" w:lineRule="auto"/>
        <w:rPr>
          <w:rFonts w:ascii="Times New Roman" w:eastAsia="Times New Roman" w:hAnsi="Times New Roman" w:cs="Times New Roman"/>
          <w:b/>
          <w:bCs/>
          <w:color w:val="444746"/>
          <w:sz w:val="24"/>
          <w:szCs w:val="24"/>
        </w:rPr>
      </w:pPr>
    </w:p>
    <w:p w14:paraId="41734538" w14:textId="74875330" w:rsidR="00A67C4D" w:rsidRPr="00770624" w:rsidRDefault="008C5B23" w:rsidP="001E216E">
      <w:pPr>
        <w:spacing w:line="480" w:lineRule="auto"/>
        <w:rPr>
          <w:rFonts w:ascii="Times New Roman" w:eastAsia="Times New Roman" w:hAnsi="Times New Roman" w:cs="Times New Roman"/>
          <w:sz w:val="24"/>
          <w:szCs w:val="24"/>
        </w:rPr>
      </w:pPr>
      <w:r w:rsidRPr="00770624">
        <w:rPr>
          <w:rFonts w:ascii="Times New Roman" w:eastAsia="Times New Roman" w:hAnsi="Times New Roman" w:cs="Times New Roman"/>
          <w:sz w:val="24"/>
          <w:szCs w:val="24"/>
        </w:rPr>
        <w:t>This work has been supported by the Australian Research Council through the ARC Centre of Excellence for Automated Decision-Making and Society (</w:t>
      </w:r>
      <w:r w:rsidRPr="00770624">
        <w:rPr>
          <w:rFonts w:ascii="Times New Roman" w:eastAsia="Times New Roman" w:hAnsi="Times New Roman" w:cs="Times New Roman"/>
          <w:color w:val="333333"/>
          <w:sz w:val="24"/>
          <w:szCs w:val="24"/>
          <w:shd w:val="clear" w:color="auto" w:fill="FCFCFC"/>
        </w:rPr>
        <w:t>CE200100005) (ADM+S)</w:t>
      </w:r>
      <w:r w:rsidRPr="00770624">
        <w:rPr>
          <w:rFonts w:ascii="Times New Roman" w:eastAsia="Times New Roman" w:hAnsi="Times New Roman" w:cs="Times New Roman"/>
          <w:sz w:val="24"/>
          <w:szCs w:val="24"/>
        </w:rPr>
        <w:t xml:space="preserve">. It has also been supported by the QUT Digital Media Research Centre.  The Australian Broadcasting Corporation is a Partner Organisation of the ADM+S. </w:t>
      </w:r>
    </w:p>
    <w:p w14:paraId="7E335DDE" w14:textId="77777777" w:rsidR="00A67C4D" w:rsidRPr="00770624" w:rsidRDefault="00A67C4D" w:rsidP="001E216E">
      <w:pPr>
        <w:spacing w:line="480" w:lineRule="auto"/>
        <w:rPr>
          <w:rFonts w:ascii="Times New Roman" w:eastAsia="Times New Roman" w:hAnsi="Times New Roman" w:cs="Times New Roman"/>
          <w:sz w:val="24"/>
          <w:szCs w:val="24"/>
        </w:rPr>
      </w:pPr>
    </w:p>
    <w:p w14:paraId="13A4F667" w14:textId="77777777" w:rsidR="00A67C4D" w:rsidRPr="00770624" w:rsidRDefault="008C5B23" w:rsidP="001E216E">
      <w:pPr>
        <w:spacing w:line="480" w:lineRule="auto"/>
        <w:rPr>
          <w:rFonts w:ascii="Times New Roman" w:eastAsia="Times New Roman" w:hAnsi="Times New Roman" w:cs="Times New Roman"/>
          <w:sz w:val="24"/>
          <w:szCs w:val="24"/>
        </w:rPr>
      </w:pPr>
      <w:r w:rsidRPr="00770624">
        <w:rPr>
          <w:rFonts w:ascii="Times New Roman" w:eastAsia="Times New Roman" w:hAnsi="Times New Roman" w:cs="Times New Roman"/>
          <w:sz w:val="24"/>
          <w:szCs w:val="24"/>
        </w:rPr>
        <w:t xml:space="preserve">The project (including the deployment of the plugin) was approved by the Queensland University of Technology (QUT) Human Research Ethics Committee (approval number: 4555) and was also ratified by the ethics committees of other ADM+S Centre Participating Organisations involved in the project. </w:t>
      </w:r>
    </w:p>
    <w:p w14:paraId="3A8D7E7F" w14:textId="77777777" w:rsidR="00A67C4D" w:rsidRPr="00770624" w:rsidRDefault="00A67C4D" w:rsidP="001E216E">
      <w:pPr>
        <w:spacing w:line="480" w:lineRule="auto"/>
        <w:rPr>
          <w:rFonts w:ascii="Times New Roman" w:eastAsia="Times New Roman" w:hAnsi="Times New Roman" w:cs="Times New Roman"/>
          <w:sz w:val="24"/>
          <w:szCs w:val="24"/>
        </w:rPr>
      </w:pPr>
    </w:p>
    <w:p w14:paraId="7DA1287B" w14:textId="77777777" w:rsidR="00076385" w:rsidRPr="00770624" w:rsidRDefault="00076385" w:rsidP="00076385">
      <w:pPr>
        <w:spacing w:line="480" w:lineRule="auto"/>
        <w:rPr>
          <w:rFonts w:ascii="Times New Roman" w:eastAsia="Times New Roman" w:hAnsi="Times New Roman" w:cs="Times New Roman"/>
          <w:sz w:val="24"/>
          <w:szCs w:val="24"/>
        </w:rPr>
      </w:pPr>
      <w:r w:rsidRPr="00770624">
        <w:rPr>
          <w:rFonts w:ascii="Times New Roman" w:eastAsia="Times New Roman" w:hAnsi="Times New Roman" w:cs="Times New Roman"/>
          <w:sz w:val="24"/>
          <w:szCs w:val="24"/>
        </w:rPr>
        <w:t xml:space="preserve">The research observations discussed here informed independent reporting by Casey Briggs and the Australian Broadcasting Corporation in March 2023: </w:t>
      </w:r>
      <w:hyperlink r:id="rId9">
        <w:r w:rsidRPr="00770624">
          <w:rPr>
            <w:rFonts w:ascii="Times New Roman" w:eastAsia="Times New Roman" w:hAnsi="Times New Roman" w:cs="Times New Roman"/>
            <w:color w:val="1155CC"/>
            <w:sz w:val="24"/>
            <w:szCs w:val="24"/>
            <w:u w:val="single"/>
          </w:rPr>
          <w:t>https://www.abc.net.au/news/2023-03-21/illegal-online-gambling-facebook-meta-casino/102118408</w:t>
        </w:r>
      </w:hyperlink>
    </w:p>
    <w:p w14:paraId="0EDA37DD" w14:textId="77777777" w:rsidR="00076385" w:rsidRPr="00770624" w:rsidRDefault="00076385" w:rsidP="001E216E">
      <w:pPr>
        <w:spacing w:line="480" w:lineRule="auto"/>
        <w:rPr>
          <w:rFonts w:ascii="Times New Roman" w:eastAsia="Times New Roman" w:hAnsi="Times New Roman" w:cs="Times New Roman"/>
          <w:sz w:val="24"/>
          <w:szCs w:val="24"/>
        </w:rPr>
      </w:pPr>
    </w:p>
    <w:p w14:paraId="38DEB88F" w14:textId="25281C81" w:rsidR="00963110" w:rsidRPr="00770624" w:rsidRDefault="00963110" w:rsidP="001E216E">
      <w:pPr>
        <w:spacing w:line="480" w:lineRule="auto"/>
        <w:rPr>
          <w:rFonts w:ascii="Times New Roman" w:eastAsia="Times New Roman" w:hAnsi="Times New Roman" w:cs="Times New Roman"/>
          <w:sz w:val="24"/>
          <w:szCs w:val="24"/>
        </w:rPr>
      </w:pPr>
      <w:r w:rsidRPr="00770624">
        <w:rPr>
          <w:rFonts w:ascii="Times New Roman" w:eastAsia="Times New Roman" w:hAnsi="Times New Roman" w:cs="Times New Roman"/>
          <w:sz w:val="24"/>
          <w:szCs w:val="24"/>
        </w:rPr>
        <w:t>Burgess has consulted with Meta in an advisory capacity</w:t>
      </w:r>
      <w:r w:rsidR="00855D70" w:rsidRPr="00770624">
        <w:rPr>
          <w:rFonts w:ascii="Times New Roman" w:eastAsia="Times New Roman" w:hAnsi="Times New Roman" w:cs="Times New Roman"/>
          <w:sz w:val="24"/>
          <w:szCs w:val="24"/>
        </w:rPr>
        <w:t xml:space="preserve"> as a member of the Asia Pacific Expert Circle on misinformation and content ranking</w:t>
      </w:r>
      <w:r w:rsidRPr="00770624">
        <w:rPr>
          <w:rFonts w:ascii="Times New Roman" w:eastAsia="Times New Roman" w:hAnsi="Times New Roman" w:cs="Times New Roman"/>
          <w:sz w:val="24"/>
          <w:szCs w:val="24"/>
        </w:rPr>
        <w:t>.</w:t>
      </w:r>
    </w:p>
    <w:p w14:paraId="216F9512" w14:textId="77777777" w:rsidR="00076385" w:rsidRPr="00770624" w:rsidRDefault="00076385" w:rsidP="001E216E">
      <w:pPr>
        <w:spacing w:line="480" w:lineRule="auto"/>
        <w:rPr>
          <w:rFonts w:ascii="Times New Roman" w:eastAsia="Times New Roman" w:hAnsi="Times New Roman" w:cs="Times New Roman"/>
          <w:sz w:val="24"/>
          <w:szCs w:val="24"/>
        </w:rPr>
      </w:pPr>
    </w:p>
    <w:p w14:paraId="4881B20C" w14:textId="77777777" w:rsidR="001F5884" w:rsidRPr="00770624" w:rsidRDefault="001F5884">
      <w:pPr>
        <w:rPr>
          <w:rFonts w:ascii="Times New Roman" w:eastAsia="Times New Roman" w:hAnsi="Times New Roman" w:cs="Times New Roman"/>
          <w:b/>
          <w:sz w:val="24"/>
          <w:szCs w:val="24"/>
        </w:rPr>
      </w:pPr>
      <w:bookmarkStart w:id="9" w:name="_7xl10n23lldo" w:colFirst="0" w:colLast="0"/>
      <w:bookmarkStart w:id="10" w:name="_ownp6ak6am3y" w:colFirst="0" w:colLast="0"/>
      <w:bookmarkEnd w:id="9"/>
      <w:bookmarkEnd w:id="10"/>
      <w:r w:rsidRPr="00770624">
        <w:rPr>
          <w:rFonts w:ascii="Times New Roman" w:eastAsia="Times New Roman" w:hAnsi="Times New Roman" w:cs="Times New Roman"/>
          <w:b/>
          <w:sz w:val="24"/>
          <w:szCs w:val="24"/>
        </w:rPr>
        <w:br w:type="page"/>
      </w:r>
    </w:p>
    <w:p w14:paraId="6CBFA9AA" w14:textId="46F0E4A6" w:rsidR="00A67C4D" w:rsidRPr="00770624" w:rsidRDefault="008C5B23" w:rsidP="006F6EA4">
      <w:pPr>
        <w:pStyle w:val="Heading1"/>
        <w:spacing w:line="480" w:lineRule="auto"/>
        <w:rPr>
          <w:rFonts w:ascii="Times New Roman" w:eastAsia="Times New Roman" w:hAnsi="Times New Roman" w:cs="Times New Roman"/>
          <w:b/>
          <w:sz w:val="24"/>
          <w:szCs w:val="24"/>
        </w:rPr>
      </w:pPr>
      <w:r w:rsidRPr="00770624">
        <w:rPr>
          <w:rFonts w:ascii="Times New Roman" w:eastAsia="Times New Roman" w:hAnsi="Times New Roman" w:cs="Times New Roman"/>
          <w:b/>
          <w:sz w:val="24"/>
          <w:szCs w:val="24"/>
        </w:rPr>
        <w:lastRenderedPageBreak/>
        <w:t>References</w:t>
      </w:r>
    </w:p>
    <w:p w14:paraId="4D9D71CD" w14:textId="77777777" w:rsidR="00833CEE" w:rsidRPr="00833CEE" w:rsidRDefault="00833CEE" w:rsidP="008C5B23">
      <w:pPr>
        <w:spacing w:beforeLines="120" w:before="288" w:afterLines="120" w:after="288" w:line="480" w:lineRule="auto"/>
        <w:ind w:left="720" w:hanging="720"/>
        <w:rPr>
          <w:rFonts w:ascii="Times New Roman" w:eastAsia="Times New Roman" w:hAnsi="Times New Roman" w:cs="Times New Roman"/>
          <w:sz w:val="24"/>
          <w:szCs w:val="24"/>
        </w:rPr>
      </w:pPr>
      <w:r w:rsidRPr="00833CEE">
        <w:rPr>
          <w:rFonts w:ascii="Times New Roman" w:eastAsia="Times New Roman" w:hAnsi="Times New Roman" w:cs="Times New Roman"/>
          <w:sz w:val="24"/>
          <w:szCs w:val="24"/>
        </w:rPr>
        <w:t>Andrejevic M, Fordyce R, Li N, Trott V. 2021. Unregulated and segmented dark ads on social media. https://apo.org.au/node/313053.</w:t>
      </w:r>
    </w:p>
    <w:p w14:paraId="419CEF00" w14:textId="77777777" w:rsidR="00833CEE" w:rsidRPr="00833CEE" w:rsidRDefault="00833CEE" w:rsidP="008C5B23">
      <w:pPr>
        <w:spacing w:beforeLines="120" w:before="288" w:afterLines="120" w:after="288" w:line="480" w:lineRule="auto"/>
        <w:ind w:left="720" w:hanging="720"/>
        <w:rPr>
          <w:rFonts w:ascii="Times New Roman" w:eastAsia="Times New Roman" w:hAnsi="Times New Roman" w:cs="Times New Roman"/>
          <w:sz w:val="24"/>
          <w:szCs w:val="24"/>
        </w:rPr>
      </w:pPr>
      <w:r w:rsidRPr="00833CEE">
        <w:rPr>
          <w:rFonts w:ascii="Times New Roman" w:eastAsia="Times New Roman" w:hAnsi="Times New Roman" w:cs="Times New Roman"/>
          <w:sz w:val="24"/>
          <w:szCs w:val="24"/>
        </w:rPr>
        <w:t>Angus D, Andrejevic M, Bagnara J, Burgess J, Carah N, Cellard L,</w:t>
      </w:r>
      <w:r>
        <w:rPr>
          <w:rFonts w:ascii="Times New Roman" w:eastAsia="Times New Roman" w:hAnsi="Times New Roman" w:cs="Times New Roman"/>
          <w:sz w:val="24"/>
          <w:szCs w:val="24"/>
        </w:rPr>
        <w:t xml:space="preserve"> </w:t>
      </w:r>
      <w:r w:rsidRPr="00833CEE">
        <w:rPr>
          <w:rFonts w:ascii="Times New Roman" w:eastAsia="Times New Roman" w:hAnsi="Times New Roman" w:cs="Times New Roman"/>
          <w:sz w:val="24"/>
          <w:szCs w:val="24"/>
        </w:rPr>
        <w:t>Fordyce R, Hayden L, Lewis K, Obeid A, et al. 2023. The Australian</w:t>
      </w:r>
      <w:r>
        <w:rPr>
          <w:rFonts w:ascii="Times New Roman" w:eastAsia="Times New Roman" w:hAnsi="Times New Roman" w:cs="Times New Roman"/>
          <w:sz w:val="24"/>
          <w:szCs w:val="24"/>
        </w:rPr>
        <w:t xml:space="preserve"> </w:t>
      </w:r>
      <w:r w:rsidRPr="00833CEE">
        <w:rPr>
          <w:rFonts w:ascii="Times New Roman" w:eastAsia="Times New Roman" w:hAnsi="Times New Roman" w:cs="Times New Roman"/>
          <w:sz w:val="24"/>
          <w:szCs w:val="24"/>
        </w:rPr>
        <w:t>Ad Observatory: technical and data report. ADM þS.</w:t>
      </w:r>
    </w:p>
    <w:p w14:paraId="7C561263" w14:textId="528555B0" w:rsidR="00833CEE" w:rsidRDefault="00833CEE" w:rsidP="008C5B23">
      <w:pPr>
        <w:spacing w:beforeLines="120" w:before="288" w:afterLines="120" w:after="288" w:line="480" w:lineRule="auto"/>
        <w:ind w:left="720" w:hanging="720"/>
        <w:rPr>
          <w:rFonts w:ascii="Times New Roman" w:eastAsia="Times New Roman" w:hAnsi="Times New Roman" w:cs="Times New Roman"/>
          <w:sz w:val="24"/>
          <w:szCs w:val="24"/>
        </w:rPr>
      </w:pPr>
      <w:r w:rsidRPr="00833CEE">
        <w:rPr>
          <w:rFonts w:ascii="Times New Roman" w:eastAsia="Times New Roman" w:hAnsi="Times New Roman" w:cs="Times New Roman"/>
          <w:sz w:val="24"/>
          <w:szCs w:val="24"/>
        </w:rPr>
        <w:t>Australian Communications and Media Authority (ACMA). 2022.</w:t>
      </w:r>
      <w:r>
        <w:rPr>
          <w:rFonts w:ascii="Times New Roman" w:eastAsia="Times New Roman" w:hAnsi="Times New Roman" w:cs="Times New Roman"/>
          <w:sz w:val="24"/>
          <w:szCs w:val="24"/>
        </w:rPr>
        <w:t xml:space="preserve"> </w:t>
      </w:r>
      <w:r w:rsidRPr="00833CEE">
        <w:rPr>
          <w:rFonts w:ascii="Times New Roman" w:eastAsia="Times New Roman" w:hAnsi="Times New Roman" w:cs="Times New Roman"/>
          <w:sz w:val="24"/>
          <w:szCs w:val="24"/>
        </w:rPr>
        <w:t>Submission 96: House of Representatives Standing Committee on</w:t>
      </w:r>
      <w:r>
        <w:rPr>
          <w:rFonts w:ascii="Times New Roman" w:eastAsia="Times New Roman" w:hAnsi="Times New Roman" w:cs="Times New Roman"/>
          <w:sz w:val="24"/>
          <w:szCs w:val="24"/>
        </w:rPr>
        <w:t xml:space="preserve"> </w:t>
      </w:r>
      <w:r w:rsidRPr="00833CEE">
        <w:rPr>
          <w:rFonts w:ascii="Times New Roman" w:eastAsia="Times New Roman" w:hAnsi="Times New Roman" w:cs="Times New Roman"/>
          <w:sz w:val="24"/>
          <w:szCs w:val="24"/>
        </w:rPr>
        <w:t>Social Policy and Legal Affairs, inquiry into online gambling and its</w:t>
      </w:r>
      <w:r>
        <w:rPr>
          <w:rFonts w:ascii="Times New Roman" w:eastAsia="Times New Roman" w:hAnsi="Times New Roman" w:cs="Times New Roman"/>
          <w:sz w:val="24"/>
          <w:szCs w:val="24"/>
        </w:rPr>
        <w:t xml:space="preserve"> </w:t>
      </w:r>
      <w:r w:rsidRPr="00833CEE">
        <w:rPr>
          <w:rFonts w:ascii="Times New Roman" w:eastAsia="Times New Roman" w:hAnsi="Times New Roman" w:cs="Times New Roman"/>
          <w:sz w:val="24"/>
          <w:szCs w:val="24"/>
        </w:rPr>
        <w:t>impacts on those experiencing gambling harm</w:t>
      </w:r>
      <w:r w:rsidR="00302964">
        <w:rPr>
          <w:rFonts w:ascii="Times New Roman" w:eastAsia="Times New Roman" w:hAnsi="Times New Roman" w:cs="Times New Roman"/>
          <w:sz w:val="24"/>
          <w:szCs w:val="24"/>
        </w:rPr>
        <w:t>.</w:t>
      </w:r>
    </w:p>
    <w:p w14:paraId="4BCCDF24" w14:textId="2DAF3A21" w:rsidR="008E30EB" w:rsidRDefault="00302964" w:rsidP="008C5B23">
      <w:pPr>
        <w:spacing w:after="240" w:line="480" w:lineRule="auto"/>
        <w:ind w:left="720" w:hanging="720"/>
        <w:rPr>
          <w:rFonts w:ascii="Times New Roman" w:eastAsia="Times New Roman" w:hAnsi="Times New Roman" w:cs="Times New Roman"/>
          <w:sz w:val="24"/>
          <w:szCs w:val="24"/>
        </w:rPr>
      </w:pPr>
      <w:r w:rsidRPr="00302964">
        <w:rPr>
          <w:rFonts w:ascii="Times New Roman" w:eastAsia="Times New Roman" w:hAnsi="Times New Roman" w:cs="Times New Roman"/>
          <w:sz w:val="24"/>
          <w:szCs w:val="24"/>
        </w:rPr>
        <w:t>Australian Competition and Consumer Commission (ACCC). 2022.</w:t>
      </w:r>
      <w:r>
        <w:rPr>
          <w:rFonts w:ascii="Times New Roman" w:eastAsia="Times New Roman" w:hAnsi="Times New Roman" w:cs="Times New Roman"/>
          <w:sz w:val="24"/>
          <w:szCs w:val="24"/>
        </w:rPr>
        <w:t xml:space="preserve"> </w:t>
      </w:r>
      <w:r w:rsidRPr="00302964">
        <w:rPr>
          <w:rFonts w:ascii="Times New Roman" w:eastAsia="Times New Roman" w:hAnsi="Times New Roman" w:cs="Times New Roman"/>
          <w:sz w:val="24"/>
          <w:szCs w:val="24"/>
        </w:rPr>
        <w:t xml:space="preserve">ACCC </w:t>
      </w:r>
      <w:proofErr w:type="gramStart"/>
      <w:r w:rsidRPr="00302964">
        <w:rPr>
          <w:rFonts w:ascii="Times New Roman" w:eastAsia="Times New Roman" w:hAnsi="Times New Roman" w:cs="Times New Roman"/>
          <w:sz w:val="24"/>
          <w:szCs w:val="24"/>
        </w:rPr>
        <w:t>takes action</w:t>
      </w:r>
      <w:proofErr w:type="gramEnd"/>
      <w:r w:rsidRPr="00302964">
        <w:rPr>
          <w:rFonts w:ascii="Times New Roman" w:eastAsia="Times New Roman" w:hAnsi="Times New Roman" w:cs="Times New Roman"/>
          <w:sz w:val="24"/>
          <w:szCs w:val="24"/>
        </w:rPr>
        <w:t xml:space="preserve"> over alleged misleading conduct by meta for</w:t>
      </w:r>
      <w:r>
        <w:rPr>
          <w:rFonts w:ascii="Times New Roman" w:eastAsia="Times New Roman" w:hAnsi="Times New Roman" w:cs="Times New Roman"/>
          <w:sz w:val="24"/>
          <w:szCs w:val="24"/>
        </w:rPr>
        <w:t xml:space="preserve"> </w:t>
      </w:r>
      <w:r w:rsidRPr="00302964">
        <w:rPr>
          <w:rFonts w:ascii="Times New Roman" w:eastAsia="Times New Roman" w:hAnsi="Times New Roman" w:cs="Times New Roman"/>
          <w:sz w:val="24"/>
          <w:szCs w:val="24"/>
        </w:rPr>
        <w:t xml:space="preserve">publishing scam celebrity crypto ads on Facebook. </w:t>
      </w:r>
      <w:hyperlink r:id="rId10" w:history="1">
        <w:r w:rsidR="008E30EB" w:rsidRPr="00994D45">
          <w:rPr>
            <w:rStyle w:val="Hyperlink"/>
            <w:rFonts w:ascii="Times New Roman" w:eastAsia="Times New Roman" w:hAnsi="Times New Roman" w:cs="Times New Roman"/>
            <w:sz w:val="24"/>
            <w:szCs w:val="24"/>
          </w:rPr>
          <w:t>https://www.accc.gov.au/media-release/accc-takes-action-over-alleged-misleading-conduct-by-meta-for-publishing-scam-celebrity-crypto-ads-on-facebook</w:t>
        </w:r>
      </w:hyperlink>
      <w:r w:rsidRPr="00302964">
        <w:rPr>
          <w:rFonts w:ascii="Times New Roman" w:eastAsia="Times New Roman" w:hAnsi="Times New Roman" w:cs="Times New Roman"/>
          <w:sz w:val="24"/>
          <w:szCs w:val="24"/>
        </w:rPr>
        <w:t>.</w:t>
      </w:r>
    </w:p>
    <w:p w14:paraId="1E7FC903" w14:textId="3BC5924D" w:rsidR="00302964" w:rsidRPr="00302964" w:rsidRDefault="00302964" w:rsidP="008C5B23">
      <w:pPr>
        <w:spacing w:after="240" w:line="480" w:lineRule="auto"/>
        <w:ind w:left="720" w:hanging="720"/>
        <w:rPr>
          <w:rFonts w:ascii="Times New Roman" w:eastAsia="Times New Roman" w:hAnsi="Times New Roman" w:cs="Times New Roman"/>
          <w:sz w:val="24"/>
          <w:szCs w:val="24"/>
        </w:rPr>
      </w:pPr>
      <w:r w:rsidRPr="00302964">
        <w:rPr>
          <w:rFonts w:ascii="Times New Roman" w:eastAsia="Times New Roman" w:hAnsi="Times New Roman" w:cs="Times New Roman"/>
          <w:sz w:val="24"/>
          <w:szCs w:val="24"/>
        </w:rPr>
        <w:t>Australian Competition and Consumer Commission (ACCC). 2023.</w:t>
      </w:r>
      <w:r w:rsidR="008E30EB">
        <w:rPr>
          <w:rFonts w:ascii="Times New Roman" w:eastAsia="Times New Roman" w:hAnsi="Times New Roman" w:cs="Times New Roman"/>
          <w:sz w:val="24"/>
          <w:szCs w:val="24"/>
        </w:rPr>
        <w:t xml:space="preserve"> </w:t>
      </w:r>
      <w:r w:rsidRPr="00302964">
        <w:rPr>
          <w:rFonts w:ascii="Times New Roman" w:eastAsia="Times New Roman" w:hAnsi="Times New Roman" w:cs="Times New Roman"/>
          <w:sz w:val="24"/>
          <w:szCs w:val="24"/>
        </w:rPr>
        <w:t>Digital platform services inquiry: interim report 6: report on social</w:t>
      </w:r>
      <w:r w:rsidR="008E30EB">
        <w:rPr>
          <w:rFonts w:ascii="Times New Roman" w:eastAsia="Times New Roman" w:hAnsi="Times New Roman" w:cs="Times New Roman"/>
          <w:sz w:val="24"/>
          <w:szCs w:val="24"/>
        </w:rPr>
        <w:t xml:space="preserve"> </w:t>
      </w:r>
      <w:r w:rsidRPr="00302964">
        <w:rPr>
          <w:rFonts w:ascii="Times New Roman" w:eastAsia="Times New Roman" w:hAnsi="Times New Roman" w:cs="Times New Roman"/>
          <w:sz w:val="24"/>
          <w:szCs w:val="24"/>
        </w:rPr>
        <w:t xml:space="preserve">media services. </w:t>
      </w:r>
      <w:hyperlink r:id="rId11" w:history="1">
        <w:r w:rsidR="008E30EB" w:rsidRPr="00994D45">
          <w:rPr>
            <w:rStyle w:val="Hyperlink"/>
            <w:rFonts w:ascii="Times New Roman" w:eastAsia="Times New Roman" w:hAnsi="Times New Roman" w:cs="Times New Roman"/>
            <w:sz w:val="24"/>
            <w:szCs w:val="24"/>
          </w:rPr>
          <w:t>https://www.accc.gov.au/about-us/publications/serialpublications/digital-platform-services-inquiry-2020-2025/digital-platform-services-inquiry-march-2023-interim-report</w:t>
        </w:r>
      </w:hyperlink>
      <w:r w:rsidRPr="00302964">
        <w:rPr>
          <w:rFonts w:ascii="Times New Roman" w:eastAsia="Times New Roman" w:hAnsi="Times New Roman" w:cs="Times New Roman"/>
          <w:sz w:val="24"/>
          <w:szCs w:val="24"/>
        </w:rPr>
        <w:t>.</w:t>
      </w:r>
      <w:r w:rsidR="008E30EB">
        <w:rPr>
          <w:rFonts w:ascii="Times New Roman" w:eastAsia="Times New Roman" w:hAnsi="Times New Roman" w:cs="Times New Roman"/>
          <w:sz w:val="24"/>
          <w:szCs w:val="24"/>
        </w:rPr>
        <w:t xml:space="preserve"> </w:t>
      </w:r>
    </w:p>
    <w:p w14:paraId="0FE26388" w14:textId="77777777" w:rsidR="008E30EB" w:rsidRDefault="00302964" w:rsidP="008C5B23">
      <w:pPr>
        <w:spacing w:after="240" w:line="480" w:lineRule="auto"/>
        <w:ind w:left="720" w:hanging="720"/>
        <w:rPr>
          <w:rFonts w:ascii="Times New Roman" w:eastAsia="Times New Roman" w:hAnsi="Times New Roman" w:cs="Times New Roman"/>
          <w:sz w:val="24"/>
          <w:szCs w:val="24"/>
        </w:rPr>
      </w:pPr>
      <w:r w:rsidRPr="00302964">
        <w:rPr>
          <w:rFonts w:ascii="Times New Roman" w:eastAsia="Times New Roman" w:hAnsi="Times New Roman" w:cs="Times New Roman"/>
          <w:sz w:val="24"/>
          <w:szCs w:val="24"/>
        </w:rPr>
        <w:t>Bossio D, Flew T, Meese J, Leaver T, Barnet B. 2022. Australia’s news</w:t>
      </w:r>
      <w:r w:rsidR="008E30EB">
        <w:rPr>
          <w:rFonts w:ascii="Times New Roman" w:eastAsia="Times New Roman" w:hAnsi="Times New Roman" w:cs="Times New Roman"/>
          <w:sz w:val="24"/>
          <w:szCs w:val="24"/>
        </w:rPr>
        <w:t xml:space="preserve"> </w:t>
      </w:r>
      <w:r w:rsidRPr="00302964">
        <w:rPr>
          <w:rFonts w:ascii="Times New Roman" w:eastAsia="Times New Roman" w:hAnsi="Times New Roman" w:cs="Times New Roman"/>
          <w:sz w:val="24"/>
          <w:szCs w:val="24"/>
        </w:rPr>
        <w:t>media bargaining code and the global turn towards platform regulation. Policy Internet. 14(1):136–150.</w:t>
      </w:r>
      <w:r w:rsidR="008E30EB">
        <w:rPr>
          <w:rFonts w:ascii="Times New Roman" w:eastAsia="Times New Roman" w:hAnsi="Times New Roman" w:cs="Times New Roman"/>
          <w:sz w:val="24"/>
          <w:szCs w:val="24"/>
        </w:rPr>
        <w:t xml:space="preserve"> </w:t>
      </w:r>
      <w:r w:rsidRPr="00302964">
        <w:rPr>
          <w:rFonts w:ascii="Times New Roman" w:eastAsia="Times New Roman" w:hAnsi="Times New Roman" w:cs="Times New Roman"/>
          <w:sz w:val="24"/>
          <w:szCs w:val="24"/>
        </w:rPr>
        <w:t>doi:10.1002/poi3.284.</w:t>
      </w:r>
    </w:p>
    <w:p w14:paraId="149B0C8D" w14:textId="765BE2D5" w:rsidR="00302964" w:rsidRDefault="00302964" w:rsidP="008C5B23">
      <w:pPr>
        <w:spacing w:after="240" w:line="480" w:lineRule="auto"/>
        <w:ind w:left="720" w:hanging="720"/>
        <w:rPr>
          <w:rFonts w:ascii="Times New Roman" w:eastAsia="Times New Roman" w:hAnsi="Times New Roman" w:cs="Times New Roman"/>
          <w:sz w:val="24"/>
          <w:szCs w:val="24"/>
        </w:rPr>
      </w:pPr>
      <w:r w:rsidRPr="00302964">
        <w:rPr>
          <w:rFonts w:ascii="Times New Roman" w:eastAsia="Times New Roman" w:hAnsi="Times New Roman" w:cs="Times New Roman"/>
          <w:sz w:val="24"/>
          <w:szCs w:val="24"/>
        </w:rPr>
        <w:lastRenderedPageBreak/>
        <w:t>Briggs C. 2023. Offshore casino illegally ‘partners’ with Facebook to target Australians. ABC News, March 20. https://www.abc.net.au/news/2023-03-21/illegal-online-gambling-facebook-meta-casino/102118408.</w:t>
      </w:r>
    </w:p>
    <w:p w14:paraId="1FDE365B" w14:textId="77777777" w:rsidR="008E30EB" w:rsidRDefault="00302964" w:rsidP="008C5B23">
      <w:pPr>
        <w:spacing w:after="240" w:line="480" w:lineRule="auto"/>
        <w:ind w:left="720" w:hanging="720"/>
        <w:rPr>
          <w:rFonts w:ascii="Times New Roman" w:eastAsia="Times New Roman" w:hAnsi="Times New Roman" w:cs="Times New Roman"/>
          <w:sz w:val="24"/>
          <w:szCs w:val="24"/>
        </w:rPr>
      </w:pPr>
      <w:r w:rsidRPr="00302964">
        <w:rPr>
          <w:rFonts w:ascii="Times New Roman" w:eastAsia="Times New Roman" w:hAnsi="Times New Roman" w:cs="Times New Roman"/>
          <w:sz w:val="24"/>
          <w:szCs w:val="24"/>
        </w:rPr>
        <w:t>Burgess J, Andrejevic M, Angus D, Obeid A. 2022. Background Paper:</w:t>
      </w:r>
      <w:r w:rsidR="008E30EB">
        <w:rPr>
          <w:rFonts w:ascii="Times New Roman" w:eastAsia="Times New Roman" w:hAnsi="Times New Roman" w:cs="Times New Roman"/>
          <w:sz w:val="24"/>
          <w:szCs w:val="24"/>
        </w:rPr>
        <w:t xml:space="preserve"> </w:t>
      </w:r>
      <w:r w:rsidRPr="00302964">
        <w:rPr>
          <w:rFonts w:ascii="Times New Roman" w:eastAsia="Times New Roman" w:hAnsi="Times New Roman" w:cs="Times New Roman"/>
          <w:sz w:val="24"/>
          <w:szCs w:val="24"/>
        </w:rPr>
        <w:t>Australian Ad Observatory Project. ADMþ S Working paper Series</w:t>
      </w:r>
      <w:r w:rsidR="008E30EB">
        <w:rPr>
          <w:rFonts w:ascii="Times New Roman" w:eastAsia="Times New Roman" w:hAnsi="Times New Roman" w:cs="Times New Roman"/>
          <w:sz w:val="24"/>
          <w:szCs w:val="24"/>
        </w:rPr>
        <w:t xml:space="preserve"> </w:t>
      </w:r>
      <w:r w:rsidRPr="00302964">
        <w:rPr>
          <w:rFonts w:ascii="Times New Roman" w:eastAsia="Times New Roman" w:hAnsi="Times New Roman" w:cs="Times New Roman"/>
          <w:sz w:val="24"/>
          <w:szCs w:val="24"/>
        </w:rPr>
        <w:t>2022 (4x), ARC Centre of Excellence for Automated DecisionMaking and Society, Australia. doi:10.25916/7BGE-BP35.</w:t>
      </w:r>
    </w:p>
    <w:p w14:paraId="2FAEFAB6" w14:textId="77777777" w:rsidR="008E30EB" w:rsidRDefault="00302964" w:rsidP="008C5B23">
      <w:pPr>
        <w:spacing w:after="240" w:line="480" w:lineRule="auto"/>
        <w:ind w:left="720" w:hanging="720"/>
        <w:rPr>
          <w:rFonts w:ascii="Times New Roman" w:eastAsia="Times New Roman" w:hAnsi="Times New Roman" w:cs="Times New Roman"/>
          <w:sz w:val="24"/>
          <w:szCs w:val="24"/>
        </w:rPr>
      </w:pPr>
      <w:r w:rsidRPr="00302964">
        <w:rPr>
          <w:rFonts w:ascii="Times New Roman" w:eastAsia="Times New Roman" w:hAnsi="Times New Roman" w:cs="Times New Roman"/>
          <w:sz w:val="24"/>
          <w:szCs w:val="24"/>
        </w:rPr>
        <w:t>Carah N, Hayden L, Brown M, Angus D, Brownbill A, Hawker K, Tan</w:t>
      </w:r>
      <w:r w:rsidR="008E30EB">
        <w:rPr>
          <w:rFonts w:ascii="Times New Roman" w:eastAsia="Times New Roman" w:hAnsi="Times New Roman" w:cs="Times New Roman"/>
          <w:sz w:val="24"/>
          <w:szCs w:val="24"/>
        </w:rPr>
        <w:t xml:space="preserve"> </w:t>
      </w:r>
      <w:r w:rsidRPr="00302964">
        <w:rPr>
          <w:rFonts w:ascii="Times New Roman" w:eastAsia="Times New Roman" w:hAnsi="Times New Roman" w:cs="Times New Roman"/>
          <w:sz w:val="24"/>
          <w:szCs w:val="24"/>
        </w:rPr>
        <w:t>J, Dobson A, Robards B. 2023. Observing ’tuned’ advertising on</w:t>
      </w:r>
      <w:r w:rsidR="008E30EB">
        <w:rPr>
          <w:rFonts w:ascii="Times New Roman" w:eastAsia="Times New Roman" w:hAnsi="Times New Roman" w:cs="Times New Roman"/>
          <w:sz w:val="24"/>
          <w:szCs w:val="24"/>
        </w:rPr>
        <w:t xml:space="preserve"> </w:t>
      </w:r>
      <w:r w:rsidRPr="00302964">
        <w:rPr>
          <w:rFonts w:ascii="Times New Roman" w:eastAsia="Times New Roman" w:hAnsi="Times New Roman" w:cs="Times New Roman"/>
          <w:sz w:val="24"/>
          <w:szCs w:val="24"/>
        </w:rPr>
        <w:t>digital platforms (manuscript on file with authors).</w:t>
      </w:r>
    </w:p>
    <w:p w14:paraId="67B454DC" w14:textId="77777777" w:rsidR="008E30EB" w:rsidRDefault="00302964" w:rsidP="008C5B23">
      <w:pPr>
        <w:spacing w:after="240" w:line="480" w:lineRule="auto"/>
        <w:ind w:left="720" w:hanging="720"/>
        <w:rPr>
          <w:rFonts w:ascii="Times New Roman" w:eastAsia="Times New Roman" w:hAnsi="Times New Roman" w:cs="Times New Roman"/>
          <w:sz w:val="24"/>
          <w:szCs w:val="24"/>
        </w:rPr>
      </w:pPr>
      <w:r w:rsidRPr="00302964">
        <w:rPr>
          <w:rFonts w:ascii="Times New Roman" w:eastAsia="Times New Roman" w:hAnsi="Times New Roman" w:cs="Times New Roman"/>
          <w:sz w:val="24"/>
          <w:szCs w:val="24"/>
        </w:rPr>
        <w:t>Carah N, Shaul M. 2016. Brands and Instagram: point, tap, swipe,</w:t>
      </w:r>
      <w:r w:rsidR="008E30EB">
        <w:rPr>
          <w:rFonts w:ascii="Times New Roman" w:eastAsia="Times New Roman" w:hAnsi="Times New Roman" w:cs="Times New Roman"/>
          <w:sz w:val="24"/>
          <w:szCs w:val="24"/>
        </w:rPr>
        <w:t xml:space="preserve"> </w:t>
      </w:r>
      <w:r w:rsidRPr="00302964">
        <w:rPr>
          <w:rFonts w:ascii="Times New Roman" w:eastAsia="Times New Roman" w:hAnsi="Times New Roman" w:cs="Times New Roman"/>
          <w:sz w:val="24"/>
          <w:szCs w:val="24"/>
        </w:rPr>
        <w:t>glance. Mobile Media Commun. 4(1):69–84. doi:10.1177/2050157915598180.</w:t>
      </w:r>
      <w:r w:rsidR="008E30EB">
        <w:rPr>
          <w:rFonts w:ascii="Times New Roman" w:eastAsia="Times New Roman" w:hAnsi="Times New Roman" w:cs="Times New Roman"/>
          <w:sz w:val="24"/>
          <w:szCs w:val="24"/>
        </w:rPr>
        <w:t xml:space="preserve"> </w:t>
      </w:r>
    </w:p>
    <w:p w14:paraId="362B13C7" w14:textId="77777777" w:rsidR="008E30EB" w:rsidRDefault="00302964" w:rsidP="008C5B23">
      <w:pPr>
        <w:spacing w:after="240" w:line="480" w:lineRule="auto"/>
        <w:ind w:left="720" w:hanging="720"/>
        <w:rPr>
          <w:rFonts w:ascii="Times New Roman" w:eastAsia="Times New Roman" w:hAnsi="Times New Roman" w:cs="Times New Roman"/>
          <w:sz w:val="24"/>
          <w:szCs w:val="24"/>
        </w:rPr>
      </w:pPr>
      <w:r w:rsidRPr="00302964">
        <w:rPr>
          <w:rFonts w:ascii="Times New Roman" w:eastAsia="Times New Roman" w:hAnsi="Times New Roman" w:cs="Times New Roman"/>
          <w:sz w:val="24"/>
          <w:szCs w:val="24"/>
        </w:rPr>
        <w:t>Cohen J. 2020. The emergent limbic media system. In: Hildebrandt M,</w:t>
      </w:r>
      <w:r w:rsidR="008E30EB">
        <w:rPr>
          <w:rFonts w:ascii="Times New Roman" w:eastAsia="Times New Roman" w:hAnsi="Times New Roman" w:cs="Times New Roman"/>
          <w:sz w:val="24"/>
          <w:szCs w:val="24"/>
        </w:rPr>
        <w:t xml:space="preserve"> </w:t>
      </w:r>
      <w:r w:rsidRPr="00302964">
        <w:rPr>
          <w:rFonts w:ascii="Times New Roman" w:eastAsia="Times New Roman" w:hAnsi="Times New Roman" w:cs="Times New Roman"/>
          <w:sz w:val="24"/>
          <w:szCs w:val="24"/>
        </w:rPr>
        <w:t>Kieron O’Hara K, editors. Life and the law in the era of data-driven</w:t>
      </w:r>
      <w:r w:rsidR="008E30EB">
        <w:rPr>
          <w:rFonts w:ascii="Times New Roman" w:eastAsia="Times New Roman" w:hAnsi="Times New Roman" w:cs="Times New Roman"/>
          <w:sz w:val="24"/>
          <w:szCs w:val="24"/>
        </w:rPr>
        <w:t xml:space="preserve"> </w:t>
      </w:r>
      <w:r w:rsidRPr="00302964">
        <w:rPr>
          <w:rFonts w:ascii="Times New Roman" w:eastAsia="Times New Roman" w:hAnsi="Times New Roman" w:cs="Times New Roman"/>
          <w:sz w:val="24"/>
          <w:szCs w:val="24"/>
        </w:rPr>
        <w:t>agency. Cheltenham: Edward Elgar; p. 60–79.</w:t>
      </w:r>
    </w:p>
    <w:p w14:paraId="1575767B" w14:textId="77777777" w:rsidR="008E30EB" w:rsidRDefault="00302964" w:rsidP="008C5B23">
      <w:pPr>
        <w:spacing w:after="240" w:line="480" w:lineRule="auto"/>
        <w:ind w:left="720" w:hanging="720"/>
        <w:rPr>
          <w:rFonts w:ascii="Times New Roman" w:eastAsia="Times New Roman" w:hAnsi="Times New Roman" w:cs="Times New Roman"/>
          <w:sz w:val="24"/>
          <w:szCs w:val="24"/>
        </w:rPr>
      </w:pPr>
      <w:r w:rsidRPr="00302964">
        <w:rPr>
          <w:rFonts w:ascii="Times New Roman" w:eastAsia="Times New Roman" w:hAnsi="Times New Roman" w:cs="Times New Roman"/>
          <w:sz w:val="24"/>
          <w:szCs w:val="24"/>
        </w:rPr>
        <w:t>Gillett R, Stardust Z, Burgess J. 2022. Safety for whom? Investigating</w:t>
      </w:r>
      <w:r w:rsidR="008E30EB">
        <w:rPr>
          <w:rFonts w:ascii="Times New Roman" w:eastAsia="Times New Roman" w:hAnsi="Times New Roman" w:cs="Times New Roman"/>
          <w:sz w:val="24"/>
          <w:szCs w:val="24"/>
        </w:rPr>
        <w:t xml:space="preserve"> </w:t>
      </w:r>
      <w:r w:rsidRPr="00302964">
        <w:rPr>
          <w:rFonts w:ascii="Times New Roman" w:eastAsia="Times New Roman" w:hAnsi="Times New Roman" w:cs="Times New Roman"/>
          <w:sz w:val="24"/>
          <w:szCs w:val="24"/>
        </w:rPr>
        <w:t>how platforms frame and perform safety and harm interventions.</w:t>
      </w:r>
      <w:r w:rsidR="008E30EB">
        <w:rPr>
          <w:rFonts w:ascii="Times New Roman" w:eastAsia="Times New Roman" w:hAnsi="Times New Roman" w:cs="Times New Roman"/>
          <w:sz w:val="24"/>
          <w:szCs w:val="24"/>
        </w:rPr>
        <w:t xml:space="preserve"> </w:t>
      </w:r>
      <w:r w:rsidRPr="00302964">
        <w:rPr>
          <w:rFonts w:ascii="Times New Roman" w:eastAsia="Times New Roman" w:hAnsi="Times New Roman" w:cs="Times New Roman"/>
          <w:sz w:val="24"/>
          <w:szCs w:val="24"/>
        </w:rPr>
        <w:t>Social Media Soc. 8(4). doi:10.1177/20563051221144315.</w:t>
      </w:r>
    </w:p>
    <w:p w14:paraId="5CECAD6F" w14:textId="77777777" w:rsidR="008E30EB" w:rsidRDefault="00302964" w:rsidP="008C5B23">
      <w:pPr>
        <w:spacing w:after="240" w:line="480" w:lineRule="auto"/>
        <w:ind w:left="720" w:hanging="720"/>
        <w:rPr>
          <w:rFonts w:ascii="Times New Roman" w:eastAsia="Times New Roman" w:hAnsi="Times New Roman" w:cs="Times New Roman"/>
          <w:sz w:val="24"/>
          <w:szCs w:val="24"/>
        </w:rPr>
      </w:pPr>
      <w:r w:rsidRPr="00302964">
        <w:rPr>
          <w:rFonts w:ascii="Times New Roman" w:eastAsia="Times New Roman" w:hAnsi="Times New Roman" w:cs="Times New Roman"/>
          <w:sz w:val="24"/>
          <w:szCs w:val="24"/>
        </w:rPr>
        <w:t xml:space="preserve">Goodwin I. 2022. Programmatic alcohol advertising, social </w:t>
      </w:r>
      <w:proofErr w:type="gramStart"/>
      <w:r w:rsidRPr="00302964">
        <w:rPr>
          <w:rFonts w:ascii="Times New Roman" w:eastAsia="Times New Roman" w:hAnsi="Times New Roman" w:cs="Times New Roman"/>
          <w:sz w:val="24"/>
          <w:szCs w:val="24"/>
        </w:rPr>
        <w:t>media</w:t>
      </w:r>
      <w:proofErr w:type="gramEnd"/>
      <w:r w:rsidRPr="00302964">
        <w:rPr>
          <w:rFonts w:ascii="Times New Roman" w:eastAsia="Times New Roman" w:hAnsi="Times New Roman" w:cs="Times New Roman"/>
          <w:sz w:val="24"/>
          <w:szCs w:val="24"/>
        </w:rPr>
        <w:t xml:space="preserve"> and</w:t>
      </w:r>
      <w:r w:rsidR="008E30EB">
        <w:rPr>
          <w:rFonts w:ascii="Times New Roman" w:eastAsia="Times New Roman" w:hAnsi="Times New Roman" w:cs="Times New Roman"/>
          <w:sz w:val="24"/>
          <w:szCs w:val="24"/>
        </w:rPr>
        <w:t xml:space="preserve"> </w:t>
      </w:r>
      <w:r w:rsidRPr="00302964">
        <w:rPr>
          <w:rFonts w:ascii="Times New Roman" w:eastAsia="Times New Roman" w:hAnsi="Times New Roman" w:cs="Times New Roman"/>
          <w:sz w:val="24"/>
          <w:szCs w:val="24"/>
        </w:rPr>
        <w:t>public health: algorithms, automated challenges to regulation, and</w:t>
      </w:r>
      <w:r w:rsidR="008E30EB">
        <w:rPr>
          <w:rFonts w:ascii="Times New Roman" w:eastAsia="Times New Roman" w:hAnsi="Times New Roman" w:cs="Times New Roman"/>
          <w:sz w:val="24"/>
          <w:szCs w:val="24"/>
        </w:rPr>
        <w:t xml:space="preserve"> </w:t>
      </w:r>
      <w:r w:rsidRPr="00302964">
        <w:rPr>
          <w:rFonts w:ascii="Times New Roman" w:eastAsia="Times New Roman" w:hAnsi="Times New Roman" w:cs="Times New Roman"/>
          <w:sz w:val="24"/>
          <w:szCs w:val="24"/>
        </w:rPr>
        <w:t xml:space="preserve">the failure of public oversight. Int J Drug Policy. 109:103826. </w:t>
      </w:r>
      <w:proofErr w:type="gramStart"/>
      <w:r w:rsidRPr="00302964">
        <w:rPr>
          <w:rFonts w:ascii="Times New Roman" w:eastAsia="Times New Roman" w:hAnsi="Times New Roman" w:cs="Times New Roman"/>
          <w:sz w:val="24"/>
          <w:szCs w:val="24"/>
        </w:rPr>
        <w:t>doi:10.1016/j.drugpo</w:t>
      </w:r>
      <w:proofErr w:type="gramEnd"/>
      <w:r w:rsidRPr="00302964">
        <w:rPr>
          <w:rFonts w:ascii="Times New Roman" w:eastAsia="Times New Roman" w:hAnsi="Times New Roman" w:cs="Times New Roman"/>
          <w:sz w:val="24"/>
          <w:szCs w:val="24"/>
        </w:rPr>
        <w:t>.2022.103826.</w:t>
      </w:r>
    </w:p>
    <w:p w14:paraId="3AF58591" w14:textId="3C95D0FD" w:rsidR="008E30EB" w:rsidRDefault="00302964" w:rsidP="008C5B23">
      <w:pPr>
        <w:spacing w:after="240" w:line="480" w:lineRule="auto"/>
        <w:ind w:left="720" w:hanging="720"/>
        <w:rPr>
          <w:rFonts w:ascii="Times New Roman" w:eastAsia="Times New Roman" w:hAnsi="Times New Roman" w:cs="Times New Roman"/>
          <w:sz w:val="24"/>
          <w:szCs w:val="24"/>
        </w:rPr>
      </w:pPr>
      <w:r w:rsidRPr="00302964">
        <w:rPr>
          <w:rFonts w:ascii="Times New Roman" w:eastAsia="Times New Roman" w:hAnsi="Times New Roman" w:cs="Times New Roman"/>
          <w:sz w:val="24"/>
          <w:szCs w:val="24"/>
        </w:rPr>
        <w:lastRenderedPageBreak/>
        <w:t>Harding L, Paterson J, Bant E. 2022. ACCC vs big tech: round 10 and</w:t>
      </w:r>
      <w:r w:rsidR="008E30EB">
        <w:rPr>
          <w:rFonts w:ascii="Times New Roman" w:eastAsia="Times New Roman" w:hAnsi="Times New Roman" w:cs="Times New Roman"/>
          <w:sz w:val="24"/>
          <w:szCs w:val="24"/>
        </w:rPr>
        <w:t xml:space="preserve"> </w:t>
      </w:r>
      <w:r w:rsidRPr="00302964">
        <w:rPr>
          <w:rFonts w:ascii="Times New Roman" w:eastAsia="Times New Roman" w:hAnsi="Times New Roman" w:cs="Times New Roman"/>
          <w:sz w:val="24"/>
          <w:szCs w:val="24"/>
        </w:rPr>
        <w:t xml:space="preserve">counting. Pursuit. </w:t>
      </w:r>
      <w:hyperlink r:id="rId12" w:history="1">
        <w:r w:rsidR="008E30EB" w:rsidRPr="00994D45">
          <w:rPr>
            <w:rStyle w:val="Hyperlink"/>
            <w:rFonts w:ascii="Times New Roman" w:eastAsia="Times New Roman" w:hAnsi="Times New Roman" w:cs="Times New Roman"/>
            <w:sz w:val="24"/>
            <w:szCs w:val="24"/>
          </w:rPr>
          <w:t>https://pursuit.unimelb.edu.au/articles/accc-vs-bigtech-round-10-and-counting</w:t>
        </w:r>
      </w:hyperlink>
      <w:r w:rsidRPr="00302964">
        <w:rPr>
          <w:rFonts w:ascii="Times New Roman" w:eastAsia="Times New Roman" w:hAnsi="Times New Roman" w:cs="Times New Roman"/>
          <w:sz w:val="24"/>
          <w:szCs w:val="24"/>
        </w:rPr>
        <w:t>.</w:t>
      </w:r>
    </w:p>
    <w:p w14:paraId="52152BFB" w14:textId="2F16FE76" w:rsidR="008E30EB" w:rsidRDefault="00302964" w:rsidP="008C5B23">
      <w:pPr>
        <w:spacing w:after="240" w:line="480" w:lineRule="auto"/>
        <w:ind w:left="720" w:hanging="720"/>
        <w:rPr>
          <w:rFonts w:ascii="Times New Roman" w:eastAsia="Times New Roman" w:hAnsi="Times New Roman" w:cs="Times New Roman"/>
          <w:sz w:val="24"/>
          <w:szCs w:val="24"/>
        </w:rPr>
      </w:pPr>
      <w:r w:rsidRPr="00302964">
        <w:rPr>
          <w:rFonts w:ascii="Times New Roman" w:eastAsia="Times New Roman" w:hAnsi="Times New Roman" w:cs="Times New Roman"/>
          <w:sz w:val="24"/>
          <w:szCs w:val="24"/>
        </w:rPr>
        <w:t>Hawker K, Carah N, Angus D, Brownbill A, Tan J, Dobson A, Robards B.</w:t>
      </w:r>
      <w:r w:rsidR="008E30EB">
        <w:rPr>
          <w:rFonts w:ascii="Times New Roman" w:eastAsia="Times New Roman" w:hAnsi="Times New Roman" w:cs="Times New Roman"/>
          <w:sz w:val="24"/>
          <w:szCs w:val="24"/>
        </w:rPr>
        <w:t xml:space="preserve"> </w:t>
      </w:r>
      <w:r w:rsidRPr="00302964">
        <w:rPr>
          <w:rFonts w:ascii="Times New Roman" w:eastAsia="Times New Roman" w:hAnsi="Times New Roman" w:cs="Times New Roman"/>
          <w:sz w:val="24"/>
          <w:szCs w:val="24"/>
        </w:rPr>
        <w:t xml:space="preserve">2022. Advertisements on digital platforms: how transparent and observable are </w:t>
      </w:r>
      <w:proofErr w:type="gramStart"/>
      <w:r w:rsidRPr="00302964">
        <w:rPr>
          <w:rFonts w:ascii="Times New Roman" w:eastAsia="Times New Roman" w:hAnsi="Times New Roman" w:cs="Times New Roman"/>
          <w:sz w:val="24"/>
          <w:szCs w:val="24"/>
        </w:rPr>
        <w:t>they?.</w:t>
      </w:r>
      <w:proofErr w:type="gramEnd"/>
      <w:r w:rsidRPr="00302964">
        <w:rPr>
          <w:rFonts w:ascii="Times New Roman" w:eastAsia="Times New Roman" w:hAnsi="Times New Roman" w:cs="Times New Roman"/>
          <w:sz w:val="24"/>
          <w:szCs w:val="24"/>
        </w:rPr>
        <w:t xml:space="preserve"> Deakin West</w:t>
      </w:r>
      <w:r w:rsidR="008E30EB">
        <w:rPr>
          <w:rFonts w:ascii="Times New Roman" w:eastAsia="Times New Roman" w:hAnsi="Times New Roman" w:cs="Times New Roman"/>
          <w:sz w:val="24"/>
          <w:szCs w:val="24"/>
        </w:rPr>
        <w:t xml:space="preserve"> </w:t>
      </w:r>
      <w:r w:rsidRPr="00302964">
        <w:rPr>
          <w:rFonts w:ascii="Times New Roman" w:eastAsia="Times New Roman" w:hAnsi="Times New Roman" w:cs="Times New Roman"/>
          <w:sz w:val="24"/>
          <w:szCs w:val="24"/>
        </w:rPr>
        <w:t>(ACT) Foundation for Alcohol Research</w:t>
      </w:r>
      <w:r w:rsidR="008E30EB">
        <w:rPr>
          <w:rFonts w:ascii="Times New Roman" w:eastAsia="Times New Roman" w:hAnsi="Times New Roman" w:cs="Times New Roman"/>
          <w:sz w:val="24"/>
          <w:szCs w:val="24"/>
        </w:rPr>
        <w:t xml:space="preserve"> </w:t>
      </w:r>
      <w:r w:rsidRPr="00302964">
        <w:rPr>
          <w:rFonts w:ascii="Times New Roman" w:eastAsia="Times New Roman" w:hAnsi="Times New Roman" w:cs="Times New Roman"/>
          <w:sz w:val="24"/>
          <w:szCs w:val="24"/>
        </w:rPr>
        <w:t xml:space="preserve">and Education (FARE). </w:t>
      </w:r>
      <w:hyperlink r:id="rId13" w:history="1">
        <w:r w:rsidR="008E30EB" w:rsidRPr="00994D45">
          <w:rPr>
            <w:rStyle w:val="Hyperlink"/>
            <w:rFonts w:ascii="Times New Roman" w:eastAsia="Times New Roman" w:hAnsi="Times New Roman" w:cs="Times New Roman"/>
            <w:sz w:val="24"/>
            <w:szCs w:val="24"/>
          </w:rPr>
          <w:t>https://fare.org.au/wp-content/uploads/Transparency-Report.pdf</w:t>
        </w:r>
      </w:hyperlink>
      <w:r w:rsidRPr="00302964">
        <w:rPr>
          <w:rFonts w:ascii="Times New Roman" w:eastAsia="Times New Roman" w:hAnsi="Times New Roman" w:cs="Times New Roman"/>
          <w:sz w:val="24"/>
          <w:szCs w:val="24"/>
        </w:rPr>
        <w:t>.</w:t>
      </w:r>
    </w:p>
    <w:p w14:paraId="4E4984A2" w14:textId="77777777" w:rsidR="005328E6" w:rsidRDefault="00302964" w:rsidP="008C5B23">
      <w:pPr>
        <w:spacing w:after="240" w:line="480" w:lineRule="auto"/>
        <w:ind w:left="720" w:hanging="720"/>
        <w:rPr>
          <w:rFonts w:ascii="Times New Roman" w:eastAsia="Times New Roman" w:hAnsi="Times New Roman" w:cs="Times New Roman"/>
          <w:sz w:val="24"/>
          <w:szCs w:val="24"/>
        </w:rPr>
      </w:pPr>
      <w:r w:rsidRPr="00302964">
        <w:rPr>
          <w:rFonts w:ascii="Times New Roman" w:eastAsia="Times New Roman" w:hAnsi="Times New Roman" w:cs="Times New Roman"/>
          <w:sz w:val="24"/>
          <w:szCs w:val="24"/>
        </w:rPr>
        <w:t>Hayden L, Brownbill A, Angus D, Carah N, Tan XY, Hawker K,</w:t>
      </w:r>
      <w:r w:rsidR="008E30EB">
        <w:rPr>
          <w:rFonts w:ascii="Times New Roman" w:eastAsia="Times New Roman" w:hAnsi="Times New Roman" w:cs="Times New Roman"/>
          <w:sz w:val="24"/>
          <w:szCs w:val="24"/>
        </w:rPr>
        <w:t xml:space="preserve"> </w:t>
      </w:r>
      <w:r w:rsidRPr="00302964">
        <w:rPr>
          <w:rFonts w:ascii="Times New Roman" w:eastAsia="Times New Roman" w:hAnsi="Times New Roman" w:cs="Times New Roman"/>
          <w:sz w:val="24"/>
          <w:szCs w:val="24"/>
        </w:rPr>
        <w:t>Dobson A, Robards B. 2023. Alcohol advertising on social media</w:t>
      </w:r>
      <w:r w:rsidR="008E30EB">
        <w:rPr>
          <w:rFonts w:ascii="Times New Roman" w:eastAsia="Times New Roman" w:hAnsi="Times New Roman" w:cs="Times New Roman"/>
          <w:sz w:val="24"/>
          <w:szCs w:val="24"/>
        </w:rPr>
        <w:t xml:space="preserve"> </w:t>
      </w:r>
      <w:r w:rsidRPr="00302964">
        <w:rPr>
          <w:rFonts w:ascii="Times New Roman" w:eastAsia="Times New Roman" w:hAnsi="Times New Roman" w:cs="Times New Roman"/>
          <w:sz w:val="24"/>
          <w:szCs w:val="24"/>
        </w:rPr>
        <w:t>platforms – a 1-year snapshot. Deakin West (ACT): Foundation for</w:t>
      </w:r>
      <w:r w:rsidR="005328E6" w:rsidRPr="005328E6">
        <w:t xml:space="preserve"> </w:t>
      </w:r>
      <w:r w:rsidR="005328E6" w:rsidRPr="005328E6">
        <w:rPr>
          <w:rFonts w:ascii="Times New Roman" w:eastAsia="Times New Roman" w:hAnsi="Times New Roman" w:cs="Times New Roman"/>
          <w:sz w:val="24"/>
          <w:szCs w:val="24"/>
        </w:rPr>
        <w:t xml:space="preserve">Alcohol Research &amp; Education (FARE). </w:t>
      </w:r>
      <w:hyperlink r:id="rId14" w:history="1">
        <w:r w:rsidR="005328E6" w:rsidRPr="00994D45">
          <w:rPr>
            <w:rStyle w:val="Hyperlink"/>
            <w:rFonts w:ascii="Times New Roman" w:eastAsia="Times New Roman" w:hAnsi="Times New Roman" w:cs="Times New Roman"/>
            <w:sz w:val="24"/>
            <w:szCs w:val="24"/>
          </w:rPr>
          <w:t>https://fare.org.au/wp-content/uploads/Alcohol-advertising-on-social-media-platforms.pdf</w:t>
        </w:r>
      </w:hyperlink>
    </w:p>
    <w:p w14:paraId="7183F509" w14:textId="77777777" w:rsidR="00A86EC3" w:rsidRDefault="005328E6" w:rsidP="008C5B23">
      <w:pPr>
        <w:spacing w:after="240" w:line="480" w:lineRule="auto"/>
        <w:ind w:left="720" w:hanging="720"/>
        <w:rPr>
          <w:rFonts w:ascii="Times New Roman" w:eastAsia="Times New Roman" w:hAnsi="Times New Roman" w:cs="Times New Roman"/>
          <w:sz w:val="24"/>
          <w:szCs w:val="24"/>
        </w:rPr>
      </w:pPr>
      <w:r w:rsidRPr="00A86EC3">
        <w:rPr>
          <w:rFonts w:ascii="Times New Roman" w:eastAsia="Times New Roman" w:hAnsi="Times New Roman" w:cs="Times New Roman"/>
          <w:sz w:val="24"/>
          <w:szCs w:val="24"/>
        </w:rPr>
        <w:t>H</w:t>
      </w:r>
      <w:r w:rsidR="004A1816" w:rsidRPr="00A86EC3">
        <w:rPr>
          <w:rFonts w:ascii="Times New Roman" w:eastAsia="Times New Roman" w:hAnsi="Times New Roman" w:cs="Times New Roman"/>
          <w:sz w:val="24"/>
          <w:szCs w:val="24"/>
        </w:rPr>
        <w:t>ö</w:t>
      </w:r>
      <w:r w:rsidRPr="00A86EC3">
        <w:rPr>
          <w:rFonts w:ascii="Times New Roman" w:eastAsia="Times New Roman" w:hAnsi="Times New Roman" w:cs="Times New Roman"/>
          <w:sz w:val="24"/>
          <w:szCs w:val="24"/>
        </w:rPr>
        <w:t>rnl</w:t>
      </w:r>
      <w:r w:rsidRPr="005328E6">
        <w:rPr>
          <w:rFonts w:ascii="Times New Roman" w:eastAsia="Times New Roman" w:hAnsi="Times New Roman" w:cs="Times New Roman"/>
          <w:sz w:val="24"/>
          <w:szCs w:val="24"/>
        </w:rPr>
        <w:t>e J, Schmidt-Kessen M, Littler A, Padumadasa E. 2019.</w:t>
      </w:r>
      <w:r w:rsidR="00A86EC3">
        <w:rPr>
          <w:rFonts w:ascii="Times New Roman" w:eastAsia="Times New Roman" w:hAnsi="Times New Roman" w:cs="Times New Roman"/>
          <w:sz w:val="24"/>
          <w:szCs w:val="24"/>
        </w:rPr>
        <w:t xml:space="preserve"> </w:t>
      </w:r>
      <w:r w:rsidRPr="005328E6">
        <w:rPr>
          <w:rFonts w:ascii="Times New Roman" w:eastAsia="Times New Roman" w:hAnsi="Times New Roman" w:cs="Times New Roman"/>
          <w:sz w:val="24"/>
          <w:szCs w:val="24"/>
        </w:rPr>
        <w:t>Regulating online advertising for gambling. Inform CommunTechnol Law. 28(3):311–334.</w:t>
      </w:r>
      <w:r w:rsidR="00A86EC3">
        <w:rPr>
          <w:rFonts w:ascii="Times New Roman" w:eastAsia="Times New Roman" w:hAnsi="Times New Roman" w:cs="Times New Roman"/>
          <w:sz w:val="24"/>
          <w:szCs w:val="24"/>
        </w:rPr>
        <w:t xml:space="preserve"> </w:t>
      </w:r>
      <w:r w:rsidRPr="005328E6">
        <w:rPr>
          <w:rFonts w:ascii="Times New Roman" w:eastAsia="Times New Roman" w:hAnsi="Times New Roman" w:cs="Times New Roman"/>
          <w:sz w:val="24"/>
          <w:szCs w:val="24"/>
        </w:rPr>
        <w:t>doi:10.1080/13600834.2019.1664001.</w:t>
      </w:r>
    </w:p>
    <w:p w14:paraId="28AF9320" w14:textId="77777777" w:rsidR="00A86EC3" w:rsidRDefault="005328E6" w:rsidP="008C5B23">
      <w:pPr>
        <w:spacing w:after="240" w:line="480" w:lineRule="auto"/>
        <w:ind w:left="720" w:hanging="720"/>
        <w:rPr>
          <w:rFonts w:ascii="Times New Roman" w:eastAsia="Times New Roman" w:hAnsi="Times New Roman" w:cs="Times New Roman"/>
          <w:sz w:val="24"/>
          <w:szCs w:val="24"/>
        </w:rPr>
      </w:pPr>
      <w:r w:rsidRPr="005328E6">
        <w:rPr>
          <w:rFonts w:ascii="Times New Roman" w:eastAsia="Times New Roman" w:hAnsi="Times New Roman" w:cs="Times New Roman"/>
          <w:sz w:val="24"/>
          <w:szCs w:val="24"/>
        </w:rPr>
        <w:t>House of Representatives Standing Committee on Social Policy and</w:t>
      </w:r>
      <w:r w:rsidR="00A86EC3">
        <w:rPr>
          <w:rFonts w:ascii="Times New Roman" w:eastAsia="Times New Roman" w:hAnsi="Times New Roman" w:cs="Times New Roman"/>
          <w:sz w:val="24"/>
          <w:szCs w:val="24"/>
        </w:rPr>
        <w:t xml:space="preserve"> </w:t>
      </w:r>
      <w:r w:rsidRPr="005328E6">
        <w:rPr>
          <w:rFonts w:ascii="Times New Roman" w:eastAsia="Times New Roman" w:hAnsi="Times New Roman" w:cs="Times New Roman"/>
          <w:sz w:val="24"/>
          <w:szCs w:val="24"/>
        </w:rPr>
        <w:t>Legal Affairs, Parliament of Australia. 2023. You win some, you lose</w:t>
      </w:r>
      <w:r w:rsidR="00A86EC3">
        <w:rPr>
          <w:rFonts w:ascii="Times New Roman" w:eastAsia="Times New Roman" w:hAnsi="Times New Roman" w:cs="Times New Roman"/>
          <w:sz w:val="24"/>
          <w:szCs w:val="24"/>
        </w:rPr>
        <w:t xml:space="preserve"> </w:t>
      </w:r>
      <w:r w:rsidRPr="005328E6">
        <w:rPr>
          <w:rFonts w:ascii="Times New Roman" w:eastAsia="Times New Roman" w:hAnsi="Times New Roman" w:cs="Times New Roman"/>
          <w:sz w:val="24"/>
          <w:szCs w:val="24"/>
        </w:rPr>
        <w:t>more: online gambling and its impacts on those experiencing gambling harm.</w:t>
      </w:r>
    </w:p>
    <w:p w14:paraId="01C5109B" w14:textId="77777777" w:rsidR="00A86EC3" w:rsidRDefault="005328E6" w:rsidP="008C5B23">
      <w:pPr>
        <w:spacing w:after="240" w:line="480" w:lineRule="auto"/>
        <w:ind w:left="720" w:hanging="720"/>
        <w:rPr>
          <w:rFonts w:ascii="Times New Roman" w:eastAsia="Times New Roman" w:hAnsi="Times New Roman" w:cs="Times New Roman"/>
          <w:sz w:val="24"/>
          <w:szCs w:val="24"/>
        </w:rPr>
      </w:pPr>
      <w:r w:rsidRPr="005328E6">
        <w:rPr>
          <w:rFonts w:ascii="Times New Roman" w:eastAsia="Times New Roman" w:hAnsi="Times New Roman" w:cs="Times New Roman"/>
          <w:sz w:val="24"/>
          <w:szCs w:val="24"/>
        </w:rPr>
        <w:t>Kilbourne J. 1999. Deadly persuasion: why women and girls must fight</w:t>
      </w:r>
      <w:r w:rsidR="00A86EC3">
        <w:rPr>
          <w:rFonts w:ascii="Times New Roman" w:eastAsia="Times New Roman" w:hAnsi="Times New Roman" w:cs="Times New Roman"/>
          <w:sz w:val="24"/>
          <w:szCs w:val="24"/>
        </w:rPr>
        <w:t xml:space="preserve"> </w:t>
      </w:r>
      <w:r w:rsidRPr="005328E6">
        <w:rPr>
          <w:rFonts w:ascii="Times New Roman" w:eastAsia="Times New Roman" w:hAnsi="Times New Roman" w:cs="Times New Roman"/>
          <w:sz w:val="24"/>
          <w:szCs w:val="24"/>
        </w:rPr>
        <w:t>the addictive power of advertising. New York, NY: Free Press.</w:t>
      </w:r>
    </w:p>
    <w:p w14:paraId="5D1A1DA6" w14:textId="77777777" w:rsidR="00A86EC3" w:rsidRDefault="005328E6" w:rsidP="008C5B23">
      <w:pPr>
        <w:spacing w:after="240" w:line="480" w:lineRule="auto"/>
        <w:ind w:left="720" w:hanging="720"/>
        <w:rPr>
          <w:rFonts w:ascii="Times New Roman" w:eastAsia="Times New Roman" w:hAnsi="Times New Roman" w:cs="Times New Roman"/>
          <w:sz w:val="24"/>
          <w:szCs w:val="24"/>
        </w:rPr>
      </w:pPr>
      <w:r w:rsidRPr="005328E6">
        <w:rPr>
          <w:rFonts w:ascii="Times New Roman" w:eastAsia="Times New Roman" w:hAnsi="Times New Roman" w:cs="Times New Roman"/>
          <w:sz w:val="24"/>
          <w:szCs w:val="24"/>
        </w:rPr>
        <w:t>Lycka M. 2011. Online gambling: towards a transnational regulation?</w:t>
      </w:r>
      <w:r w:rsidR="00A86EC3">
        <w:rPr>
          <w:rFonts w:ascii="Times New Roman" w:eastAsia="Times New Roman" w:hAnsi="Times New Roman" w:cs="Times New Roman"/>
          <w:sz w:val="24"/>
          <w:szCs w:val="24"/>
        </w:rPr>
        <w:t xml:space="preserve"> </w:t>
      </w:r>
      <w:r w:rsidRPr="005328E6">
        <w:rPr>
          <w:rFonts w:ascii="Times New Roman" w:eastAsia="Times New Roman" w:hAnsi="Times New Roman" w:cs="Times New Roman"/>
          <w:sz w:val="24"/>
          <w:szCs w:val="24"/>
        </w:rPr>
        <w:t>Gaming Law Rev Econ. 15(4):179–195. doi:10.1089/glre.2011.15404.</w:t>
      </w:r>
    </w:p>
    <w:p w14:paraId="247D7EB4" w14:textId="77777777" w:rsidR="00385029" w:rsidRDefault="005328E6" w:rsidP="008C5B23">
      <w:pPr>
        <w:spacing w:after="240" w:line="480" w:lineRule="auto"/>
        <w:ind w:left="720" w:hanging="720"/>
        <w:rPr>
          <w:rFonts w:ascii="Times New Roman" w:eastAsia="Times New Roman" w:hAnsi="Times New Roman" w:cs="Times New Roman"/>
          <w:sz w:val="24"/>
          <w:szCs w:val="24"/>
        </w:rPr>
      </w:pPr>
      <w:r w:rsidRPr="005328E6">
        <w:rPr>
          <w:rFonts w:ascii="Times New Roman" w:eastAsia="Times New Roman" w:hAnsi="Times New Roman" w:cs="Times New Roman"/>
          <w:sz w:val="24"/>
          <w:szCs w:val="24"/>
        </w:rPr>
        <w:lastRenderedPageBreak/>
        <w:t>Lyons AC, Goodwin I, Carah N, Young J, Barnes AM, McCreanor T.</w:t>
      </w:r>
      <w:r w:rsidR="00A86EC3">
        <w:rPr>
          <w:rFonts w:ascii="Times New Roman" w:eastAsia="Times New Roman" w:hAnsi="Times New Roman" w:cs="Times New Roman"/>
          <w:sz w:val="24"/>
          <w:szCs w:val="24"/>
        </w:rPr>
        <w:t xml:space="preserve"> </w:t>
      </w:r>
      <w:r w:rsidRPr="005328E6">
        <w:rPr>
          <w:rFonts w:ascii="Times New Roman" w:eastAsia="Times New Roman" w:hAnsi="Times New Roman" w:cs="Times New Roman"/>
          <w:sz w:val="24"/>
          <w:szCs w:val="24"/>
        </w:rPr>
        <w:t>2023. Limbic platform capitalism: understanding the contemporary</w:t>
      </w:r>
      <w:r w:rsidR="00A86EC3">
        <w:rPr>
          <w:rFonts w:ascii="Times New Roman" w:eastAsia="Times New Roman" w:hAnsi="Times New Roman" w:cs="Times New Roman"/>
          <w:sz w:val="24"/>
          <w:szCs w:val="24"/>
        </w:rPr>
        <w:t xml:space="preserve"> </w:t>
      </w:r>
      <w:r w:rsidRPr="005328E6">
        <w:rPr>
          <w:rFonts w:ascii="Times New Roman" w:eastAsia="Times New Roman" w:hAnsi="Times New Roman" w:cs="Times New Roman"/>
          <w:sz w:val="24"/>
          <w:szCs w:val="24"/>
        </w:rPr>
        <w:t>marketing of health-demoting products on social media. Addict Res</w:t>
      </w:r>
      <w:r w:rsidR="00A86EC3">
        <w:rPr>
          <w:rFonts w:ascii="Times New Roman" w:eastAsia="Times New Roman" w:hAnsi="Times New Roman" w:cs="Times New Roman"/>
          <w:sz w:val="24"/>
          <w:szCs w:val="24"/>
        </w:rPr>
        <w:t xml:space="preserve"> </w:t>
      </w:r>
      <w:r w:rsidRPr="005328E6">
        <w:rPr>
          <w:rFonts w:ascii="Times New Roman" w:eastAsia="Times New Roman" w:hAnsi="Times New Roman" w:cs="Times New Roman"/>
          <w:sz w:val="24"/>
          <w:szCs w:val="24"/>
        </w:rPr>
        <w:t>Theory. 31(3):178–183. doi:10.1080/16066359.2022.2124976.</w:t>
      </w:r>
    </w:p>
    <w:p w14:paraId="72ADB8C1" w14:textId="2AF3FA40" w:rsidR="00385029" w:rsidRDefault="005328E6" w:rsidP="008C5B23">
      <w:pPr>
        <w:spacing w:after="240" w:line="480" w:lineRule="auto"/>
        <w:ind w:left="720" w:hanging="720"/>
        <w:rPr>
          <w:rFonts w:ascii="Times New Roman" w:eastAsia="Times New Roman" w:hAnsi="Times New Roman" w:cs="Times New Roman"/>
          <w:sz w:val="24"/>
          <w:szCs w:val="24"/>
        </w:rPr>
      </w:pPr>
      <w:r w:rsidRPr="005328E6">
        <w:rPr>
          <w:rFonts w:ascii="Times New Roman" w:eastAsia="Times New Roman" w:hAnsi="Times New Roman" w:cs="Times New Roman"/>
          <w:sz w:val="24"/>
          <w:szCs w:val="24"/>
        </w:rPr>
        <w:t>Meta. 2023. How to apply for permission to promote online gambling or</w:t>
      </w:r>
      <w:r w:rsidR="00385029">
        <w:rPr>
          <w:rFonts w:ascii="Times New Roman" w:eastAsia="Times New Roman" w:hAnsi="Times New Roman" w:cs="Times New Roman"/>
          <w:sz w:val="24"/>
          <w:szCs w:val="24"/>
        </w:rPr>
        <w:t xml:space="preserve"> </w:t>
      </w:r>
      <w:r w:rsidRPr="005328E6">
        <w:rPr>
          <w:rFonts w:ascii="Times New Roman" w:eastAsia="Times New Roman" w:hAnsi="Times New Roman" w:cs="Times New Roman"/>
          <w:sz w:val="24"/>
          <w:szCs w:val="24"/>
        </w:rPr>
        <w:t xml:space="preserve">gaming. </w:t>
      </w:r>
      <w:hyperlink r:id="rId15" w:history="1">
        <w:r w:rsidR="00385029" w:rsidRPr="00994D45">
          <w:rPr>
            <w:rStyle w:val="Hyperlink"/>
            <w:rFonts w:ascii="Times New Roman" w:eastAsia="Times New Roman" w:hAnsi="Times New Roman" w:cs="Times New Roman"/>
            <w:sz w:val="24"/>
            <w:szCs w:val="24"/>
          </w:rPr>
          <w:t>https://www.facebook.com/business/help/4740325989340856</w:t>
        </w:r>
      </w:hyperlink>
      <w:r w:rsidRPr="005328E6">
        <w:rPr>
          <w:rFonts w:ascii="Times New Roman" w:eastAsia="Times New Roman" w:hAnsi="Times New Roman" w:cs="Times New Roman"/>
          <w:sz w:val="24"/>
          <w:szCs w:val="24"/>
        </w:rPr>
        <w:t>.</w:t>
      </w:r>
    </w:p>
    <w:p w14:paraId="7A6B296E" w14:textId="77777777" w:rsidR="00385029" w:rsidRDefault="005328E6" w:rsidP="008C5B23">
      <w:pPr>
        <w:spacing w:after="240" w:line="480" w:lineRule="auto"/>
        <w:ind w:left="720" w:hanging="720"/>
        <w:rPr>
          <w:rFonts w:ascii="Times New Roman" w:eastAsia="Times New Roman" w:hAnsi="Times New Roman" w:cs="Times New Roman"/>
          <w:sz w:val="24"/>
          <w:szCs w:val="24"/>
        </w:rPr>
      </w:pPr>
      <w:r w:rsidRPr="005328E6">
        <w:rPr>
          <w:rFonts w:ascii="Times New Roman" w:eastAsia="Times New Roman" w:hAnsi="Times New Roman" w:cs="Times New Roman"/>
          <w:sz w:val="24"/>
          <w:szCs w:val="24"/>
        </w:rPr>
        <w:t>Napoli P, Caplan R. 2017. Why media companies insist they’re not</w:t>
      </w:r>
      <w:r w:rsidR="00385029">
        <w:rPr>
          <w:rFonts w:ascii="Times New Roman" w:eastAsia="Times New Roman" w:hAnsi="Times New Roman" w:cs="Times New Roman"/>
          <w:sz w:val="24"/>
          <w:szCs w:val="24"/>
        </w:rPr>
        <w:t xml:space="preserve"> </w:t>
      </w:r>
      <w:r w:rsidRPr="005328E6">
        <w:rPr>
          <w:rFonts w:ascii="Times New Roman" w:eastAsia="Times New Roman" w:hAnsi="Times New Roman" w:cs="Times New Roman"/>
          <w:sz w:val="24"/>
          <w:szCs w:val="24"/>
        </w:rPr>
        <w:t>media companies. FM. 22(5). doi:10.5210/</w:t>
      </w:r>
      <w:proofErr w:type="gramStart"/>
      <w:r w:rsidRPr="005328E6">
        <w:rPr>
          <w:rFonts w:ascii="Times New Roman" w:eastAsia="Times New Roman" w:hAnsi="Times New Roman" w:cs="Times New Roman"/>
          <w:sz w:val="24"/>
          <w:szCs w:val="24"/>
        </w:rPr>
        <w:t>fm.v</w:t>
      </w:r>
      <w:proofErr w:type="gramEnd"/>
      <w:r w:rsidRPr="005328E6">
        <w:rPr>
          <w:rFonts w:ascii="Times New Roman" w:eastAsia="Times New Roman" w:hAnsi="Times New Roman" w:cs="Times New Roman"/>
          <w:sz w:val="24"/>
          <w:szCs w:val="24"/>
        </w:rPr>
        <w:t>22i5.7051.</w:t>
      </w:r>
    </w:p>
    <w:p w14:paraId="0B50AB9A" w14:textId="77777777" w:rsidR="00385029" w:rsidRDefault="005328E6" w:rsidP="008C5B23">
      <w:pPr>
        <w:spacing w:after="240" w:line="480" w:lineRule="auto"/>
        <w:ind w:left="720" w:hanging="720"/>
        <w:rPr>
          <w:rFonts w:ascii="Times New Roman" w:eastAsia="Times New Roman" w:hAnsi="Times New Roman" w:cs="Times New Roman"/>
          <w:sz w:val="24"/>
          <w:szCs w:val="24"/>
        </w:rPr>
      </w:pPr>
      <w:r w:rsidRPr="005328E6">
        <w:rPr>
          <w:rFonts w:ascii="Times New Roman" w:eastAsia="Times New Roman" w:hAnsi="Times New Roman" w:cs="Times New Roman"/>
          <w:sz w:val="24"/>
          <w:szCs w:val="24"/>
        </w:rPr>
        <w:t xml:space="preserve">Nicoll FJ. 2019. Gambling in everyday life: spaces, </w:t>
      </w:r>
      <w:proofErr w:type="gramStart"/>
      <w:r w:rsidRPr="005328E6">
        <w:rPr>
          <w:rFonts w:ascii="Times New Roman" w:eastAsia="Times New Roman" w:hAnsi="Times New Roman" w:cs="Times New Roman"/>
          <w:sz w:val="24"/>
          <w:szCs w:val="24"/>
        </w:rPr>
        <w:t>moments</w:t>
      </w:r>
      <w:proofErr w:type="gramEnd"/>
      <w:r w:rsidRPr="005328E6">
        <w:rPr>
          <w:rFonts w:ascii="Times New Roman" w:eastAsia="Times New Roman" w:hAnsi="Times New Roman" w:cs="Times New Roman"/>
          <w:sz w:val="24"/>
          <w:szCs w:val="24"/>
        </w:rPr>
        <w:t xml:space="preserve"> and products of enjoyment. New York and Oxford: Routledge.</w:t>
      </w:r>
    </w:p>
    <w:p w14:paraId="181E10D6" w14:textId="77777777" w:rsidR="00385029" w:rsidRDefault="005328E6" w:rsidP="008C5B23">
      <w:pPr>
        <w:spacing w:after="240" w:line="480" w:lineRule="auto"/>
        <w:ind w:left="720" w:hanging="720"/>
        <w:rPr>
          <w:rFonts w:ascii="Times New Roman" w:eastAsia="Times New Roman" w:hAnsi="Times New Roman" w:cs="Times New Roman"/>
          <w:sz w:val="24"/>
          <w:szCs w:val="24"/>
        </w:rPr>
      </w:pPr>
      <w:r w:rsidRPr="005328E6">
        <w:rPr>
          <w:rFonts w:ascii="Times New Roman" w:eastAsia="Times New Roman" w:hAnsi="Times New Roman" w:cs="Times New Roman"/>
          <w:sz w:val="24"/>
          <w:szCs w:val="24"/>
        </w:rPr>
        <w:t>Nyemcsok C, Thomas S, Pitt H, Pettigrew S, Cassidy R, Daube M.</w:t>
      </w:r>
      <w:r w:rsidR="00385029">
        <w:rPr>
          <w:rFonts w:ascii="Times New Roman" w:eastAsia="Times New Roman" w:hAnsi="Times New Roman" w:cs="Times New Roman"/>
          <w:sz w:val="24"/>
          <w:szCs w:val="24"/>
        </w:rPr>
        <w:t xml:space="preserve"> </w:t>
      </w:r>
      <w:r w:rsidRPr="005328E6">
        <w:rPr>
          <w:rFonts w:ascii="Times New Roman" w:eastAsia="Times New Roman" w:hAnsi="Times New Roman" w:cs="Times New Roman"/>
          <w:sz w:val="24"/>
          <w:szCs w:val="24"/>
        </w:rPr>
        <w:t>2021. Young people’s reflections on the factors contributing to the</w:t>
      </w:r>
      <w:r w:rsidR="00385029">
        <w:rPr>
          <w:rFonts w:ascii="Times New Roman" w:eastAsia="Times New Roman" w:hAnsi="Times New Roman" w:cs="Times New Roman"/>
          <w:sz w:val="24"/>
          <w:szCs w:val="24"/>
        </w:rPr>
        <w:t xml:space="preserve"> </w:t>
      </w:r>
      <w:r w:rsidRPr="005328E6">
        <w:rPr>
          <w:rFonts w:ascii="Times New Roman" w:eastAsia="Times New Roman" w:hAnsi="Times New Roman" w:cs="Times New Roman"/>
          <w:sz w:val="24"/>
          <w:szCs w:val="24"/>
        </w:rPr>
        <w:t>normalisation of gambling in Australia. Aust N Z J Public Health.</w:t>
      </w:r>
      <w:r w:rsidR="00385029">
        <w:rPr>
          <w:rFonts w:ascii="Times New Roman" w:eastAsia="Times New Roman" w:hAnsi="Times New Roman" w:cs="Times New Roman"/>
          <w:sz w:val="24"/>
          <w:szCs w:val="24"/>
        </w:rPr>
        <w:t xml:space="preserve"> </w:t>
      </w:r>
      <w:r w:rsidRPr="005328E6">
        <w:rPr>
          <w:rFonts w:ascii="Times New Roman" w:eastAsia="Times New Roman" w:hAnsi="Times New Roman" w:cs="Times New Roman"/>
          <w:sz w:val="24"/>
          <w:szCs w:val="24"/>
        </w:rPr>
        <w:t>45(2):165–170. doi:10.1111/1753-6405.13063.</w:t>
      </w:r>
    </w:p>
    <w:p w14:paraId="419C181F" w14:textId="77777777" w:rsidR="00385029" w:rsidRDefault="005328E6" w:rsidP="008C5B23">
      <w:pPr>
        <w:spacing w:after="240" w:line="480" w:lineRule="auto"/>
        <w:ind w:left="720" w:hanging="720"/>
        <w:rPr>
          <w:rFonts w:ascii="Times New Roman" w:eastAsia="Times New Roman" w:hAnsi="Times New Roman" w:cs="Times New Roman"/>
          <w:sz w:val="24"/>
          <w:szCs w:val="24"/>
        </w:rPr>
      </w:pPr>
      <w:r w:rsidRPr="005328E6">
        <w:rPr>
          <w:rFonts w:ascii="Times New Roman" w:eastAsia="Times New Roman" w:hAnsi="Times New Roman" w:cs="Times New Roman"/>
          <w:sz w:val="24"/>
          <w:szCs w:val="24"/>
        </w:rPr>
        <w:t>Paterson J, Chang S, Cheong M, Culnane C, Dreyfus S, McKay D.</w:t>
      </w:r>
      <w:r w:rsidR="00385029">
        <w:rPr>
          <w:rFonts w:ascii="Times New Roman" w:eastAsia="Times New Roman" w:hAnsi="Times New Roman" w:cs="Times New Roman"/>
          <w:sz w:val="24"/>
          <w:szCs w:val="24"/>
        </w:rPr>
        <w:t xml:space="preserve"> </w:t>
      </w:r>
      <w:r w:rsidRPr="005328E6">
        <w:rPr>
          <w:rFonts w:ascii="Times New Roman" w:eastAsia="Times New Roman" w:hAnsi="Times New Roman" w:cs="Times New Roman"/>
          <w:sz w:val="24"/>
          <w:szCs w:val="24"/>
        </w:rPr>
        <w:t>2021. The hidden harms of targeted advertising by algorithm. Int J</w:t>
      </w:r>
      <w:r w:rsidR="00385029">
        <w:rPr>
          <w:rFonts w:ascii="Times New Roman" w:eastAsia="Times New Roman" w:hAnsi="Times New Roman" w:cs="Times New Roman"/>
          <w:sz w:val="24"/>
          <w:szCs w:val="24"/>
        </w:rPr>
        <w:t xml:space="preserve"> </w:t>
      </w:r>
      <w:r w:rsidRPr="005328E6">
        <w:rPr>
          <w:rFonts w:ascii="Times New Roman" w:eastAsia="Times New Roman" w:hAnsi="Times New Roman" w:cs="Times New Roman"/>
          <w:sz w:val="24"/>
          <w:szCs w:val="24"/>
        </w:rPr>
        <w:t>Consumer Law Pract. 9:1–24.</w:t>
      </w:r>
    </w:p>
    <w:p w14:paraId="2B2F6F54" w14:textId="77777777" w:rsidR="00385029" w:rsidRDefault="005328E6" w:rsidP="008C5B23">
      <w:pPr>
        <w:spacing w:after="240" w:line="480" w:lineRule="auto"/>
        <w:ind w:left="720" w:hanging="720"/>
        <w:rPr>
          <w:rFonts w:ascii="Times New Roman" w:eastAsia="Times New Roman" w:hAnsi="Times New Roman" w:cs="Times New Roman"/>
          <w:sz w:val="24"/>
          <w:szCs w:val="24"/>
        </w:rPr>
      </w:pPr>
      <w:r w:rsidRPr="005328E6">
        <w:rPr>
          <w:rFonts w:ascii="Times New Roman" w:eastAsia="Times New Roman" w:hAnsi="Times New Roman" w:cs="Times New Roman"/>
          <w:sz w:val="24"/>
          <w:szCs w:val="24"/>
        </w:rPr>
        <w:t>Pitt H, McCarthy S. 2023. From TV to TikTok, young people are</w:t>
      </w:r>
      <w:r w:rsidR="00385029">
        <w:rPr>
          <w:rFonts w:ascii="Times New Roman" w:eastAsia="Times New Roman" w:hAnsi="Times New Roman" w:cs="Times New Roman"/>
          <w:sz w:val="24"/>
          <w:szCs w:val="24"/>
        </w:rPr>
        <w:t xml:space="preserve"> </w:t>
      </w:r>
      <w:r w:rsidRPr="005328E6">
        <w:rPr>
          <w:rFonts w:ascii="Times New Roman" w:eastAsia="Times New Roman" w:hAnsi="Times New Roman" w:cs="Times New Roman"/>
          <w:sz w:val="24"/>
          <w:szCs w:val="24"/>
        </w:rPr>
        <w:t>exposed to gambling promotions everywhere. The Conversation,</w:t>
      </w:r>
      <w:r w:rsidR="00385029">
        <w:rPr>
          <w:rFonts w:ascii="Times New Roman" w:eastAsia="Times New Roman" w:hAnsi="Times New Roman" w:cs="Times New Roman"/>
          <w:sz w:val="24"/>
          <w:szCs w:val="24"/>
        </w:rPr>
        <w:t xml:space="preserve"> </w:t>
      </w:r>
      <w:r w:rsidRPr="005328E6">
        <w:rPr>
          <w:rFonts w:ascii="Times New Roman" w:eastAsia="Times New Roman" w:hAnsi="Times New Roman" w:cs="Times New Roman"/>
          <w:sz w:val="24"/>
          <w:szCs w:val="24"/>
        </w:rPr>
        <w:t>February 23.</w:t>
      </w:r>
    </w:p>
    <w:p w14:paraId="0E7A6263" w14:textId="77777777" w:rsidR="00385029" w:rsidRDefault="005328E6" w:rsidP="008C5B23">
      <w:pPr>
        <w:spacing w:after="240" w:line="480" w:lineRule="auto"/>
        <w:ind w:left="720" w:hanging="720"/>
        <w:rPr>
          <w:rFonts w:ascii="Times New Roman" w:eastAsia="Times New Roman" w:hAnsi="Times New Roman" w:cs="Times New Roman"/>
          <w:sz w:val="24"/>
          <w:szCs w:val="24"/>
        </w:rPr>
      </w:pPr>
      <w:r w:rsidRPr="005328E6">
        <w:rPr>
          <w:rFonts w:ascii="Times New Roman" w:eastAsia="Times New Roman" w:hAnsi="Times New Roman" w:cs="Times New Roman"/>
          <w:sz w:val="24"/>
          <w:szCs w:val="24"/>
        </w:rPr>
        <w:t>Reith G. 1999. The age of chance: gambling in western culture. New</w:t>
      </w:r>
      <w:r w:rsidR="00385029">
        <w:rPr>
          <w:rFonts w:ascii="Times New Roman" w:eastAsia="Times New Roman" w:hAnsi="Times New Roman" w:cs="Times New Roman"/>
          <w:sz w:val="24"/>
          <w:szCs w:val="24"/>
        </w:rPr>
        <w:t xml:space="preserve"> </w:t>
      </w:r>
      <w:r w:rsidRPr="005328E6">
        <w:rPr>
          <w:rFonts w:ascii="Times New Roman" w:eastAsia="Times New Roman" w:hAnsi="Times New Roman" w:cs="Times New Roman"/>
          <w:sz w:val="24"/>
          <w:szCs w:val="24"/>
        </w:rPr>
        <w:t>York and Oxford: Routledge.</w:t>
      </w:r>
    </w:p>
    <w:p w14:paraId="6B385C9A" w14:textId="77777777" w:rsidR="00385029" w:rsidRDefault="005328E6" w:rsidP="008C5B23">
      <w:pPr>
        <w:spacing w:after="240" w:line="480" w:lineRule="auto"/>
        <w:ind w:left="720" w:hanging="720"/>
        <w:rPr>
          <w:rFonts w:ascii="Times New Roman" w:eastAsia="Times New Roman" w:hAnsi="Times New Roman" w:cs="Times New Roman"/>
          <w:sz w:val="24"/>
          <w:szCs w:val="24"/>
        </w:rPr>
      </w:pPr>
      <w:r w:rsidRPr="005328E6">
        <w:rPr>
          <w:rFonts w:ascii="Times New Roman" w:eastAsia="Times New Roman" w:hAnsi="Times New Roman" w:cs="Times New Roman"/>
          <w:sz w:val="24"/>
          <w:szCs w:val="24"/>
        </w:rPr>
        <w:t>Rieder B, Hofmann J. 2020. Towards platform observability. Internet</w:t>
      </w:r>
      <w:r w:rsidR="00385029">
        <w:rPr>
          <w:rFonts w:ascii="Times New Roman" w:eastAsia="Times New Roman" w:hAnsi="Times New Roman" w:cs="Times New Roman"/>
          <w:sz w:val="24"/>
          <w:szCs w:val="24"/>
        </w:rPr>
        <w:t xml:space="preserve"> </w:t>
      </w:r>
      <w:r w:rsidRPr="005328E6">
        <w:rPr>
          <w:rFonts w:ascii="Times New Roman" w:eastAsia="Times New Roman" w:hAnsi="Times New Roman" w:cs="Times New Roman"/>
          <w:sz w:val="24"/>
          <w:szCs w:val="24"/>
        </w:rPr>
        <w:t>Policy Rev. 9(4):1–28. doi:10.14763/2020.4.1535.</w:t>
      </w:r>
    </w:p>
    <w:p w14:paraId="4CD6B009" w14:textId="77777777" w:rsidR="00385029" w:rsidRDefault="005328E6" w:rsidP="008C5B23">
      <w:pPr>
        <w:spacing w:after="240" w:line="480" w:lineRule="auto"/>
        <w:ind w:left="720" w:hanging="720"/>
        <w:rPr>
          <w:rFonts w:ascii="Times New Roman" w:eastAsia="Times New Roman" w:hAnsi="Times New Roman" w:cs="Times New Roman"/>
          <w:sz w:val="24"/>
          <w:szCs w:val="24"/>
        </w:rPr>
      </w:pPr>
      <w:r w:rsidRPr="005328E6">
        <w:rPr>
          <w:rFonts w:ascii="Times New Roman" w:eastAsia="Times New Roman" w:hAnsi="Times New Roman" w:cs="Times New Roman"/>
          <w:sz w:val="24"/>
          <w:szCs w:val="24"/>
        </w:rPr>
        <w:lastRenderedPageBreak/>
        <w:t>Rintoul A, Livingstone C, Mellor AP, Jolley D. 2013. Modelling vulnerability to gambling related harm: how disadvantage predicts gambling losses. Addict Res Theory. 21(4):329–338. doi:10.3109/16066359.2012.727507.</w:t>
      </w:r>
    </w:p>
    <w:p w14:paraId="74A58AC8" w14:textId="77777777" w:rsidR="008C5B23" w:rsidRDefault="005328E6" w:rsidP="008C5B23">
      <w:pPr>
        <w:spacing w:after="240" w:line="480" w:lineRule="auto"/>
        <w:ind w:left="720" w:hanging="720"/>
        <w:rPr>
          <w:rFonts w:ascii="Times New Roman" w:eastAsia="Times New Roman" w:hAnsi="Times New Roman" w:cs="Times New Roman"/>
          <w:sz w:val="24"/>
          <w:szCs w:val="24"/>
        </w:rPr>
      </w:pPr>
      <w:r w:rsidRPr="005328E6">
        <w:rPr>
          <w:rFonts w:ascii="Times New Roman" w:eastAsia="Times New Roman" w:hAnsi="Times New Roman" w:cs="Times New Roman"/>
          <w:sz w:val="24"/>
          <w:szCs w:val="24"/>
        </w:rPr>
        <w:t>S</w:t>
      </w:r>
      <w:r w:rsidRPr="008C5B23">
        <w:rPr>
          <w:rFonts w:ascii="Times New Roman" w:eastAsia="Times New Roman" w:hAnsi="Times New Roman" w:cs="Times New Roman"/>
          <w:sz w:val="24"/>
          <w:szCs w:val="24"/>
        </w:rPr>
        <w:t>ch</w:t>
      </w:r>
      <w:r w:rsidR="008C5B23" w:rsidRPr="008C5B23">
        <w:rPr>
          <w:rFonts w:ascii="Times New Roman" w:eastAsia="Times New Roman" w:hAnsi="Times New Roman" w:cs="Times New Roman"/>
          <w:sz w:val="24"/>
          <w:szCs w:val="24"/>
        </w:rPr>
        <w:t>ü</w:t>
      </w:r>
      <w:r w:rsidRPr="008C5B23">
        <w:rPr>
          <w:rFonts w:ascii="Times New Roman" w:eastAsia="Times New Roman" w:hAnsi="Times New Roman" w:cs="Times New Roman"/>
          <w:sz w:val="24"/>
          <w:szCs w:val="24"/>
        </w:rPr>
        <w:t>ll ND</w:t>
      </w:r>
      <w:r w:rsidRPr="005328E6">
        <w:rPr>
          <w:rFonts w:ascii="Times New Roman" w:eastAsia="Times New Roman" w:hAnsi="Times New Roman" w:cs="Times New Roman"/>
          <w:sz w:val="24"/>
          <w:szCs w:val="24"/>
        </w:rPr>
        <w:t>. 2012. Addiction by design. In Addiction by design.</w:t>
      </w:r>
      <w:r w:rsidR="008C5B23">
        <w:rPr>
          <w:rFonts w:ascii="Times New Roman" w:eastAsia="Times New Roman" w:hAnsi="Times New Roman" w:cs="Times New Roman"/>
          <w:sz w:val="24"/>
          <w:szCs w:val="24"/>
        </w:rPr>
        <w:t xml:space="preserve"> </w:t>
      </w:r>
      <w:r w:rsidRPr="005328E6">
        <w:rPr>
          <w:rFonts w:ascii="Times New Roman" w:eastAsia="Times New Roman" w:hAnsi="Times New Roman" w:cs="Times New Roman"/>
          <w:sz w:val="24"/>
          <w:szCs w:val="24"/>
        </w:rPr>
        <w:t>Princeton (NJ): Princeton University Press.</w:t>
      </w:r>
    </w:p>
    <w:p w14:paraId="4D448712" w14:textId="77777777" w:rsidR="008C5B23" w:rsidRDefault="005328E6" w:rsidP="008C5B23">
      <w:pPr>
        <w:spacing w:after="240" w:line="480" w:lineRule="auto"/>
        <w:ind w:left="720" w:hanging="720"/>
        <w:rPr>
          <w:rFonts w:ascii="Times New Roman" w:eastAsia="Times New Roman" w:hAnsi="Times New Roman" w:cs="Times New Roman"/>
          <w:sz w:val="24"/>
          <w:szCs w:val="24"/>
        </w:rPr>
      </w:pPr>
      <w:r w:rsidRPr="005328E6">
        <w:rPr>
          <w:rFonts w:ascii="Times New Roman" w:eastAsia="Times New Roman" w:hAnsi="Times New Roman" w:cs="Times New Roman"/>
          <w:sz w:val="24"/>
          <w:szCs w:val="24"/>
        </w:rPr>
        <w:t>Schudson M. 1984. Advertising: the uneasy persuasion. New York:</w:t>
      </w:r>
      <w:r w:rsidR="008C5B23">
        <w:rPr>
          <w:rFonts w:ascii="Times New Roman" w:eastAsia="Times New Roman" w:hAnsi="Times New Roman" w:cs="Times New Roman"/>
          <w:sz w:val="24"/>
          <w:szCs w:val="24"/>
        </w:rPr>
        <w:t xml:space="preserve"> </w:t>
      </w:r>
      <w:r w:rsidRPr="005328E6">
        <w:rPr>
          <w:rFonts w:ascii="Times New Roman" w:eastAsia="Times New Roman" w:hAnsi="Times New Roman" w:cs="Times New Roman"/>
          <w:sz w:val="24"/>
          <w:szCs w:val="24"/>
        </w:rPr>
        <w:t>Basic Books.</w:t>
      </w:r>
    </w:p>
    <w:p w14:paraId="781653B1" w14:textId="61855DCE" w:rsidR="005328E6" w:rsidRPr="00770624" w:rsidRDefault="005328E6" w:rsidP="008C5B23">
      <w:pPr>
        <w:spacing w:after="240" w:line="480" w:lineRule="auto"/>
        <w:ind w:left="720" w:hanging="720"/>
        <w:rPr>
          <w:rFonts w:ascii="Times New Roman" w:eastAsia="Times New Roman" w:hAnsi="Times New Roman" w:cs="Times New Roman"/>
          <w:sz w:val="24"/>
          <w:szCs w:val="24"/>
        </w:rPr>
      </w:pPr>
      <w:r w:rsidRPr="005328E6">
        <w:rPr>
          <w:rFonts w:ascii="Times New Roman" w:eastAsia="Times New Roman" w:hAnsi="Times New Roman" w:cs="Times New Roman"/>
          <w:sz w:val="24"/>
          <w:szCs w:val="24"/>
        </w:rPr>
        <w:t>Singer N. 2023. F.T.C. seeks ‘blanket’ ban on meta’s use of young users’</w:t>
      </w:r>
      <w:r w:rsidR="008C5B23">
        <w:rPr>
          <w:rFonts w:ascii="Times New Roman" w:eastAsia="Times New Roman" w:hAnsi="Times New Roman" w:cs="Times New Roman"/>
          <w:sz w:val="24"/>
          <w:szCs w:val="24"/>
        </w:rPr>
        <w:t xml:space="preserve"> </w:t>
      </w:r>
      <w:r w:rsidRPr="005328E6">
        <w:rPr>
          <w:rFonts w:ascii="Times New Roman" w:eastAsia="Times New Roman" w:hAnsi="Times New Roman" w:cs="Times New Roman"/>
          <w:sz w:val="24"/>
          <w:szCs w:val="24"/>
        </w:rPr>
        <w:t xml:space="preserve">data. The New York Times, May 3, </w:t>
      </w:r>
      <w:hyperlink r:id="rId16" w:history="1">
        <w:r w:rsidR="008C5B23" w:rsidRPr="00994D45">
          <w:rPr>
            <w:rStyle w:val="Hyperlink"/>
            <w:rFonts w:ascii="Times New Roman" w:eastAsia="Times New Roman" w:hAnsi="Times New Roman" w:cs="Times New Roman"/>
            <w:sz w:val="24"/>
            <w:szCs w:val="24"/>
          </w:rPr>
          <w:t>https://www.nytimes.com/2023/05/03/technology/facebook-meta-ftc-data-ban-instagram.html</w:t>
        </w:r>
      </w:hyperlink>
      <w:r w:rsidRPr="005328E6">
        <w:rPr>
          <w:rFonts w:ascii="Times New Roman" w:eastAsia="Times New Roman" w:hAnsi="Times New Roman" w:cs="Times New Roman"/>
          <w:sz w:val="24"/>
          <w:szCs w:val="24"/>
        </w:rPr>
        <w:t>.</w:t>
      </w:r>
      <w:r w:rsidR="008C5B23">
        <w:rPr>
          <w:rFonts w:ascii="Times New Roman" w:eastAsia="Times New Roman" w:hAnsi="Times New Roman" w:cs="Times New Roman"/>
          <w:sz w:val="24"/>
          <w:szCs w:val="24"/>
        </w:rPr>
        <w:t xml:space="preserve"> </w:t>
      </w:r>
    </w:p>
    <w:sectPr w:rsidR="005328E6" w:rsidRPr="00770624">
      <w:headerReference w:type="even" r:id="rId17"/>
      <w:headerReference w:type="default" r:id="rId18"/>
      <w:footerReference w:type="default" r:id="rId19"/>
      <w:pgSz w:w="11909" w:h="16834"/>
      <w:pgMar w:top="1440" w:right="1440" w:bottom="1440" w:left="1440" w:header="720" w:footer="720"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4A1E30" w14:textId="77777777" w:rsidR="00170934" w:rsidRDefault="00170934">
      <w:pPr>
        <w:spacing w:line="240" w:lineRule="auto"/>
      </w:pPr>
      <w:r>
        <w:separator/>
      </w:r>
    </w:p>
  </w:endnote>
  <w:endnote w:type="continuationSeparator" w:id="0">
    <w:p w14:paraId="1356FC26" w14:textId="77777777" w:rsidR="00170934" w:rsidRDefault="0017093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8DF413" w14:textId="77777777" w:rsidR="00A67C4D" w:rsidRDefault="008C5B23">
    <w:pPr>
      <w:jc w:val="right"/>
    </w:pPr>
    <w:r>
      <w:fldChar w:fldCharType="begin"/>
    </w:r>
    <w:r>
      <w:instrText>PAGE</w:instrText>
    </w:r>
    <w:r>
      <w:fldChar w:fldCharType="separate"/>
    </w:r>
    <w:r w:rsidR="001E216E">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26130A" w14:textId="77777777" w:rsidR="00170934" w:rsidRDefault="00170934">
      <w:pPr>
        <w:spacing w:line="240" w:lineRule="auto"/>
      </w:pPr>
      <w:r>
        <w:separator/>
      </w:r>
    </w:p>
  </w:footnote>
  <w:footnote w:type="continuationSeparator" w:id="0">
    <w:p w14:paraId="357DA169" w14:textId="77777777" w:rsidR="00170934" w:rsidRDefault="00170934">
      <w:pPr>
        <w:spacing w:line="240" w:lineRule="auto"/>
      </w:pPr>
      <w:r>
        <w:continuationSeparator/>
      </w:r>
    </w:p>
  </w:footnote>
  <w:footnote w:id="1">
    <w:p w14:paraId="05729B13" w14:textId="27EAB023" w:rsidR="00F43F42" w:rsidRPr="000B2452" w:rsidRDefault="00F43F42">
      <w:pPr>
        <w:pStyle w:val="FootnoteText"/>
        <w:rPr>
          <w:rFonts w:ascii="Times New Roman" w:hAnsi="Times New Roman" w:cs="Times New Roman"/>
          <w:lang w:val="en-AU"/>
        </w:rPr>
      </w:pPr>
      <w:r w:rsidRPr="000B2452">
        <w:rPr>
          <w:rStyle w:val="FootnoteReference"/>
          <w:rFonts w:ascii="Times New Roman" w:hAnsi="Times New Roman" w:cs="Times New Roman"/>
        </w:rPr>
        <w:footnoteRef/>
      </w:r>
      <w:r w:rsidRPr="000B2452">
        <w:rPr>
          <w:rFonts w:ascii="Times New Roman" w:hAnsi="Times New Roman" w:cs="Times New Roman"/>
        </w:rPr>
        <w:t xml:space="preserve"> </w:t>
      </w:r>
      <w:r w:rsidRPr="000B2452">
        <w:rPr>
          <w:rFonts w:ascii="Times New Roman" w:hAnsi="Times New Roman" w:cs="Times New Roman"/>
          <w:lang w:val="en-AU"/>
        </w:rPr>
        <w:t xml:space="preserve">See brief description of Australia’s Interactive Gambling Act 2001 at text accompanying notes </w:t>
      </w:r>
      <w:r w:rsidR="000B2452">
        <w:rPr>
          <w:rFonts w:ascii="Times New Roman" w:hAnsi="Times New Roman" w:cs="Times New Roman"/>
          <w:lang w:val="en-AU"/>
        </w:rPr>
        <w:t>6</w:t>
      </w:r>
      <w:r w:rsidRPr="000B2452">
        <w:rPr>
          <w:rFonts w:ascii="Times New Roman" w:hAnsi="Times New Roman" w:cs="Times New Roman"/>
          <w:lang w:val="en-AU"/>
        </w:rPr>
        <w:t xml:space="preserve"> to </w:t>
      </w:r>
      <w:r w:rsidR="000B2452">
        <w:rPr>
          <w:rFonts w:ascii="Times New Roman" w:hAnsi="Times New Roman" w:cs="Times New Roman"/>
          <w:lang w:val="en-AU"/>
        </w:rPr>
        <w:t>8</w:t>
      </w:r>
      <w:r w:rsidRPr="000B2452">
        <w:rPr>
          <w:rFonts w:ascii="Times New Roman" w:hAnsi="Times New Roman" w:cs="Times New Roman"/>
          <w:lang w:val="en-AU"/>
        </w:rPr>
        <w:t xml:space="preserve"> below.</w:t>
      </w:r>
    </w:p>
  </w:footnote>
  <w:footnote w:id="2">
    <w:p w14:paraId="3B3A5318" w14:textId="244DD4BB" w:rsidR="00F603BE" w:rsidRPr="00CB16EE" w:rsidRDefault="00F603BE">
      <w:pPr>
        <w:pStyle w:val="FootnoteText"/>
        <w:rPr>
          <w:rFonts w:ascii="Times New Roman" w:hAnsi="Times New Roman" w:cs="Times New Roman"/>
          <w:color w:val="auto"/>
          <w:sz w:val="22"/>
          <w:szCs w:val="22"/>
          <w:lang w:val="en-AU"/>
        </w:rPr>
      </w:pPr>
      <w:r w:rsidRPr="00CB16EE">
        <w:rPr>
          <w:rStyle w:val="FootnoteReference"/>
          <w:rFonts w:ascii="Times New Roman" w:hAnsi="Times New Roman" w:cs="Times New Roman"/>
          <w:color w:val="auto"/>
          <w:sz w:val="22"/>
          <w:szCs w:val="22"/>
        </w:rPr>
        <w:footnoteRef/>
      </w:r>
      <w:r w:rsidRPr="00CB16EE">
        <w:rPr>
          <w:rFonts w:ascii="Times New Roman" w:hAnsi="Times New Roman" w:cs="Times New Roman"/>
          <w:color w:val="auto"/>
          <w:sz w:val="22"/>
          <w:szCs w:val="22"/>
        </w:rPr>
        <w:t xml:space="preserve"> </w:t>
      </w:r>
      <w:hyperlink r:id="rId1" w:history="1">
        <w:r w:rsidRPr="00CB16EE">
          <w:rPr>
            <w:rStyle w:val="Hyperlink"/>
            <w:rFonts w:ascii="Times New Roman" w:hAnsi="Times New Roman" w:cs="Times New Roman"/>
            <w:color w:val="auto"/>
            <w:sz w:val="22"/>
            <w:szCs w:val="22"/>
          </w:rPr>
          <w:t>https://projects.propublica.org/facebook-ads/</w:t>
        </w:r>
      </w:hyperlink>
      <w:r w:rsidRPr="00CB16EE">
        <w:rPr>
          <w:rFonts w:ascii="Times New Roman" w:hAnsi="Times New Roman" w:cs="Times New Roman"/>
          <w:color w:val="auto"/>
          <w:sz w:val="22"/>
          <w:szCs w:val="22"/>
        </w:rPr>
        <w:t xml:space="preserve"> </w:t>
      </w:r>
    </w:p>
  </w:footnote>
  <w:footnote w:id="3">
    <w:p w14:paraId="7C8DFF0A" w14:textId="295D6E8B" w:rsidR="00F603BE" w:rsidRPr="00CB16EE" w:rsidRDefault="00F603BE">
      <w:pPr>
        <w:pStyle w:val="FootnoteText"/>
        <w:rPr>
          <w:rFonts w:ascii="Times New Roman" w:hAnsi="Times New Roman" w:cs="Times New Roman"/>
          <w:color w:val="auto"/>
          <w:sz w:val="22"/>
          <w:szCs w:val="22"/>
          <w:lang w:val="en-AU"/>
        </w:rPr>
      </w:pPr>
      <w:r w:rsidRPr="00CB16EE">
        <w:rPr>
          <w:rStyle w:val="FootnoteReference"/>
          <w:rFonts w:ascii="Times New Roman" w:hAnsi="Times New Roman" w:cs="Times New Roman"/>
          <w:color w:val="auto"/>
          <w:sz w:val="22"/>
          <w:szCs w:val="22"/>
        </w:rPr>
        <w:footnoteRef/>
      </w:r>
      <w:r w:rsidRPr="00CB16EE">
        <w:rPr>
          <w:rFonts w:ascii="Times New Roman" w:hAnsi="Times New Roman" w:cs="Times New Roman"/>
          <w:color w:val="auto"/>
          <w:sz w:val="22"/>
          <w:szCs w:val="22"/>
        </w:rPr>
        <w:t xml:space="preserve"> </w:t>
      </w:r>
      <w:hyperlink r:id="rId2" w:history="1">
        <w:r w:rsidRPr="00CB16EE">
          <w:rPr>
            <w:rStyle w:val="Hyperlink"/>
            <w:rFonts w:ascii="Times New Roman" w:hAnsi="Times New Roman" w:cs="Times New Roman"/>
            <w:color w:val="auto"/>
            <w:sz w:val="22"/>
            <w:szCs w:val="22"/>
          </w:rPr>
          <w:t>https://adobservatory.org/</w:t>
        </w:r>
      </w:hyperlink>
      <w:r w:rsidRPr="00CB16EE">
        <w:rPr>
          <w:rFonts w:ascii="Times New Roman" w:hAnsi="Times New Roman" w:cs="Times New Roman"/>
          <w:color w:val="auto"/>
          <w:sz w:val="22"/>
          <w:szCs w:val="22"/>
        </w:rPr>
        <w:t xml:space="preserve"> </w:t>
      </w:r>
    </w:p>
  </w:footnote>
  <w:footnote w:id="4">
    <w:p w14:paraId="072D0FF3" w14:textId="0F24A0EE" w:rsidR="00A67C4D" w:rsidRPr="00CB16EE" w:rsidRDefault="008C5B23">
      <w:pPr>
        <w:spacing w:line="240" w:lineRule="auto"/>
        <w:rPr>
          <w:rFonts w:ascii="Times New Roman" w:eastAsia="Times New Roman" w:hAnsi="Times New Roman" w:cs="Times New Roman"/>
          <w:color w:val="auto"/>
          <w:highlight w:val="white"/>
        </w:rPr>
      </w:pPr>
      <w:r w:rsidRPr="00CB16EE">
        <w:rPr>
          <w:rFonts w:ascii="Times New Roman" w:hAnsi="Times New Roman" w:cs="Times New Roman"/>
          <w:color w:val="auto"/>
          <w:vertAlign w:val="superscript"/>
        </w:rPr>
        <w:footnoteRef/>
      </w:r>
      <w:r w:rsidRPr="00CB16EE">
        <w:rPr>
          <w:rFonts w:ascii="Times New Roman" w:eastAsia="Times New Roman" w:hAnsi="Times New Roman" w:cs="Times New Roman"/>
          <w:color w:val="auto"/>
        </w:rPr>
        <w:t xml:space="preserve"> </w:t>
      </w:r>
      <w:r w:rsidR="00397B37" w:rsidRPr="00CB16EE">
        <w:rPr>
          <w:rFonts w:ascii="Times New Roman" w:eastAsia="Times New Roman" w:hAnsi="Times New Roman" w:cs="Times New Roman"/>
          <w:color w:val="auto"/>
          <w:highlight w:val="white"/>
        </w:rPr>
        <w:t>Full</w:t>
      </w:r>
      <w:r w:rsidRPr="00CB16EE">
        <w:rPr>
          <w:rFonts w:ascii="Times New Roman" w:eastAsia="Times New Roman" w:hAnsi="Times New Roman" w:cs="Times New Roman"/>
          <w:color w:val="auto"/>
          <w:highlight w:val="white"/>
        </w:rPr>
        <w:t xml:space="preserve"> information </w:t>
      </w:r>
      <w:r w:rsidR="00406800" w:rsidRPr="00CB16EE">
        <w:rPr>
          <w:rFonts w:ascii="Times New Roman" w:eastAsia="Times New Roman" w:hAnsi="Times New Roman" w:cs="Times New Roman"/>
          <w:color w:val="auto"/>
          <w:highlight w:val="white"/>
        </w:rPr>
        <w:t xml:space="preserve">including code for the plugin </w:t>
      </w:r>
      <w:r w:rsidRPr="00CB16EE">
        <w:rPr>
          <w:rFonts w:ascii="Times New Roman" w:eastAsia="Times New Roman" w:hAnsi="Times New Roman" w:cs="Times New Roman"/>
          <w:color w:val="auto"/>
          <w:highlight w:val="white"/>
        </w:rPr>
        <w:t xml:space="preserve">available at </w:t>
      </w:r>
      <w:hyperlink r:id="rId3">
        <w:r w:rsidRPr="00CB16EE">
          <w:rPr>
            <w:rFonts w:ascii="Times New Roman" w:eastAsia="Times New Roman" w:hAnsi="Times New Roman" w:cs="Times New Roman"/>
            <w:color w:val="auto"/>
            <w:highlight w:val="white"/>
            <w:u w:val="single"/>
          </w:rPr>
          <w:t>https://www.admscentre.org.au/adobservatory/</w:t>
        </w:r>
      </w:hyperlink>
    </w:p>
    <w:p w14:paraId="66C98211" w14:textId="353C5352" w:rsidR="00A67C4D" w:rsidRPr="00CB16EE" w:rsidRDefault="00406800">
      <w:pPr>
        <w:spacing w:line="240" w:lineRule="auto"/>
        <w:rPr>
          <w:rFonts w:ascii="Times New Roman" w:eastAsia="Times New Roman" w:hAnsi="Times New Roman" w:cs="Times New Roman"/>
          <w:color w:val="auto"/>
        </w:rPr>
      </w:pPr>
      <w:r w:rsidRPr="00CB16EE">
        <w:rPr>
          <w:rFonts w:ascii="Times New Roman" w:eastAsia="Times New Roman" w:hAnsi="Times New Roman" w:cs="Times New Roman"/>
          <w:color w:val="auto"/>
          <w:highlight w:val="white"/>
        </w:rPr>
        <w:t xml:space="preserve">and </w:t>
      </w:r>
      <w:hyperlink r:id="rId4">
        <w:r w:rsidRPr="00CB16EE">
          <w:rPr>
            <w:rFonts w:ascii="Times New Roman" w:eastAsia="Times New Roman" w:hAnsi="Times New Roman" w:cs="Times New Roman"/>
            <w:color w:val="auto"/>
            <w:highlight w:val="white"/>
            <w:u w:val="single"/>
          </w:rPr>
          <w:t>https://github.com/ADMSCentre/australian-ad-observatory</w:t>
        </w:r>
      </w:hyperlink>
      <w:r w:rsidRPr="00CB16EE">
        <w:rPr>
          <w:rFonts w:ascii="Times New Roman" w:eastAsia="Times New Roman" w:hAnsi="Times New Roman" w:cs="Times New Roman"/>
          <w:color w:val="auto"/>
          <w:highlight w:val="white"/>
        </w:rPr>
        <w:t xml:space="preserve"> </w:t>
      </w:r>
    </w:p>
  </w:footnote>
  <w:footnote w:id="5">
    <w:p w14:paraId="5B8FA722" w14:textId="6A5D2ED2" w:rsidR="00A67C4D" w:rsidRPr="00CB16EE" w:rsidRDefault="008C5B23">
      <w:pPr>
        <w:spacing w:line="240" w:lineRule="auto"/>
        <w:rPr>
          <w:rFonts w:ascii="Times New Roman" w:eastAsia="Times New Roman" w:hAnsi="Times New Roman" w:cs="Times New Roman"/>
          <w:color w:val="auto"/>
        </w:rPr>
      </w:pPr>
      <w:r w:rsidRPr="00CB16EE">
        <w:rPr>
          <w:rFonts w:ascii="Times New Roman" w:hAnsi="Times New Roman" w:cs="Times New Roman"/>
          <w:color w:val="auto"/>
          <w:vertAlign w:val="superscript"/>
        </w:rPr>
        <w:footnoteRef/>
      </w:r>
      <w:r w:rsidRPr="00CB16EE">
        <w:rPr>
          <w:rFonts w:ascii="Times New Roman" w:eastAsia="Times New Roman" w:hAnsi="Times New Roman" w:cs="Times New Roman"/>
          <w:color w:val="auto"/>
        </w:rPr>
        <w:t xml:space="preserve"> </w:t>
      </w:r>
      <w:hyperlink r:id="rId5">
        <w:r w:rsidRPr="00CB16EE">
          <w:rPr>
            <w:rFonts w:ascii="Times New Roman" w:eastAsia="Times New Roman" w:hAnsi="Times New Roman" w:cs="Times New Roman"/>
            <w:color w:val="auto"/>
            <w:u w:val="single"/>
          </w:rPr>
          <w:t>https://www.acma.gov.au/blocked-gambling-websites</w:t>
        </w:r>
      </w:hyperlink>
      <w:r w:rsidRPr="00CB16EE">
        <w:rPr>
          <w:rFonts w:ascii="Times New Roman" w:eastAsia="Times New Roman" w:hAnsi="Times New Roman" w:cs="Times New Roman"/>
          <w:color w:val="auto"/>
        </w:rPr>
        <w:t xml:space="preserve"> </w:t>
      </w:r>
    </w:p>
  </w:footnote>
  <w:footnote w:id="6">
    <w:p w14:paraId="310B9ED7" w14:textId="77777777" w:rsidR="00A67C4D" w:rsidRPr="00CB16EE" w:rsidRDefault="008C5B23">
      <w:pPr>
        <w:spacing w:line="240" w:lineRule="auto"/>
        <w:rPr>
          <w:rFonts w:ascii="Times New Roman" w:eastAsia="Times New Roman" w:hAnsi="Times New Roman" w:cs="Times New Roman"/>
          <w:color w:val="auto"/>
        </w:rPr>
      </w:pPr>
      <w:r w:rsidRPr="00CB16EE">
        <w:rPr>
          <w:rFonts w:ascii="Times New Roman" w:hAnsi="Times New Roman" w:cs="Times New Roman"/>
          <w:color w:val="auto"/>
          <w:vertAlign w:val="superscript"/>
        </w:rPr>
        <w:footnoteRef/>
      </w:r>
      <w:r w:rsidRPr="00CB16EE">
        <w:rPr>
          <w:rFonts w:ascii="Times New Roman" w:eastAsia="Times New Roman" w:hAnsi="Times New Roman" w:cs="Times New Roman"/>
          <w:color w:val="auto"/>
        </w:rPr>
        <w:t xml:space="preserve"> </w:t>
      </w:r>
      <w:r w:rsidRPr="00CB16EE">
        <w:rPr>
          <w:rFonts w:ascii="Times New Roman" w:eastAsia="Times New Roman" w:hAnsi="Times New Roman" w:cs="Times New Roman"/>
          <w:i/>
          <w:color w:val="auto"/>
        </w:rPr>
        <w:t>Interactive Gambling Act 2001</w:t>
      </w:r>
      <w:r w:rsidRPr="00CB16EE">
        <w:rPr>
          <w:rFonts w:ascii="Times New Roman" w:eastAsia="Times New Roman" w:hAnsi="Times New Roman" w:cs="Times New Roman"/>
          <w:color w:val="auto"/>
        </w:rPr>
        <w:t xml:space="preserve"> (Cth) s 5.</w:t>
      </w:r>
    </w:p>
  </w:footnote>
  <w:footnote w:id="7">
    <w:p w14:paraId="25D96FA1" w14:textId="77777777" w:rsidR="00A67C4D" w:rsidRPr="00CB16EE" w:rsidRDefault="008C5B23">
      <w:pPr>
        <w:spacing w:line="240" w:lineRule="auto"/>
        <w:rPr>
          <w:rFonts w:ascii="Times New Roman" w:eastAsia="Times New Roman" w:hAnsi="Times New Roman" w:cs="Times New Roman"/>
          <w:color w:val="auto"/>
        </w:rPr>
      </w:pPr>
      <w:r w:rsidRPr="00CB16EE">
        <w:rPr>
          <w:rFonts w:ascii="Times New Roman" w:hAnsi="Times New Roman" w:cs="Times New Roman"/>
          <w:color w:val="auto"/>
          <w:vertAlign w:val="superscript"/>
        </w:rPr>
        <w:footnoteRef/>
      </w:r>
      <w:r w:rsidRPr="00CB16EE">
        <w:rPr>
          <w:rFonts w:ascii="Times New Roman" w:eastAsia="Times New Roman" w:hAnsi="Times New Roman" w:cs="Times New Roman"/>
          <w:color w:val="auto"/>
        </w:rPr>
        <w:t xml:space="preserve"> </w:t>
      </w:r>
      <w:r w:rsidRPr="00CB16EE">
        <w:rPr>
          <w:rFonts w:ascii="Times New Roman" w:eastAsia="Times New Roman" w:hAnsi="Times New Roman" w:cs="Times New Roman"/>
          <w:i/>
          <w:color w:val="auto"/>
        </w:rPr>
        <w:t>Interactive Gambling Act 2001</w:t>
      </w:r>
      <w:r w:rsidRPr="00CB16EE">
        <w:rPr>
          <w:rFonts w:ascii="Times New Roman" w:eastAsia="Times New Roman" w:hAnsi="Times New Roman" w:cs="Times New Roman"/>
          <w:color w:val="auto"/>
        </w:rPr>
        <w:t xml:space="preserve"> (Cth) ss 15, 15AA. </w:t>
      </w:r>
    </w:p>
  </w:footnote>
  <w:footnote w:id="8">
    <w:p w14:paraId="219C3EF1" w14:textId="77777777" w:rsidR="00A67C4D" w:rsidRPr="00CB16EE" w:rsidRDefault="008C5B23">
      <w:pPr>
        <w:spacing w:line="240" w:lineRule="auto"/>
        <w:rPr>
          <w:rFonts w:ascii="Times New Roman" w:eastAsia="Times New Roman" w:hAnsi="Times New Roman" w:cs="Times New Roman"/>
          <w:color w:val="auto"/>
          <w:highlight w:val="cyan"/>
        </w:rPr>
      </w:pPr>
      <w:r w:rsidRPr="00CB16EE">
        <w:rPr>
          <w:rFonts w:ascii="Times New Roman" w:hAnsi="Times New Roman" w:cs="Times New Roman"/>
          <w:color w:val="auto"/>
          <w:vertAlign w:val="superscript"/>
        </w:rPr>
        <w:footnoteRef/>
      </w:r>
      <w:r w:rsidRPr="00CB16EE">
        <w:rPr>
          <w:rFonts w:ascii="Times New Roman" w:eastAsia="Times New Roman" w:hAnsi="Times New Roman" w:cs="Times New Roman"/>
          <w:color w:val="auto"/>
        </w:rPr>
        <w:t xml:space="preserve"> </w:t>
      </w:r>
      <w:r w:rsidRPr="00CB16EE">
        <w:rPr>
          <w:rFonts w:ascii="Times New Roman" w:eastAsia="Times New Roman" w:hAnsi="Times New Roman" w:cs="Times New Roman"/>
          <w:i/>
          <w:color w:val="auto"/>
        </w:rPr>
        <w:t>Interactive Gambling Act 2001</w:t>
      </w:r>
      <w:r w:rsidRPr="00CB16EE">
        <w:rPr>
          <w:rFonts w:ascii="Times New Roman" w:eastAsia="Times New Roman" w:hAnsi="Times New Roman" w:cs="Times New Roman"/>
          <w:color w:val="auto"/>
        </w:rPr>
        <w:t xml:space="preserve"> (Cth) s61EA. </w:t>
      </w:r>
    </w:p>
  </w:footnote>
  <w:footnote w:id="9">
    <w:p w14:paraId="02277A06" w14:textId="2755F4D3" w:rsidR="00A67C4D" w:rsidRPr="00CB16EE" w:rsidRDefault="008C5B23">
      <w:pPr>
        <w:spacing w:line="240" w:lineRule="auto"/>
        <w:rPr>
          <w:rFonts w:ascii="Times New Roman" w:eastAsia="Times New Roman" w:hAnsi="Times New Roman" w:cs="Times New Roman"/>
          <w:color w:val="auto"/>
        </w:rPr>
      </w:pPr>
      <w:r w:rsidRPr="00CB16EE">
        <w:rPr>
          <w:rFonts w:ascii="Times New Roman" w:hAnsi="Times New Roman" w:cs="Times New Roman"/>
          <w:color w:val="auto"/>
          <w:vertAlign w:val="superscript"/>
        </w:rPr>
        <w:footnoteRef/>
      </w:r>
      <w:r w:rsidRPr="00CB16EE">
        <w:rPr>
          <w:rFonts w:ascii="Times New Roman" w:eastAsia="Times New Roman" w:hAnsi="Times New Roman" w:cs="Times New Roman"/>
          <w:color w:val="auto"/>
        </w:rPr>
        <w:t xml:space="preserve"> See:  </w:t>
      </w:r>
      <w:hyperlink r:id="rId6">
        <w:r w:rsidRPr="00CB16EE">
          <w:rPr>
            <w:rFonts w:ascii="Times New Roman" w:eastAsia="Times New Roman" w:hAnsi="Times New Roman" w:cs="Times New Roman"/>
            <w:color w:val="auto"/>
            <w:u w:val="single"/>
          </w:rPr>
          <w:t>https://www.acma.gov.au/investigations-online-gambling-providers</w:t>
        </w:r>
      </w:hyperlink>
      <w:r w:rsidRPr="00CB16EE">
        <w:rPr>
          <w:rFonts w:ascii="Times New Roman" w:eastAsia="Times New Roman" w:hAnsi="Times New Roman" w:cs="Times New Roman"/>
          <w:color w:val="auto"/>
        </w:rPr>
        <w:t xml:space="preserve"> </w:t>
      </w:r>
    </w:p>
    <w:p w14:paraId="3F80DCD2" w14:textId="77777777" w:rsidR="00A67C4D" w:rsidRPr="00CB16EE" w:rsidRDefault="008C5B23">
      <w:pPr>
        <w:spacing w:line="240" w:lineRule="auto"/>
        <w:rPr>
          <w:rFonts w:ascii="Times New Roman" w:eastAsia="Times New Roman" w:hAnsi="Times New Roman" w:cs="Times New Roman"/>
          <w:color w:val="auto"/>
        </w:rPr>
      </w:pPr>
      <w:r w:rsidRPr="00CB16EE">
        <w:rPr>
          <w:rFonts w:ascii="Times New Roman" w:eastAsia="Times New Roman" w:hAnsi="Times New Roman" w:cs="Times New Roman"/>
          <w:color w:val="auto"/>
        </w:rPr>
        <w:t xml:space="preserve">For reporting of blocking of websites in 4th quarter 2021 see </w:t>
      </w:r>
      <w:hyperlink r:id="rId7">
        <w:r w:rsidRPr="00CB16EE">
          <w:rPr>
            <w:rFonts w:ascii="Times New Roman" w:eastAsia="Times New Roman" w:hAnsi="Times New Roman" w:cs="Times New Roman"/>
            <w:color w:val="auto"/>
            <w:u w:val="single"/>
          </w:rPr>
          <w:t>https://www.acma.gov.au/publications/2022-02/report/action-interactive-gambling-october-december-2021</w:t>
        </w:r>
      </w:hyperlink>
      <w:r w:rsidRPr="00CB16EE">
        <w:rPr>
          <w:rFonts w:ascii="Times New Roman" w:eastAsia="Times New Roman" w:hAnsi="Times New Roman" w:cs="Times New Roman"/>
          <w:color w:val="auto"/>
        </w:rPr>
        <w:t xml:space="preserve"> </w:t>
      </w:r>
    </w:p>
  </w:footnote>
  <w:footnote w:id="10">
    <w:p w14:paraId="2FEACC6F" w14:textId="77777777" w:rsidR="00A67C4D" w:rsidRPr="00CB16EE" w:rsidRDefault="008C5B23">
      <w:pPr>
        <w:spacing w:line="240" w:lineRule="auto"/>
        <w:rPr>
          <w:rFonts w:ascii="Times New Roman" w:eastAsia="Times New Roman" w:hAnsi="Times New Roman" w:cs="Times New Roman"/>
          <w:color w:val="auto"/>
        </w:rPr>
      </w:pPr>
      <w:r w:rsidRPr="00CB16EE">
        <w:rPr>
          <w:rFonts w:ascii="Times New Roman" w:hAnsi="Times New Roman" w:cs="Times New Roman"/>
          <w:color w:val="auto"/>
          <w:vertAlign w:val="superscript"/>
        </w:rPr>
        <w:footnoteRef/>
      </w:r>
      <w:r w:rsidRPr="00CB16EE">
        <w:rPr>
          <w:rFonts w:ascii="Times New Roman" w:eastAsia="Times New Roman" w:hAnsi="Times New Roman" w:cs="Times New Roman"/>
          <w:color w:val="auto"/>
        </w:rPr>
        <w:t xml:space="preserve"> </w:t>
      </w:r>
      <w:r w:rsidRPr="00CB16EE">
        <w:rPr>
          <w:rFonts w:ascii="Times New Roman" w:eastAsia="Times New Roman" w:hAnsi="Times New Roman" w:cs="Times New Roman"/>
          <w:i/>
          <w:color w:val="auto"/>
        </w:rPr>
        <w:t>Telecommunications Act 1997</w:t>
      </w:r>
      <w:r w:rsidRPr="00CB16EE">
        <w:rPr>
          <w:rFonts w:ascii="Times New Roman" w:eastAsia="Times New Roman" w:hAnsi="Times New Roman" w:cs="Times New Roman"/>
          <w:color w:val="auto"/>
        </w:rPr>
        <w:t xml:space="preserve"> (Cwth), ss 312, 313 </w:t>
      </w:r>
    </w:p>
  </w:footnote>
  <w:footnote w:id="11">
    <w:p w14:paraId="5DB18607" w14:textId="2C65F3BE" w:rsidR="00A67C4D" w:rsidRPr="00CB16EE" w:rsidRDefault="008C5B23">
      <w:pPr>
        <w:spacing w:line="240" w:lineRule="auto"/>
        <w:rPr>
          <w:rFonts w:ascii="Times New Roman" w:eastAsia="Times New Roman" w:hAnsi="Times New Roman" w:cs="Times New Roman"/>
          <w:color w:val="auto"/>
        </w:rPr>
      </w:pPr>
      <w:r w:rsidRPr="00CB16EE">
        <w:rPr>
          <w:rFonts w:ascii="Times New Roman" w:hAnsi="Times New Roman" w:cs="Times New Roman"/>
          <w:color w:val="auto"/>
          <w:vertAlign w:val="superscript"/>
        </w:rPr>
        <w:footnoteRef/>
      </w:r>
      <w:r w:rsidRPr="00CB16EE">
        <w:rPr>
          <w:rFonts w:ascii="Times New Roman" w:eastAsia="Times New Roman" w:hAnsi="Times New Roman" w:cs="Times New Roman"/>
          <w:color w:val="auto"/>
        </w:rPr>
        <w:t xml:space="preserve"> </w:t>
      </w:r>
      <w:hyperlink r:id="rId8">
        <w:r w:rsidRPr="00CB16EE">
          <w:rPr>
            <w:rFonts w:ascii="Times New Roman" w:eastAsia="Times New Roman" w:hAnsi="Times New Roman" w:cs="Times New Roman"/>
            <w:color w:val="auto"/>
            <w:u w:val="single"/>
          </w:rPr>
          <w:t>https://www.acma.gov.au/blocked-gambling-websites</w:t>
        </w:r>
      </w:hyperlink>
    </w:p>
  </w:footnote>
  <w:footnote w:id="12">
    <w:p w14:paraId="7E6FB439" w14:textId="77777777" w:rsidR="00A67C4D" w:rsidRPr="00CB16EE" w:rsidRDefault="008C5B23">
      <w:pPr>
        <w:spacing w:line="240" w:lineRule="auto"/>
        <w:rPr>
          <w:rFonts w:ascii="Times New Roman" w:eastAsia="Times New Roman" w:hAnsi="Times New Roman" w:cs="Times New Roman"/>
          <w:color w:val="auto"/>
        </w:rPr>
      </w:pPr>
      <w:r w:rsidRPr="00CB16EE">
        <w:rPr>
          <w:rFonts w:ascii="Times New Roman" w:hAnsi="Times New Roman" w:cs="Times New Roman"/>
          <w:color w:val="auto"/>
          <w:vertAlign w:val="superscript"/>
        </w:rPr>
        <w:footnoteRef/>
      </w:r>
      <w:r w:rsidRPr="00CB16EE">
        <w:rPr>
          <w:rFonts w:ascii="Times New Roman" w:eastAsia="Times New Roman" w:hAnsi="Times New Roman" w:cs="Times New Roman"/>
          <w:color w:val="auto"/>
        </w:rPr>
        <w:t xml:space="preserve"> </w:t>
      </w:r>
      <w:r w:rsidRPr="00CB16EE">
        <w:rPr>
          <w:rFonts w:ascii="Times New Roman" w:eastAsia="Times New Roman" w:hAnsi="Times New Roman" w:cs="Times New Roman"/>
          <w:i/>
          <w:color w:val="auto"/>
        </w:rPr>
        <w:t>Interactive Gambling Act 2001</w:t>
      </w:r>
      <w:r w:rsidRPr="00CB16EE">
        <w:rPr>
          <w:rFonts w:ascii="Times New Roman" w:eastAsia="Times New Roman" w:hAnsi="Times New Roman" w:cs="Times New Roman"/>
          <w:color w:val="auto"/>
        </w:rPr>
        <w:t xml:space="preserve"> (Cth) s61EA(3)</w:t>
      </w:r>
    </w:p>
  </w:footnote>
  <w:footnote w:id="13">
    <w:p w14:paraId="4A114A65" w14:textId="77777777" w:rsidR="00273BBD" w:rsidRPr="00CB16EE" w:rsidRDefault="00273BBD" w:rsidP="00273BBD">
      <w:pPr>
        <w:pStyle w:val="FootnoteText"/>
        <w:rPr>
          <w:rFonts w:ascii="Times New Roman" w:hAnsi="Times New Roman" w:cs="Times New Roman"/>
          <w:color w:val="auto"/>
          <w:sz w:val="22"/>
          <w:szCs w:val="22"/>
        </w:rPr>
      </w:pPr>
      <w:r w:rsidRPr="00CB16EE">
        <w:rPr>
          <w:rStyle w:val="FootnoteReference"/>
          <w:rFonts w:ascii="Times New Roman" w:hAnsi="Times New Roman" w:cs="Times New Roman"/>
          <w:color w:val="auto"/>
          <w:sz w:val="22"/>
          <w:szCs w:val="22"/>
        </w:rPr>
        <w:footnoteRef/>
      </w:r>
      <w:r w:rsidRPr="00CB16EE">
        <w:rPr>
          <w:rFonts w:ascii="Times New Roman" w:hAnsi="Times New Roman" w:cs="Times New Roman"/>
          <w:color w:val="auto"/>
          <w:sz w:val="22"/>
          <w:szCs w:val="22"/>
        </w:rPr>
        <w:t xml:space="preserve"> </w:t>
      </w:r>
      <w:r>
        <w:rPr>
          <w:rFonts w:ascii="Times New Roman" w:eastAsia="Segoe UI" w:hAnsi="Times New Roman" w:cs="Times New Roman"/>
          <w:color w:val="auto"/>
          <w:sz w:val="22"/>
          <w:szCs w:val="22"/>
        </w:rPr>
        <w:t>S</w:t>
      </w:r>
      <w:r w:rsidRPr="00CB16EE">
        <w:rPr>
          <w:rFonts w:ascii="Times New Roman" w:eastAsia="Segoe UI" w:hAnsi="Times New Roman" w:cs="Times New Roman"/>
          <w:color w:val="auto"/>
          <w:sz w:val="22"/>
          <w:szCs w:val="22"/>
        </w:rPr>
        <w:t>ee Section 230 of the 1996 Communications Decency Act (US).</w:t>
      </w:r>
    </w:p>
  </w:footnote>
  <w:footnote w:id="14">
    <w:p w14:paraId="2E6A62B8" w14:textId="1D41C908" w:rsidR="008523BE" w:rsidRPr="00CB16EE" w:rsidRDefault="008523BE" w:rsidP="008523BE">
      <w:pPr>
        <w:spacing w:line="240" w:lineRule="auto"/>
        <w:rPr>
          <w:rFonts w:ascii="Times New Roman" w:eastAsia="Times New Roman" w:hAnsi="Times New Roman" w:cs="Times New Roman"/>
          <w:color w:val="auto"/>
        </w:rPr>
      </w:pPr>
      <w:r w:rsidRPr="00CB16EE">
        <w:rPr>
          <w:rFonts w:ascii="Times New Roman" w:hAnsi="Times New Roman" w:cs="Times New Roman"/>
          <w:color w:val="auto"/>
          <w:vertAlign w:val="superscript"/>
        </w:rPr>
        <w:footnoteRef/>
      </w:r>
      <w:r w:rsidRPr="00CB16EE">
        <w:rPr>
          <w:rFonts w:ascii="Times New Roman" w:hAnsi="Times New Roman" w:cs="Times New Roman"/>
          <w:color w:val="auto"/>
        </w:rPr>
        <w:t xml:space="preserve"> </w:t>
      </w:r>
      <w:r w:rsidRPr="00CB16EE">
        <w:rPr>
          <w:rFonts w:ascii="Times New Roman" w:eastAsia="Times New Roman" w:hAnsi="Times New Roman" w:cs="Times New Roman"/>
          <w:color w:val="auto"/>
        </w:rPr>
        <w:t xml:space="preserve">Regulation (EU) 2022/2065 on a Single Market For Digital Services (Digital Services Act), Recital 22, Article 9, 16.  </w:t>
      </w:r>
      <w:r w:rsidRPr="00CB16EE">
        <w:rPr>
          <w:rFonts w:ascii="Times New Roman" w:eastAsia="Times New Roman" w:hAnsi="Times New Roman" w:cs="Times New Roman"/>
          <w:color w:val="auto"/>
          <w:highlight w:val="white"/>
        </w:rPr>
        <w:t xml:space="preserve">Available from: </w:t>
      </w:r>
      <w:hyperlink r:id="rId9">
        <w:r w:rsidRPr="00CB16EE">
          <w:rPr>
            <w:rFonts w:ascii="Times New Roman" w:eastAsia="Times New Roman" w:hAnsi="Times New Roman" w:cs="Times New Roman"/>
            <w:color w:val="auto"/>
            <w:highlight w:val="white"/>
          </w:rPr>
          <w:t>http://eur-lex.europa.eu/</w:t>
        </w:r>
      </w:hyperlink>
      <w:r w:rsidRPr="00CB16EE">
        <w:rPr>
          <w:rFonts w:ascii="Times New Roman" w:eastAsia="Times New Roman" w:hAnsi="Times New Roman" w:cs="Times New Roman"/>
          <w:color w:val="auto"/>
        </w:rPr>
        <w:t xml:space="preserve"> </w:t>
      </w:r>
    </w:p>
  </w:footnote>
  <w:footnote w:id="15">
    <w:p w14:paraId="1AABD66C" w14:textId="77777777" w:rsidR="00A67C4D" w:rsidRPr="00CB16EE" w:rsidRDefault="008C5B23">
      <w:pPr>
        <w:spacing w:line="240" w:lineRule="auto"/>
        <w:rPr>
          <w:rFonts w:ascii="Times New Roman" w:hAnsi="Times New Roman" w:cs="Times New Roman"/>
          <w:color w:val="auto"/>
        </w:rPr>
      </w:pPr>
      <w:r w:rsidRPr="00CB16EE">
        <w:rPr>
          <w:rFonts w:ascii="Times New Roman" w:hAnsi="Times New Roman" w:cs="Times New Roman"/>
          <w:color w:val="auto"/>
          <w:vertAlign w:val="superscript"/>
        </w:rPr>
        <w:footnoteRef/>
      </w:r>
      <w:r w:rsidRPr="00CB16EE">
        <w:rPr>
          <w:rFonts w:ascii="Times New Roman" w:hAnsi="Times New Roman" w:cs="Times New Roman"/>
          <w:color w:val="auto"/>
        </w:rPr>
        <w:t xml:space="preserve"> </w:t>
      </w:r>
      <w:r w:rsidRPr="00DC15CC">
        <w:rPr>
          <w:rFonts w:ascii="Times New Roman" w:eastAsia="Times New Roman" w:hAnsi="Times New Roman" w:cs="Times New Roman"/>
          <w:i/>
          <w:iCs/>
          <w:color w:val="auto"/>
        </w:rPr>
        <w:t>Digital Services Act</w:t>
      </w:r>
      <w:r w:rsidRPr="00CB16EE">
        <w:rPr>
          <w:rFonts w:ascii="Times New Roman" w:eastAsia="Times New Roman" w:hAnsi="Times New Roman" w:cs="Times New Roman"/>
          <w:color w:val="auto"/>
        </w:rPr>
        <w:t xml:space="preserve"> Recital 95, Article 39.</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7C5E20" w14:textId="40896DB3" w:rsidR="009C558D" w:rsidRDefault="009C558D">
    <w:pPr>
      <w:pStyle w:val="Header"/>
    </w:pPr>
    <w:r>
      <w:rPr>
        <w:noProof/>
      </w:rPr>
      <mc:AlternateContent>
        <mc:Choice Requires="wps">
          <w:drawing>
            <wp:anchor distT="0" distB="0" distL="0" distR="0" simplePos="0" relativeHeight="251659264" behindDoc="0" locked="0" layoutInCell="1" allowOverlap="1" wp14:anchorId="734230E2" wp14:editId="0CD06EF9">
              <wp:simplePos x="635" y="635"/>
              <wp:positionH relativeFrom="page">
                <wp:align>center</wp:align>
              </wp:positionH>
              <wp:positionV relativeFrom="page">
                <wp:align>top</wp:align>
              </wp:positionV>
              <wp:extent cx="443865" cy="443865"/>
              <wp:effectExtent l="0" t="0" r="8890" b="1905"/>
              <wp:wrapNone/>
              <wp:docPr id="66176304" name="Text Box 2" descr="RMIT Classification: Trusted">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F960FE7" w14:textId="7AECEF66" w:rsidR="009C558D" w:rsidRPr="009C558D" w:rsidRDefault="009C558D" w:rsidP="009C558D">
                          <w:pPr>
                            <w:rPr>
                              <w:rFonts w:ascii="Calibri" w:eastAsia="Calibri" w:hAnsi="Calibri" w:cs="Calibri"/>
                              <w:noProof/>
                              <w:color w:val="EEDC00"/>
                              <w:sz w:val="24"/>
                              <w:szCs w:val="24"/>
                            </w:rPr>
                          </w:pPr>
                          <w:r w:rsidRPr="009C558D">
                            <w:rPr>
                              <w:rFonts w:ascii="Calibri" w:eastAsia="Calibri" w:hAnsi="Calibri" w:cs="Calibri"/>
                              <w:noProof/>
                              <w:color w:val="EEDC00"/>
                              <w:sz w:val="24"/>
                              <w:szCs w:val="24"/>
                            </w:rPr>
                            <w:t>RMIT Classification: Trusted</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734230E2" id="_x0000_t202" coordsize="21600,21600" o:spt="202" path="m,l,21600r21600,l21600,xe">
              <v:stroke joinstyle="miter"/>
              <v:path gradientshapeok="t" o:connecttype="rect"/>
            </v:shapetype>
            <v:shape id="Text Box 2" o:spid="_x0000_s1026" type="#_x0000_t202" alt="RMIT Classification: Trusted" style="position:absolute;margin-left:0;margin-top:0;width:34.95pt;height:34.95pt;z-index:25165926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" filled="f" stroked="f">
              <v:textbox style="mso-fit-shape-to-text:t" inset="0,15pt,0,0">
                <w:txbxContent>
                  <w:p w14:paraId="3F960FE7" w14:textId="7AECEF66" w:rsidR="009C558D" w:rsidRPr="009C558D" w:rsidRDefault="009C558D" w:rsidP="009C558D">
                    <w:pPr>
                      <w:rPr>
                        <w:rFonts w:ascii="Calibri" w:eastAsia="Calibri" w:hAnsi="Calibri" w:cs="Calibri"/>
                        <w:noProof/>
                        <w:color w:val="EEDC00"/>
                        <w:sz w:val="24"/>
                        <w:szCs w:val="24"/>
                      </w:rPr>
                    </w:pPr>
                    <w:r w:rsidRPr="009C558D">
                      <w:rPr>
                        <w:rFonts w:ascii="Calibri" w:eastAsia="Calibri" w:hAnsi="Calibri" w:cs="Calibri"/>
                        <w:noProof/>
                        <w:color w:val="EEDC00"/>
                        <w:sz w:val="24"/>
                        <w:szCs w:val="24"/>
                      </w:rPr>
                      <w:t>RMIT Classification: Trusted</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9399A1" w14:textId="6D7602CD" w:rsidR="009C558D" w:rsidRDefault="009C558D">
    <w:pPr>
      <w:pStyle w:val="Header"/>
    </w:pPr>
    <w:r>
      <w:rPr>
        <w:noProof/>
      </w:rPr>
      <mc:AlternateContent>
        <mc:Choice Requires="wps">
          <w:drawing>
            <wp:anchor distT="0" distB="0" distL="0" distR="0" simplePos="0" relativeHeight="251660288" behindDoc="0" locked="0" layoutInCell="1" allowOverlap="1" wp14:anchorId="63566B08" wp14:editId="7110E0A4">
              <wp:simplePos x="0" y="0"/>
              <wp:positionH relativeFrom="page">
                <wp:align>center</wp:align>
              </wp:positionH>
              <wp:positionV relativeFrom="page">
                <wp:align>top</wp:align>
              </wp:positionV>
              <wp:extent cx="443865" cy="443865"/>
              <wp:effectExtent l="0" t="0" r="8890" b="1905"/>
              <wp:wrapNone/>
              <wp:docPr id="354985602" name="Text Box 3" descr="RMIT Classification: Trusted">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EEA1631" w14:textId="5348EEBE" w:rsidR="009C558D" w:rsidRPr="009C558D" w:rsidRDefault="009C558D" w:rsidP="009C558D">
                          <w:pPr>
                            <w:rPr>
                              <w:rFonts w:ascii="Calibri" w:eastAsia="Calibri" w:hAnsi="Calibri" w:cs="Calibri"/>
                              <w:noProof/>
                              <w:color w:val="EEDC00"/>
                              <w:sz w:val="24"/>
                              <w:szCs w:val="24"/>
                            </w:rPr>
                          </w:pP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63566B08" id="_x0000_t202" coordsize="21600,21600" o:spt="202" path="m,l,21600r21600,l21600,xe">
              <v:stroke joinstyle="miter"/>
              <v:path gradientshapeok="t" o:connecttype="rect"/>
            </v:shapetype>
            <v:shape id="Text Box 3" o:spid="_x0000_s1027" type="#_x0000_t202" alt="RMIT Classification: Trusted" style="position:absolute;margin-left:0;margin-top:0;width:34.95pt;height:34.95pt;z-index:25166028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" filled="f" stroked="f">
              <v:textbox style="mso-fit-shape-to-text:t" inset="0,15pt,0,0">
                <w:txbxContent>
                  <w:p w14:paraId="0EEA1631" w14:textId="5348EEBE" w:rsidR="009C558D" w:rsidRPr="009C558D" w:rsidRDefault="009C558D" w:rsidP="009C558D">
                    <w:pPr>
                      <w:rPr>
                        <w:rFonts w:ascii="Calibri" w:eastAsia="Calibri" w:hAnsi="Calibri" w:cs="Calibri"/>
                        <w:noProof/>
                        <w:color w:val="EEDC00"/>
                        <w:sz w:val="24"/>
                        <w:szCs w:val="24"/>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007544"/>
    <w:multiLevelType w:val="multilevel"/>
    <w:tmpl w:val="206C3A3E"/>
    <w:lvl w:ilvl="0">
      <w:start w:val="1"/>
      <w:numFmt w:val="bullet"/>
      <w:lvlText w:val="●"/>
      <w:lvlJc w:val="left"/>
      <w:pPr>
        <w:ind w:left="720" w:hanging="360"/>
      </w:pPr>
      <w:rPr>
        <w:rFonts w:ascii="Arial" w:eastAsia="Arial" w:hAnsi="Arial" w:cs="Arial"/>
        <w:color w:val="333333"/>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F122808"/>
    <w:multiLevelType w:val="hybridMultilevel"/>
    <w:tmpl w:val="7632B742"/>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16cid:durableId="653417942">
    <w:abstractNumId w:val="0"/>
  </w:num>
  <w:num w:numId="2" w16cid:durableId="48879250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67C4D"/>
    <w:rsid w:val="0000515C"/>
    <w:rsid w:val="00016525"/>
    <w:rsid w:val="00022AD6"/>
    <w:rsid w:val="00050247"/>
    <w:rsid w:val="00052F78"/>
    <w:rsid w:val="00067251"/>
    <w:rsid w:val="00076385"/>
    <w:rsid w:val="00084075"/>
    <w:rsid w:val="000920CC"/>
    <w:rsid w:val="000922C2"/>
    <w:rsid w:val="00095387"/>
    <w:rsid w:val="000A16E3"/>
    <w:rsid w:val="000B2452"/>
    <w:rsid w:val="000B28D7"/>
    <w:rsid w:val="000C490A"/>
    <w:rsid w:val="0010451D"/>
    <w:rsid w:val="00107519"/>
    <w:rsid w:val="00131849"/>
    <w:rsid w:val="00136A95"/>
    <w:rsid w:val="001375F1"/>
    <w:rsid w:val="00170934"/>
    <w:rsid w:val="00174EE5"/>
    <w:rsid w:val="001A388D"/>
    <w:rsid w:val="001E216E"/>
    <w:rsid w:val="001F0317"/>
    <w:rsid w:val="001F2DD1"/>
    <w:rsid w:val="001F5884"/>
    <w:rsid w:val="002002C6"/>
    <w:rsid w:val="00213CA4"/>
    <w:rsid w:val="00223A17"/>
    <w:rsid w:val="002252B5"/>
    <w:rsid w:val="00226AFB"/>
    <w:rsid w:val="00232CE3"/>
    <w:rsid w:val="002350B7"/>
    <w:rsid w:val="002548CE"/>
    <w:rsid w:val="002569F5"/>
    <w:rsid w:val="00256A6E"/>
    <w:rsid w:val="00257499"/>
    <w:rsid w:val="0026243D"/>
    <w:rsid w:val="00272560"/>
    <w:rsid w:val="00273BBD"/>
    <w:rsid w:val="00285559"/>
    <w:rsid w:val="002B3E5B"/>
    <w:rsid w:val="002B4676"/>
    <w:rsid w:val="002D46C0"/>
    <w:rsid w:val="002D646F"/>
    <w:rsid w:val="002F026F"/>
    <w:rsid w:val="00302964"/>
    <w:rsid w:val="00315E35"/>
    <w:rsid w:val="00345F6C"/>
    <w:rsid w:val="003501BA"/>
    <w:rsid w:val="00373933"/>
    <w:rsid w:val="00385029"/>
    <w:rsid w:val="0039331B"/>
    <w:rsid w:val="00397B37"/>
    <w:rsid w:val="003B79BF"/>
    <w:rsid w:val="003D207E"/>
    <w:rsid w:val="003E4A54"/>
    <w:rsid w:val="00406800"/>
    <w:rsid w:val="004324A0"/>
    <w:rsid w:val="00433F14"/>
    <w:rsid w:val="0043430C"/>
    <w:rsid w:val="004476F4"/>
    <w:rsid w:val="0045245B"/>
    <w:rsid w:val="00466983"/>
    <w:rsid w:val="0047505F"/>
    <w:rsid w:val="00483FA8"/>
    <w:rsid w:val="004904FD"/>
    <w:rsid w:val="00490F64"/>
    <w:rsid w:val="004956DF"/>
    <w:rsid w:val="004A02DF"/>
    <w:rsid w:val="004A1816"/>
    <w:rsid w:val="004A20FF"/>
    <w:rsid w:val="004A258E"/>
    <w:rsid w:val="004C2191"/>
    <w:rsid w:val="004C3303"/>
    <w:rsid w:val="004D0940"/>
    <w:rsid w:val="004E4C4F"/>
    <w:rsid w:val="00506657"/>
    <w:rsid w:val="0051303C"/>
    <w:rsid w:val="005135ED"/>
    <w:rsid w:val="00530215"/>
    <w:rsid w:val="005323F0"/>
    <w:rsid w:val="005328E6"/>
    <w:rsid w:val="005448A3"/>
    <w:rsid w:val="0055521B"/>
    <w:rsid w:val="005745A7"/>
    <w:rsid w:val="00587472"/>
    <w:rsid w:val="005B6B54"/>
    <w:rsid w:val="005B77FE"/>
    <w:rsid w:val="005F53A8"/>
    <w:rsid w:val="00611C48"/>
    <w:rsid w:val="00611D41"/>
    <w:rsid w:val="006249CA"/>
    <w:rsid w:val="00626007"/>
    <w:rsid w:val="00643F56"/>
    <w:rsid w:val="0064425D"/>
    <w:rsid w:val="006506EC"/>
    <w:rsid w:val="00663AE6"/>
    <w:rsid w:val="006763D6"/>
    <w:rsid w:val="00684C83"/>
    <w:rsid w:val="00695C05"/>
    <w:rsid w:val="006969C7"/>
    <w:rsid w:val="006A7B7C"/>
    <w:rsid w:val="006E1ACA"/>
    <w:rsid w:val="006E20E5"/>
    <w:rsid w:val="006F0095"/>
    <w:rsid w:val="006F6472"/>
    <w:rsid w:val="006F6EA4"/>
    <w:rsid w:val="00701DC4"/>
    <w:rsid w:val="00703DF7"/>
    <w:rsid w:val="007142F7"/>
    <w:rsid w:val="00720371"/>
    <w:rsid w:val="007220AF"/>
    <w:rsid w:val="0072433B"/>
    <w:rsid w:val="0073060C"/>
    <w:rsid w:val="0075784C"/>
    <w:rsid w:val="007600B2"/>
    <w:rsid w:val="00770624"/>
    <w:rsid w:val="00785ADE"/>
    <w:rsid w:val="0078697C"/>
    <w:rsid w:val="00796F51"/>
    <w:rsid w:val="007B012E"/>
    <w:rsid w:val="007B2A18"/>
    <w:rsid w:val="007C0EC7"/>
    <w:rsid w:val="007C581A"/>
    <w:rsid w:val="007E2EB5"/>
    <w:rsid w:val="007E486A"/>
    <w:rsid w:val="007E48B5"/>
    <w:rsid w:val="00800D8B"/>
    <w:rsid w:val="0082176D"/>
    <w:rsid w:val="008242D8"/>
    <w:rsid w:val="008247ED"/>
    <w:rsid w:val="00833542"/>
    <w:rsid w:val="00833CEE"/>
    <w:rsid w:val="008523BE"/>
    <w:rsid w:val="00855D70"/>
    <w:rsid w:val="00863B6A"/>
    <w:rsid w:val="00872307"/>
    <w:rsid w:val="0088287C"/>
    <w:rsid w:val="008829C2"/>
    <w:rsid w:val="008A192F"/>
    <w:rsid w:val="008B732D"/>
    <w:rsid w:val="008C2B3F"/>
    <w:rsid w:val="008C5B23"/>
    <w:rsid w:val="008E30EB"/>
    <w:rsid w:val="008F141B"/>
    <w:rsid w:val="00900345"/>
    <w:rsid w:val="00917D2F"/>
    <w:rsid w:val="00925088"/>
    <w:rsid w:val="00931F23"/>
    <w:rsid w:val="00933B93"/>
    <w:rsid w:val="009372BF"/>
    <w:rsid w:val="00941A81"/>
    <w:rsid w:val="009521AF"/>
    <w:rsid w:val="00963110"/>
    <w:rsid w:val="009736AE"/>
    <w:rsid w:val="009832B4"/>
    <w:rsid w:val="00987189"/>
    <w:rsid w:val="00987B36"/>
    <w:rsid w:val="009B762A"/>
    <w:rsid w:val="009C179C"/>
    <w:rsid w:val="009C558D"/>
    <w:rsid w:val="00A06452"/>
    <w:rsid w:val="00A15419"/>
    <w:rsid w:val="00A20472"/>
    <w:rsid w:val="00A24FC1"/>
    <w:rsid w:val="00A4435C"/>
    <w:rsid w:val="00A444E2"/>
    <w:rsid w:val="00A528E1"/>
    <w:rsid w:val="00A67C4D"/>
    <w:rsid w:val="00A67C68"/>
    <w:rsid w:val="00A86EC3"/>
    <w:rsid w:val="00A92152"/>
    <w:rsid w:val="00AB7EF4"/>
    <w:rsid w:val="00AE4328"/>
    <w:rsid w:val="00B04E14"/>
    <w:rsid w:val="00B1151F"/>
    <w:rsid w:val="00B22653"/>
    <w:rsid w:val="00B30F05"/>
    <w:rsid w:val="00B32F0C"/>
    <w:rsid w:val="00B55A2D"/>
    <w:rsid w:val="00B57F67"/>
    <w:rsid w:val="00B62249"/>
    <w:rsid w:val="00B6399B"/>
    <w:rsid w:val="00B72742"/>
    <w:rsid w:val="00B922DA"/>
    <w:rsid w:val="00BA0FD6"/>
    <w:rsid w:val="00BD0B1F"/>
    <w:rsid w:val="00BD1855"/>
    <w:rsid w:val="00BE72AC"/>
    <w:rsid w:val="00C066EE"/>
    <w:rsid w:val="00C07FCF"/>
    <w:rsid w:val="00C42329"/>
    <w:rsid w:val="00C5371A"/>
    <w:rsid w:val="00C61F28"/>
    <w:rsid w:val="00C70A85"/>
    <w:rsid w:val="00C71F44"/>
    <w:rsid w:val="00C94F2B"/>
    <w:rsid w:val="00CB16EE"/>
    <w:rsid w:val="00CB5FFD"/>
    <w:rsid w:val="00CF13E1"/>
    <w:rsid w:val="00CF3936"/>
    <w:rsid w:val="00D05AA6"/>
    <w:rsid w:val="00D23D11"/>
    <w:rsid w:val="00D25D55"/>
    <w:rsid w:val="00D26867"/>
    <w:rsid w:val="00D32317"/>
    <w:rsid w:val="00D36A21"/>
    <w:rsid w:val="00D42C39"/>
    <w:rsid w:val="00D81F0F"/>
    <w:rsid w:val="00D84044"/>
    <w:rsid w:val="00DC15CC"/>
    <w:rsid w:val="00DD5B3C"/>
    <w:rsid w:val="00DE384B"/>
    <w:rsid w:val="00DF0122"/>
    <w:rsid w:val="00DF0EB6"/>
    <w:rsid w:val="00DF2E0D"/>
    <w:rsid w:val="00E007FD"/>
    <w:rsid w:val="00E029FB"/>
    <w:rsid w:val="00E247E5"/>
    <w:rsid w:val="00E3425A"/>
    <w:rsid w:val="00E3538A"/>
    <w:rsid w:val="00E37D5C"/>
    <w:rsid w:val="00E40979"/>
    <w:rsid w:val="00E60D4E"/>
    <w:rsid w:val="00E83C34"/>
    <w:rsid w:val="00E84319"/>
    <w:rsid w:val="00E872BD"/>
    <w:rsid w:val="00E93C52"/>
    <w:rsid w:val="00E9728B"/>
    <w:rsid w:val="00EA3C11"/>
    <w:rsid w:val="00EB507F"/>
    <w:rsid w:val="00EC163A"/>
    <w:rsid w:val="00ED7531"/>
    <w:rsid w:val="00ED7FAB"/>
    <w:rsid w:val="00EF3ABD"/>
    <w:rsid w:val="00EF502D"/>
    <w:rsid w:val="00F16C12"/>
    <w:rsid w:val="00F32915"/>
    <w:rsid w:val="00F35379"/>
    <w:rsid w:val="00F415E7"/>
    <w:rsid w:val="00F41CE6"/>
    <w:rsid w:val="00F43F42"/>
    <w:rsid w:val="00F52E2D"/>
    <w:rsid w:val="00F603BE"/>
    <w:rsid w:val="00F67608"/>
    <w:rsid w:val="00F70E93"/>
    <w:rsid w:val="00FA18F5"/>
    <w:rsid w:val="00FB1AC0"/>
    <w:rsid w:val="00FB39E1"/>
    <w:rsid w:val="00FC2AA8"/>
    <w:rsid w:val="00FE66D6"/>
    <w:rsid w:val="0623CE65"/>
    <w:rsid w:val="128C3B2B"/>
    <w:rsid w:val="1F106546"/>
    <w:rsid w:val="3B2824B5"/>
    <w:rsid w:val="3C20E20A"/>
    <w:rsid w:val="60429F55"/>
    <w:rsid w:val="60F13E7D"/>
    <w:rsid w:val="64BFC8A0"/>
    <w:rsid w:val="726192D1"/>
    <w:rsid w:val="7A0C74D5"/>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4DEEAB"/>
  <w15:docId w15:val="{4B0207A2-8D82-4029-9E1A-9968C9F73B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color w:val="343541"/>
        <w:sz w:val="22"/>
        <w:szCs w:val="22"/>
        <w:lang w:val="en-GB" w:eastAsia="en-AU" w:bidi="ar-SA"/>
      </w:rPr>
    </w:rPrDefault>
    <w:pPrDefault>
      <w:pPr>
        <w:shd w:val="clear" w:color="auto" w:fill="FFFFFF"/>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400" w:after="120"/>
      <w:outlineLvl w:val="0"/>
    </w:pPr>
    <w:rPr>
      <w:sz w:val="28"/>
      <w:szCs w:val="28"/>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shd w:val="clear" w:color="auto" w:fill="FFFFFF"/>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F41CE6"/>
    <w:rPr>
      <w:b/>
      <w:bCs/>
    </w:rPr>
  </w:style>
  <w:style w:type="character" w:customStyle="1" w:styleId="CommentSubjectChar">
    <w:name w:val="Comment Subject Char"/>
    <w:basedOn w:val="CommentTextChar"/>
    <w:link w:val="CommentSubject"/>
    <w:uiPriority w:val="99"/>
    <w:semiHidden/>
    <w:rsid w:val="00F41CE6"/>
    <w:rPr>
      <w:b/>
      <w:bCs/>
      <w:sz w:val="20"/>
      <w:szCs w:val="20"/>
      <w:shd w:val="clear" w:color="auto" w:fill="FFFFFF"/>
    </w:rPr>
  </w:style>
  <w:style w:type="paragraph" w:styleId="FootnoteText">
    <w:name w:val="footnote text"/>
    <w:basedOn w:val="Normal"/>
    <w:link w:val="FootnoteTextChar"/>
    <w:uiPriority w:val="99"/>
    <w:semiHidden/>
    <w:unhideWhenUsed/>
    <w:rsid w:val="00F603BE"/>
    <w:pPr>
      <w:spacing w:line="240" w:lineRule="auto"/>
    </w:pPr>
    <w:rPr>
      <w:sz w:val="20"/>
      <w:szCs w:val="20"/>
    </w:rPr>
  </w:style>
  <w:style w:type="character" w:customStyle="1" w:styleId="FootnoteTextChar">
    <w:name w:val="Footnote Text Char"/>
    <w:basedOn w:val="DefaultParagraphFont"/>
    <w:link w:val="FootnoteText"/>
    <w:uiPriority w:val="99"/>
    <w:semiHidden/>
    <w:rsid w:val="00F603BE"/>
    <w:rPr>
      <w:sz w:val="20"/>
      <w:szCs w:val="20"/>
      <w:shd w:val="clear" w:color="auto" w:fill="FFFFFF"/>
    </w:rPr>
  </w:style>
  <w:style w:type="character" w:styleId="FootnoteReference">
    <w:name w:val="footnote reference"/>
    <w:basedOn w:val="DefaultParagraphFont"/>
    <w:uiPriority w:val="99"/>
    <w:semiHidden/>
    <w:unhideWhenUsed/>
    <w:rsid w:val="00F603BE"/>
    <w:rPr>
      <w:vertAlign w:val="superscript"/>
    </w:rPr>
  </w:style>
  <w:style w:type="character" w:styleId="Hyperlink">
    <w:name w:val="Hyperlink"/>
    <w:basedOn w:val="DefaultParagraphFont"/>
    <w:uiPriority w:val="99"/>
    <w:unhideWhenUsed/>
    <w:rsid w:val="00F603BE"/>
    <w:rPr>
      <w:color w:val="0000FF" w:themeColor="hyperlink"/>
      <w:u w:val="single"/>
    </w:rPr>
  </w:style>
  <w:style w:type="character" w:styleId="UnresolvedMention">
    <w:name w:val="Unresolved Mention"/>
    <w:basedOn w:val="DefaultParagraphFont"/>
    <w:uiPriority w:val="99"/>
    <w:semiHidden/>
    <w:unhideWhenUsed/>
    <w:rsid w:val="00F603BE"/>
    <w:rPr>
      <w:color w:val="605E5C"/>
      <w:shd w:val="clear" w:color="auto" w:fill="E1DFDD"/>
    </w:rPr>
  </w:style>
  <w:style w:type="paragraph" w:styleId="Revision">
    <w:name w:val="Revision"/>
    <w:hidden/>
    <w:uiPriority w:val="99"/>
    <w:semiHidden/>
    <w:rsid w:val="0072433B"/>
    <w:pPr>
      <w:shd w:val="clear" w:color="auto" w:fill="auto"/>
      <w:spacing w:line="240" w:lineRule="auto"/>
    </w:pPr>
  </w:style>
  <w:style w:type="paragraph" w:customStyle="1" w:styleId="pf0">
    <w:name w:val="pf0"/>
    <w:basedOn w:val="Normal"/>
    <w:rsid w:val="000920CC"/>
    <w:pPr>
      <w:shd w:val="clear" w:color="auto" w:fill="auto"/>
      <w:spacing w:before="100" w:beforeAutospacing="1" w:after="100" w:afterAutospacing="1" w:line="240" w:lineRule="auto"/>
    </w:pPr>
    <w:rPr>
      <w:rFonts w:ascii="Times New Roman" w:eastAsia="Times New Roman" w:hAnsi="Times New Roman" w:cs="Times New Roman"/>
      <w:color w:val="auto"/>
      <w:sz w:val="24"/>
      <w:szCs w:val="24"/>
      <w:lang w:val="en-AU"/>
    </w:rPr>
  </w:style>
  <w:style w:type="character" w:customStyle="1" w:styleId="cf01">
    <w:name w:val="cf01"/>
    <w:basedOn w:val="DefaultParagraphFont"/>
    <w:rsid w:val="000920CC"/>
    <w:rPr>
      <w:rFonts w:ascii="Segoe UI" w:hAnsi="Segoe UI" w:cs="Segoe UI" w:hint="default"/>
      <w:sz w:val="18"/>
      <w:szCs w:val="18"/>
    </w:rPr>
  </w:style>
  <w:style w:type="character" w:customStyle="1" w:styleId="Heading1Char">
    <w:name w:val="Heading 1 Char"/>
    <w:basedOn w:val="DefaultParagraphFont"/>
    <w:link w:val="Heading1"/>
    <w:uiPriority w:val="9"/>
    <w:rsid w:val="00223A17"/>
    <w:rPr>
      <w:sz w:val="28"/>
      <w:szCs w:val="28"/>
      <w:shd w:val="clear" w:color="auto" w:fill="FFFFFF"/>
    </w:rPr>
  </w:style>
  <w:style w:type="paragraph" w:styleId="Header">
    <w:name w:val="header"/>
    <w:basedOn w:val="Normal"/>
    <w:link w:val="HeaderChar"/>
    <w:uiPriority w:val="99"/>
    <w:unhideWhenUsed/>
    <w:rsid w:val="009C558D"/>
    <w:pPr>
      <w:tabs>
        <w:tab w:val="center" w:pos="4513"/>
        <w:tab w:val="right" w:pos="9026"/>
      </w:tabs>
      <w:spacing w:line="240" w:lineRule="auto"/>
    </w:pPr>
  </w:style>
  <w:style w:type="character" w:customStyle="1" w:styleId="HeaderChar">
    <w:name w:val="Header Char"/>
    <w:basedOn w:val="DefaultParagraphFont"/>
    <w:link w:val="Header"/>
    <w:uiPriority w:val="99"/>
    <w:rsid w:val="009C558D"/>
    <w:rPr>
      <w:shd w:val="clear" w:color="auto" w:fill="FFFFFF"/>
    </w:rPr>
  </w:style>
  <w:style w:type="paragraph" w:styleId="ListParagraph">
    <w:name w:val="List Paragraph"/>
    <w:basedOn w:val="Normal"/>
    <w:uiPriority w:val="34"/>
    <w:qFormat/>
    <w:rsid w:val="00095387"/>
    <w:pPr>
      <w:ind w:left="720"/>
      <w:contextualSpacing/>
    </w:pPr>
  </w:style>
  <w:style w:type="paragraph" w:styleId="Footer">
    <w:name w:val="footer"/>
    <w:basedOn w:val="Normal"/>
    <w:link w:val="FooterChar"/>
    <w:uiPriority w:val="99"/>
    <w:unhideWhenUsed/>
    <w:rsid w:val="00CB16EE"/>
    <w:pPr>
      <w:tabs>
        <w:tab w:val="center" w:pos="4513"/>
        <w:tab w:val="right" w:pos="9026"/>
      </w:tabs>
      <w:spacing w:line="240" w:lineRule="auto"/>
    </w:pPr>
  </w:style>
  <w:style w:type="character" w:customStyle="1" w:styleId="FooterChar">
    <w:name w:val="Footer Char"/>
    <w:basedOn w:val="DefaultParagraphFont"/>
    <w:link w:val="Footer"/>
    <w:uiPriority w:val="99"/>
    <w:rsid w:val="00CB16EE"/>
    <w:rPr>
      <w:shd w:val="clear" w:color="auto" w:fill="FFFFFF"/>
    </w:rPr>
  </w:style>
  <w:style w:type="paragraph" w:styleId="NormalWeb">
    <w:name w:val="Normal (Web)"/>
    <w:basedOn w:val="Normal"/>
    <w:uiPriority w:val="99"/>
    <w:semiHidden/>
    <w:unhideWhenUsed/>
    <w:rsid w:val="00BD1855"/>
    <w:pPr>
      <w:shd w:val="clear" w:color="auto" w:fill="auto"/>
      <w:spacing w:before="100" w:beforeAutospacing="1" w:after="100" w:afterAutospacing="1" w:line="240" w:lineRule="auto"/>
    </w:pPr>
    <w:rPr>
      <w:rFonts w:ascii="Times New Roman" w:eastAsia="Times New Roman" w:hAnsi="Times New Roman" w:cs="Times New Roman"/>
      <w:color w:val="auto"/>
      <w:sz w:val="24"/>
      <w:szCs w:val="24"/>
      <w:lang w:val="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6104142">
      <w:bodyDiv w:val="1"/>
      <w:marLeft w:val="0"/>
      <w:marRight w:val="0"/>
      <w:marTop w:val="0"/>
      <w:marBottom w:val="0"/>
      <w:divBdr>
        <w:top w:val="none" w:sz="0" w:space="0" w:color="auto"/>
        <w:left w:val="none" w:sz="0" w:space="0" w:color="auto"/>
        <w:bottom w:val="none" w:sz="0" w:space="0" w:color="auto"/>
        <w:right w:val="none" w:sz="0" w:space="0" w:color="auto"/>
      </w:divBdr>
      <w:divsChild>
        <w:div w:id="760033060">
          <w:marLeft w:val="480"/>
          <w:marRight w:val="0"/>
          <w:marTop w:val="0"/>
          <w:marBottom w:val="0"/>
          <w:divBdr>
            <w:top w:val="none" w:sz="0" w:space="0" w:color="auto"/>
            <w:left w:val="none" w:sz="0" w:space="0" w:color="auto"/>
            <w:bottom w:val="none" w:sz="0" w:space="0" w:color="auto"/>
            <w:right w:val="none" w:sz="0" w:space="0" w:color="auto"/>
          </w:divBdr>
          <w:divsChild>
            <w:div w:id="727604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9316217">
      <w:bodyDiv w:val="1"/>
      <w:marLeft w:val="0"/>
      <w:marRight w:val="0"/>
      <w:marTop w:val="0"/>
      <w:marBottom w:val="0"/>
      <w:divBdr>
        <w:top w:val="none" w:sz="0" w:space="0" w:color="auto"/>
        <w:left w:val="none" w:sz="0" w:space="0" w:color="auto"/>
        <w:bottom w:val="none" w:sz="0" w:space="0" w:color="auto"/>
        <w:right w:val="none" w:sz="0" w:space="0" w:color="auto"/>
      </w:divBdr>
      <w:divsChild>
        <w:div w:id="1157962895">
          <w:marLeft w:val="480"/>
          <w:marRight w:val="0"/>
          <w:marTop w:val="0"/>
          <w:marBottom w:val="0"/>
          <w:divBdr>
            <w:top w:val="none" w:sz="0" w:space="0" w:color="auto"/>
            <w:left w:val="none" w:sz="0" w:space="0" w:color="auto"/>
            <w:bottom w:val="none" w:sz="0" w:space="0" w:color="auto"/>
            <w:right w:val="none" w:sz="0" w:space="0" w:color="auto"/>
          </w:divBdr>
          <w:divsChild>
            <w:div w:id="1662545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7723230">
      <w:bodyDiv w:val="1"/>
      <w:marLeft w:val="0"/>
      <w:marRight w:val="0"/>
      <w:marTop w:val="0"/>
      <w:marBottom w:val="0"/>
      <w:divBdr>
        <w:top w:val="none" w:sz="0" w:space="0" w:color="auto"/>
        <w:left w:val="none" w:sz="0" w:space="0" w:color="auto"/>
        <w:bottom w:val="none" w:sz="0" w:space="0" w:color="auto"/>
        <w:right w:val="none" w:sz="0" w:space="0" w:color="auto"/>
      </w:divBdr>
    </w:div>
    <w:div w:id="1601259833">
      <w:bodyDiv w:val="1"/>
      <w:marLeft w:val="0"/>
      <w:marRight w:val="0"/>
      <w:marTop w:val="0"/>
      <w:marBottom w:val="0"/>
      <w:divBdr>
        <w:top w:val="none" w:sz="0" w:space="0" w:color="auto"/>
        <w:left w:val="none" w:sz="0" w:space="0" w:color="auto"/>
        <w:bottom w:val="none" w:sz="0" w:space="0" w:color="auto"/>
        <w:right w:val="none" w:sz="0" w:space="0" w:color="auto"/>
      </w:divBdr>
    </w:div>
    <w:div w:id="1933735278">
      <w:bodyDiv w:val="1"/>
      <w:marLeft w:val="0"/>
      <w:marRight w:val="0"/>
      <w:marTop w:val="0"/>
      <w:marBottom w:val="0"/>
      <w:divBdr>
        <w:top w:val="none" w:sz="0" w:space="0" w:color="auto"/>
        <w:left w:val="none" w:sz="0" w:space="0" w:color="auto"/>
        <w:bottom w:val="none" w:sz="0" w:space="0" w:color="auto"/>
        <w:right w:val="none" w:sz="0" w:space="0" w:color="auto"/>
      </w:divBdr>
      <w:divsChild>
        <w:div w:id="565142284">
          <w:marLeft w:val="480"/>
          <w:marRight w:val="0"/>
          <w:marTop w:val="0"/>
          <w:marBottom w:val="0"/>
          <w:divBdr>
            <w:top w:val="none" w:sz="0" w:space="0" w:color="auto"/>
            <w:left w:val="none" w:sz="0" w:space="0" w:color="auto"/>
            <w:bottom w:val="none" w:sz="0" w:space="0" w:color="auto"/>
            <w:right w:val="none" w:sz="0" w:space="0" w:color="auto"/>
          </w:divBdr>
          <w:divsChild>
            <w:div w:id="1759250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7754039">
      <w:bodyDiv w:val="1"/>
      <w:marLeft w:val="0"/>
      <w:marRight w:val="0"/>
      <w:marTop w:val="0"/>
      <w:marBottom w:val="0"/>
      <w:divBdr>
        <w:top w:val="none" w:sz="0" w:space="0" w:color="auto"/>
        <w:left w:val="none" w:sz="0" w:space="0" w:color="auto"/>
        <w:bottom w:val="none" w:sz="0" w:space="0" w:color="auto"/>
        <w:right w:val="none" w:sz="0" w:space="0" w:color="auto"/>
      </w:divBdr>
      <w:divsChild>
        <w:div w:id="1986860530">
          <w:marLeft w:val="480"/>
          <w:marRight w:val="0"/>
          <w:marTop w:val="0"/>
          <w:marBottom w:val="0"/>
          <w:divBdr>
            <w:top w:val="none" w:sz="0" w:space="0" w:color="auto"/>
            <w:left w:val="none" w:sz="0" w:space="0" w:color="auto"/>
            <w:bottom w:val="none" w:sz="0" w:space="0" w:color="auto"/>
            <w:right w:val="none" w:sz="0" w:space="0" w:color="auto"/>
          </w:divBdr>
          <w:divsChild>
            <w:div w:id="567303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x.doi.org/10.1080/16066359.2023.2269852" TargetMode="External"/><Relationship Id="rId13" Type="http://schemas.openxmlformats.org/officeDocument/2006/relationships/hyperlink" Target="https://fare.org.au/wp-content/uploads/Transparency-Report.pdf"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pursuit.unimelb.edu.au/articles/accc-vs-bigtech-round-10-and-counting"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nytimes.com/2023/05/03/technology/facebook-meta-ftc-data-ban-instagram.htm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accc.gov.au/about-us/publications/serialpublications/digital-platform-services-inquiry-2020-2025/digital-platform-services-inquiry-march-2023-interim-report" TargetMode="External"/><Relationship Id="rId5" Type="http://schemas.openxmlformats.org/officeDocument/2006/relationships/webSettings" Target="webSettings.xml"/><Relationship Id="rId15" Type="http://schemas.openxmlformats.org/officeDocument/2006/relationships/hyperlink" Target="https://www.facebook.com/business/help/4740325989340856" TargetMode="External"/><Relationship Id="rId10" Type="http://schemas.openxmlformats.org/officeDocument/2006/relationships/hyperlink" Target="https://www.accc.gov.au/media-release/accc-takes-action-over-alleged-misleading-conduct-by-meta-for-publishing-scam-celebrity-crypto-ads-on-facebook"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abc.net.au/news/2023-03-21/illegal-online-gambling-facebook-meta-casino/102118408" TargetMode="External"/><Relationship Id="rId14" Type="http://schemas.openxmlformats.org/officeDocument/2006/relationships/hyperlink" Target="https://fare.org.au/wp-content/uploads/Alcohol-advertising-on-social-media-platforms.pdf"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www.acma.gov.au/blocked-gambling-websites" TargetMode="External"/><Relationship Id="rId3" Type="http://schemas.openxmlformats.org/officeDocument/2006/relationships/hyperlink" Target="https://www.admscentre.org.au/adobservatory/" TargetMode="External"/><Relationship Id="rId7" Type="http://schemas.openxmlformats.org/officeDocument/2006/relationships/hyperlink" Target="https://www.acma.gov.au/publications/2022-02/report/action-interactive-gambling-october-december-2021" TargetMode="External"/><Relationship Id="rId2" Type="http://schemas.openxmlformats.org/officeDocument/2006/relationships/hyperlink" Target="https://adobservatory.org/" TargetMode="External"/><Relationship Id="rId1" Type="http://schemas.openxmlformats.org/officeDocument/2006/relationships/hyperlink" Target="https://projects.propublica.org/facebook-ads/" TargetMode="External"/><Relationship Id="rId6" Type="http://schemas.openxmlformats.org/officeDocument/2006/relationships/hyperlink" Target="https://www.acma.gov.au/investigations-online-gambling-providers" TargetMode="External"/><Relationship Id="rId5" Type="http://schemas.openxmlformats.org/officeDocument/2006/relationships/hyperlink" Target="https://www.acma.gov.au/blocked-gambling-websites" TargetMode="External"/><Relationship Id="rId4" Type="http://schemas.openxmlformats.org/officeDocument/2006/relationships/hyperlink" Target="https://github.com/ADMSCentre/australian-ad-observatory" TargetMode="External"/><Relationship Id="rId9" Type="http://schemas.openxmlformats.org/officeDocument/2006/relationships/hyperlink" Target="http://eur-lex.europa.e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CD7615-369C-4037-857B-44DE5F70B0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739</TotalTime>
  <Pages>25</Pages>
  <Words>5890</Words>
  <Characters>33574</Characters>
  <Application>Microsoft Office Word</Application>
  <DocSecurity>0</DocSecurity>
  <Lines>279</Lines>
  <Paragraphs>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Christine Parker</dc:creator>
  <cp:lastModifiedBy>Christine Parker</cp:lastModifiedBy>
  <cp:revision>16</cp:revision>
  <cp:lastPrinted>2023-06-07T22:49:00Z</cp:lastPrinted>
  <dcterms:created xsi:type="dcterms:W3CDTF">2023-10-10T10:17:00Z</dcterms:created>
  <dcterms:modified xsi:type="dcterms:W3CDTF">2023-10-27T22:35:00Z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542a7de6,3f1c530,1528a682</vt:lpwstr>
  </property>
  <property fmtid="{D5CDD505-2E9C-101B-9397-08002B2CF9AE}" pid="3" name="ClassificationContentMarkingHeaderFontProps">
    <vt:lpwstr>#eedc00,12,Calibri</vt:lpwstr>
  </property>
  <property fmtid="{D5CDD505-2E9C-101B-9397-08002B2CF9AE}" pid="4" name="ClassificationContentMarkingHeaderText">
    <vt:lpwstr>RMIT Classification: Trusted</vt:lpwstr>
  </property>
  <property fmtid="{D5CDD505-2E9C-101B-9397-08002B2CF9AE}" pid="5" name="MSIP_Label_8c3d088b-6243-4963-a2e2-8b321ab7f8fc_Enabled">
    <vt:lpwstr>true</vt:lpwstr>
  </property>
  <property fmtid="{D5CDD505-2E9C-101B-9397-08002B2CF9AE}" pid="6" name="MSIP_Label_8c3d088b-6243-4963-a2e2-8b321ab7f8fc_SetDate">
    <vt:lpwstr>2023-06-09T00:01:12Z</vt:lpwstr>
  </property>
  <property fmtid="{D5CDD505-2E9C-101B-9397-08002B2CF9AE}" pid="7" name="MSIP_Label_8c3d088b-6243-4963-a2e2-8b321ab7f8fc_Method">
    <vt:lpwstr>Standard</vt:lpwstr>
  </property>
  <property fmtid="{D5CDD505-2E9C-101B-9397-08002B2CF9AE}" pid="8" name="MSIP_Label_8c3d088b-6243-4963-a2e2-8b321ab7f8fc_Name">
    <vt:lpwstr>Trusted</vt:lpwstr>
  </property>
  <property fmtid="{D5CDD505-2E9C-101B-9397-08002B2CF9AE}" pid="9" name="MSIP_Label_8c3d088b-6243-4963-a2e2-8b321ab7f8fc_SiteId">
    <vt:lpwstr>d1323671-cdbe-4417-b4d4-bdb24b51316b</vt:lpwstr>
  </property>
  <property fmtid="{D5CDD505-2E9C-101B-9397-08002B2CF9AE}" pid="10" name="MSIP_Label_8c3d088b-6243-4963-a2e2-8b321ab7f8fc_ActionId">
    <vt:lpwstr>6f0df867-74dd-44dd-8c8b-1ecdbfded005</vt:lpwstr>
  </property>
  <property fmtid="{D5CDD505-2E9C-101B-9397-08002B2CF9AE}" pid="11" name="MSIP_Label_8c3d088b-6243-4963-a2e2-8b321ab7f8fc_ContentBits">
    <vt:lpwstr>1</vt:lpwstr>
  </property>
</Properties>
</file>