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2C3066" w14:textId="241CA8E9" w:rsidR="002B04F9" w:rsidRPr="00F5509A" w:rsidRDefault="007B2349" w:rsidP="007B2349">
      <w:pPr>
        <w:rPr>
          <w:rFonts w:cstheme="minorHAnsi"/>
          <w:i/>
          <w:iCs/>
          <w:sz w:val="24"/>
          <w:szCs w:val="24"/>
        </w:rPr>
      </w:pPr>
      <w:bookmarkStart w:id="0" w:name="_Hlk166668309"/>
      <w:r>
        <w:rPr>
          <w:rFonts w:cstheme="minorHAnsi"/>
          <w:i/>
          <w:iCs/>
          <w:sz w:val="24"/>
          <w:szCs w:val="24"/>
        </w:rPr>
        <w:t xml:space="preserve">Progression and clinical implications of frailty </w:t>
      </w:r>
      <w:r w:rsidR="002B04F9">
        <w:rPr>
          <w:rFonts w:cstheme="minorHAnsi"/>
          <w:i/>
          <w:iCs/>
          <w:sz w:val="24"/>
          <w:szCs w:val="24"/>
        </w:rPr>
        <w:t>in</w:t>
      </w:r>
      <w:r>
        <w:rPr>
          <w:rFonts w:cstheme="minorHAnsi"/>
          <w:i/>
          <w:iCs/>
          <w:sz w:val="24"/>
          <w:szCs w:val="24"/>
        </w:rPr>
        <w:t xml:space="preserve"> patients with</w:t>
      </w:r>
      <w:r w:rsidR="002B04F9">
        <w:rPr>
          <w:rFonts w:cstheme="minorHAnsi"/>
          <w:i/>
          <w:iCs/>
          <w:sz w:val="24"/>
          <w:szCs w:val="24"/>
        </w:rPr>
        <w:t xml:space="preserve"> systemic sclerosis</w:t>
      </w:r>
    </w:p>
    <w:bookmarkEnd w:id="0"/>
    <w:p w14:paraId="77499F7B" w14:textId="347949B6" w:rsidR="002B04F9" w:rsidRDefault="002B04F9" w:rsidP="002B04F9">
      <w:pPr>
        <w:rPr>
          <w:rFonts w:cstheme="minorHAnsi"/>
          <w:sz w:val="24"/>
          <w:szCs w:val="24"/>
        </w:rPr>
      </w:pPr>
      <w:r w:rsidRPr="00E9748C">
        <w:rPr>
          <w:rFonts w:cstheme="minorHAnsi"/>
          <w:sz w:val="24"/>
          <w:szCs w:val="24"/>
          <w:lang w:eastAsia="en-AU"/>
        </w:rPr>
        <w:t>Jessica L. Fairley</w:t>
      </w:r>
      <w:r w:rsidRPr="00E9748C">
        <w:rPr>
          <w:rFonts w:cstheme="minorHAnsi"/>
          <w:sz w:val="24"/>
          <w:szCs w:val="24"/>
          <w:vertAlign w:val="superscript"/>
        </w:rPr>
        <w:t>1,2</w:t>
      </w:r>
      <w:r w:rsidRPr="00E9748C">
        <w:rPr>
          <w:rFonts w:cstheme="minorHAnsi"/>
          <w:sz w:val="24"/>
          <w:szCs w:val="24"/>
          <w:lang w:eastAsia="en-AU"/>
        </w:rPr>
        <w:t>, Dylan Hansen</w:t>
      </w:r>
      <w:r w:rsidRPr="00E9748C">
        <w:rPr>
          <w:rFonts w:cstheme="minorHAnsi"/>
          <w:sz w:val="24"/>
          <w:szCs w:val="24"/>
          <w:vertAlign w:val="superscript"/>
        </w:rPr>
        <w:t>2</w:t>
      </w:r>
      <w:r w:rsidRPr="00E9748C">
        <w:rPr>
          <w:rFonts w:cstheme="minorHAnsi"/>
          <w:sz w:val="24"/>
          <w:szCs w:val="24"/>
          <w:lang w:eastAsia="en-AU"/>
        </w:rPr>
        <w:t>, Susanna Proudman</w:t>
      </w:r>
      <w:r w:rsidRPr="00E9748C">
        <w:rPr>
          <w:rFonts w:cstheme="minorHAnsi"/>
          <w:sz w:val="24"/>
          <w:szCs w:val="24"/>
          <w:vertAlign w:val="superscript"/>
        </w:rPr>
        <w:t>3,4</w:t>
      </w:r>
      <w:r w:rsidRPr="00E9748C">
        <w:rPr>
          <w:rFonts w:cstheme="minorHAnsi"/>
          <w:sz w:val="24"/>
          <w:szCs w:val="24"/>
          <w:lang w:eastAsia="en-AU"/>
        </w:rPr>
        <w:t>, Joanne Sahhar</w:t>
      </w:r>
      <w:r w:rsidRPr="00E9748C">
        <w:rPr>
          <w:rFonts w:cstheme="minorHAnsi"/>
          <w:sz w:val="24"/>
          <w:szCs w:val="24"/>
          <w:vertAlign w:val="superscript"/>
        </w:rPr>
        <w:t>5,6</w:t>
      </w:r>
      <w:r w:rsidRPr="00E9748C">
        <w:rPr>
          <w:rFonts w:cstheme="minorHAnsi"/>
          <w:sz w:val="24"/>
          <w:szCs w:val="24"/>
          <w:lang w:eastAsia="en-AU"/>
        </w:rPr>
        <w:t>, Gene-Siew Ngian</w:t>
      </w:r>
      <w:r w:rsidRPr="00E9748C">
        <w:rPr>
          <w:rFonts w:cstheme="minorHAnsi"/>
          <w:sz w:val="24"/>
          <w:szCs w:val="24"/>
          <w:vertAlign w:val="superscript"/>
        </w:rPr>
        <w:t>5,6</w:t>
      </w:r>
      <w:r w:rsidRPr="00E9748C">
        <w:rPr>
          <w:rFonts w:cstheme="minorHAnsi"/>
          <w:sz w:val="24"/>
          <w:szCs w:val="24"/>
          <w:lang w:eastAsia="en-AU"/>
        </w:rPr>
        <w:t>, Jenn</w:t>
      </w:r>
      <w:r w:rsidR="007B2349">
        <w:rPr>
          <w:rFonts w:cstheme="minorHAnsi"/>
          <w:sz w:val="24"/>
          <w:szCs w:val="24"/>
          <w:lang w:eastAsia="en-AU"/>
        </w:rPr>
        <w:t>ifer</w:t>
      </w:r>
      <w:r w:rsidRPr="00E9748C">
        <w:rPr>
          <w:rFonts w:cstheme="minorHAnsi"/>
          <w:sz w:val="24"/>
          <w:szCs w:val="24"/>
          <w:lang w:eastAsia="en-AU"/>
        </w:rPr>
        <w:t xml:space="preserve"> Walker</w:t>
      </w:r>
      <w:r w:rsidRPr="00E9748C">
        <w:rPr>
          <w:rFonts w:cstheme="minorHAnsi"/>
          <w:sz w:val="24"/>
          <w:szCs w:val="24"/>
          <w:vertAlign w:val="superscript"/>
        </w:rPr>
        <w:t>4</w:t>
      </w:r>
      <w:r w:rsidRPr="00E9748C">
        <w:rPr>
          <w:rFonts w:cstheme="minorHAnsi"/>
          <w:sz w:val="24"/>
          <w:szCs w:val="24"/>
          <w:lang w:eastAsia="en-AU"/>
        </w:rPr>
        <w:t>, Lauren V. Host</w:t>
      </w:r>
      <w:r w:rsidRPr="00E9748C">
        <w:rPr>
          <w:rFonts w:cstheme="minorHAnsi"/>
          <w:sz w:val="24"/>
          <w:szCs w:val="24"/>
          <w:vertAlign w:val="superscript"/>
        </w:rPr>
        <w:t>7</w:t>
      </w:r>
      <w:r w:rsidRPr="00E9748C">
        <w:rPr>
          <w:rFonts w:cstheme="minorHAnsi"/>
          <w:sz w:val="24"/>
          <w:szCs w:val="24"/>
          <w:lang w:eastAsia="en-AU"/>
        </w:rPr>
        <w:t>, Wendy Stevens</w:t>
      </w:r>
      <w:r w:rsidRPr="00E9748C">
        <w:rPr>
          <w:rFonts w:cstheme="minorHAnsi"/>
          <w:sz w:val="24"/>
          <w:szCs w:val="24"/>
          <w:vertAlign w:val="superscript"/>
        </w:rPr>
        <w:t>2</w:t>
      </w:r>
      <w:r w:rsidRPr="00E9748C">
        <w:rPr>
          <w:rFonts w:cstheme="minorHAnsi"/>
          <w:sz w:val="24"/>
          <w:szCs w:val="24"/>
          <w:lang w:eastAsia="en-AU"/>
        </w:rPr>
        <w:t>, Mandana Nikpour</w:t>
      </w:r>
      <w:r w:rsidRPr="00E9748C">
        <w:rPr>
          <w:rFonts w:cstheme="minorHAnsi"/>
          <w:sz w:val="24"/>
          <w:szCs w:val="24"/>
          <w:vertAlign w:val="superscript"/>
          <w:lang w:eastAsia="en-AU"/>
        </w:rPr>
        <w:t>1,2</w:t>
      </w:r>
      <w:r>
        <w:rPr>
          <w:rFonts w:cstheme="minorHAnsi"/>
          <w:sz w:val="24"/>
          <w:szCs w:val="24"/>
          <w:vertAlign w:val="superscript"/>
          <w:lang w:eastAsia="en-AU"/>
        </w:rPr>
        <w:t>,8,9</w:t>
      </w:r>
      <w:r w:rsidR="000A79F7">
        <w:rPr>
          <w:rFonts w:cstheme="minorHAnsi"/>
          <w:sz w:val="24"/>
          <w:szCs w:val="24"/>
          <w:vertAlign w:val="superscript"/>
          <w:lang w:eastAsia="en-AU"/>
        </w:rPr>
        <w:t>,10</w:t>
      </w:r>
      <w:r w:rsidR="002C1DD1" w:rsidRPr="002C1DD1">
        <w:rPr>
          <w:rFonts w:cstheme="minorHAnsi"/>
          <w:sz w:val="24"/>
          <w:szCs w:val="24"/>
        </w:rPr>
        <w:t>*</w:t>
      </w:r>
      <w:r>
        <w:rPr>
          <w:rFonts w:cstheme="minorHAnsi"/>
          <w:sz w:val="24"/>
          <w:szCs w:val="24"/>
          <w:lang w:eastAsia="en-AU"/>
        </w:rPr>
        <w:t>,</w:t>
      </w:r>
      <w:r w:rsidRPr="002B04F9">
        <w:rPr>
          <w:rFonts w:cstheme="minorHAnsi"/>
          <w:sz w:val="24"/>
          <w:szCs w:val="24"/>
          <w:lang w:eastAsia="en-AU"/>
        </w:rPr>
        <w:t xml:space="preserve"> </w:t>
      </w:r>
      <w:r w:rsidRPr="00E9748C">
        <w:rPr>
          <w:rFonts w:cstheme="minorHAnsi"/>
          <w:sz w:val="24"/>
          <w:szCs w:val="24"/>
          <w:lang w:eastAsia="en-AU"/>
        </w:rPr>
        <w:t>Laura Ross</w:t>
      </w:r>
      <w:r w:rsidRPr="00E9748C">
        <w:rPr>
          <w:rFonts w:cstheme="minorHAnsi"/>
          <w:sz w:val="24"/>
          <w:szCs w:val="24"/>
          <w:vertAlign w:val="superscript"/>
        </w:rPr>
        <w:t>1,2</w:t>
      </w:r>
      <w:r w:rsidR="002C1DD1" w:rsidRPr="002C1DD1">
        <w:rPr>
          <w:rFonts w:cstheme="minorHAnsi"/>
          <w:sz w:val="24"/>
          <w:szCs w:val="24"/>
        </w:rPr>
        <w:t>*</w:t>
      </w:r>
    </w:p>
    <w:p w14:paraId="6DC8398C" w14:textId="1C195BB7" w:rsidR="002C1DD1" w:rsidRPr="00E9748C" w:rsidRDefault="002C1DD1" w:rsidP="002B04F9">
      <w:pPr>
        <w:rPr>
          <w:rFonts w:cstheme="minorHAnsi"/>
          <w:sz w:val="24"/>
          <w:szCs w:val="24"/>
          <w:lang w:eastAsia="en-AU"/>
        </w:rPr>
      </w:pPr>
      <w:r>
        <w:rPr>
          <w:rFonts w:cstheme="minorHAnsi"/>
          <w:sz w:val="24"/>
          <w:szCs w:val="24"/>
        </w:rPr>
        <w:t>*Denotes equal contribution.</w:t>
      </w:r>
    </w:p>
    <w:p w14:paraId="5E781723" w14:textId="77777777" w:rsidR="002B04F9" w:rsidRPr="00CE3032" w:rsidRDefault="002B04F9" w:rsidP="002B04F9">
      <w:pPr>
        <w:rPr>
          <w:rFonts w:cstheme="minorHAnsi"/>
          <w:color w:val="FF0000"/>
          <w:sz w:val="24"/>
          <w:szCs w:val="24"/>
          <w:lang w:eastAsia="en-AU"/>
        </w:rPr>
      </w:pPr>
      <w:r w:rsidRPr="0039452C">
        <w:rPr>
          <w:rFonts w:cstheme="minorHAnsi"/>
          <w:b/>
          <w:bCs/>
          <w:sz w:val="24"/>
          <w:szCs w:val="24"/>
          <w:u w:val="single"/>
        </w:rPr>
        <w:t>Affiliations</w:t>
      </w:r>
    </w:p>
    <w:p w14:paraId="401C7175" w14:textId="77777777" w:rsidR="002B04F9" w:rsidRPr="0039452C" w:rsidRDefault="002B04F9" w:rsidP="002B04F9">
      <w:pPr>
        <w:spacing w:line="276" w:lineRule="auto"/>
        <w:rPr>
          <w:rFonts w:cstheme="minorHAnsi"/>
          <w:sz w:val="24"/>
          <w:szCs w:val="24"/>
        </w:rPr>
      </w:pPr>
      <w:r w:rsidRPr="0039452C">
        <w:rPr>
          <w:rFonts w:cstheme="minorHAnsi"/>
          <w:sz w:val="24"/>
          <w:szCs w:val="24"/>
          <w:vertAlign w:val="superscript"/>
        </w:rPr>
        <w:t>1</w:t>
      </w:r>
      <w:r w:rsidRPr="0039452C">
        <w:rPr>
          <w:rFonts w:cstheme="minorHAnsi"/>
          <w:sz w:val="24"/>
          <w:szCs w:val="24"/>
        </w:rPr>
        <w:t>The University of Melbourne, Melbourne, Victoria, Australia.</w:t>
      </w:r>
    </w:p>
    <w:p w14:paraId="1E3963E2" w14:textId="77777777" w:rsidR="002B04F9" w:rsidRPr="0039452C" w:rsidRDefault="002B04F9" w:rsidP="002B04F9">
      <w:pPr>
        <w:spacing w:line="276" w:lineRule="auto"/>
        <w:rPr>
          <w:rFonts w:cstheme="minorHAnsi"/>
          <w:sz w:val="24"/>
          <w:szCs w:val="24"/>
        </w:rPr>
      </w:pPr>
      <w:r w:rsidRPr="0039452C">
        <w:rPr>
          <w:rFonts w:cstheme="minorHAnsi"/>
          <w:sz w:val="24"/>
          <w:szCs w:val="24"/>
          <w:vertAlign w:val="superscript"/>
        </w:rPr>
        <w:t xml:space="preserve">2 </w:t>
      </w:r>
      <w:r w:rsidRPr="0039452C">
        <w:rPr>
          <w:rFonts w:cstheme="minorHAnsi"/>
          <w:sz w:val="24"/>
          <w:szCs w:val="24"/>
        </w:rPr>
        <w:t xml:space="preserve">St. Vincent’s Hospital Melbourne, Melbourne, Victoria, Australia </w:t>
      </w:r>
    </w:p>
    <w:p w14:paraId="1AB9886E" w14:textId="77777777" w:rsidR="002B04F9" w:rsidRPr="0039452C" w:rsidRDefault="002B04F9" w:rsidP="002B04F9">
      <w:pPr>
        <w:spacing w:line="276" w:lineRule="auto"/>
        <w:rPr>
          <w:rFonts w:cstheme="minorHAnsi"/>
          <w:sz w:val="24"/>
          <w:szCs w:val="24"/>
        </w:rPr>
      </w:pPr>
      <w:r w:rsidRPr="0039452C">
        <w:rPr>
          <w:rFonts w:cstheme="minorHAnsi"/>
          <w:sz w:val="24"/>
          <w:szCs w:val="24"/>
          <w:vertAlign w:val="superscript"/>
        </w:rPr>
        <w:t xml:space="preserve">3 </w:t>
      </w:r>
      <w:r w:rsidRPr="0039452C">
        <w:rPr>
          <w:rFonts w:cstheme="minorHAnsi"/>
          <w:sz w:val="24"/>
          <w:szCs w:val="24"/>
        </w:rPr>
        <w:t>University of Adelaide, Adelaide, South Australia, Australia</w:t>
      </w:r>
    </w:p>
    <w:p w14:paraId="5AB3A7B2" w14:textId="77777777" w:rsidR="002B04F9" w:rsidRPr="0039452C" w:rsidRDefault="002B04F9" w:rsidP="002B04F9">
      <w:pPr>
        <w:spacing w:line="276" w:lineRule="auto"/>
        <w:rPr>
          <w:rFonts w:cstheme="minorHAnsi"/>
          <w:sz w:val="24"/>
          <w:szCs w:val="24"/>
        </w:rPr>
      </w:pPr>
      <w:r w:rsidRPr="0039452C">
        <w:rPr>
          <w:rFonts w:cstheme="minorHAnsi"/>
          <w:sz w:val="24"/>
          <w:szCs w:val="24"/>
          <w:vertAlign w:val="superscript"/>
        </w:rPr>
        <w:t xml:space="preserve">4 </w:t>
      </w:r>
      <w:r w:rsidRPr="0039452C">
        <w:rPr>
          <w:rFonts w:cstheme="minorHAnsi"/>
          <w:sz w:val="24"/>
          <w:szCs w:val="24"/>
        </w:rPr>
        <w:t>Royal Adelaide Hospital, Adelaide, South Australia, Australia</w:t>
      </w:r>
    </w:p>
    <w:p w14:paraId="3935394C" w14:textId="77777777" w:rsidR="002B04F9" w:rsidRPr="0039452C" w:rsidRDefault="002B04F9" w:rsidP="002B04F9">
      <w:pPr>
        <w:spacing w:line="276" w:lineRule="auto"/>
        <w:rPr>
          <w:rFonts w:cstheme="minorHAnsi"/>
          <w:sz w:val="24"/>
          <w:szCs w:val="24"/>
        </w:rPr>
      </w:pPr>
      <w:r w:rsidRPr="0039452C">
        <w:rPr>
          <w:rFonts w:cstheme="minorHAnsi"/>
          <w:sz w:val="24"/>
          <w:szCs w:val="24"/>
          <w:vertAlign w:val="superscript"/>
        </w:rPr>
        <w:t>5</w:t>
      </w:r>
      <w:r w:rsidRPr="0039452C">
        <w:rPr>
          <w:rFonts w:cstheme="minorHAnsi"/>
          <w:sz w:val="24"/>
          <w:szCs w:val="24"/>
        </w:rPr>
        <w:t xml:space="preserve"> Monash Health, Melbourne, Victoria, Australia</w:t>
      </w:r>
    </w:p>
    <w:p w14:paraId="49E3E616" w14:textId="77777777" w:rsidR="002B04F9" w:rsidRPr="0039452C" w:rsidRDefault="002B04F9" w:rsidP="002B04F9">
      <w:pPr>
        <w:spacing w:line="276" w:lineRule="auto"/>
        <w:rPr>
          <w:rFonts w:cstheme="minorHAnsi"/>
          <w:sz w:val="24"/>
          <w:szCs w:val="24"/>
        </w:rPr>
      </w:pPr>
      <w:r w:rsidRPr="0039452C">
        <w:rPr>
          <w:rFonts w:cstheme="minorHAnsi"/>
          <w:sz w:val="24"/>
          <w:szCs w:val="24"/>
          <w:vertAlign w:val="superscript"/>
        </w:rPr>
        <w:t xml:space="preserve">6 </w:t>
      </w:r>
      <w:r w:rsidRPr="0039452C">
        <w:rPr>
          <w:rFonts w:cstheme="minorHAnsi"/>
          <w:sz w:val="24"/>
          <w:szCs w:val="24"/>
        </w:rPr>
        <w:t>Monash University, Melbourne, Victoria, Australia</w:t>
      </w:r>
    </w:p>
    <w:p w14:paraId="46FEACCA" w14:textId="77777777" w:rsidR="002B04F9" w:rsidRDefault="002B04F9" w:rsidP="002B04F9">
      <w:pPr>
        <w:spacing w:line="276" w:lineRule="auto"/>
        <w:rPr>
          <w:rFonts w:cstheme="minorHAnsi"/>
          <w:sz w:val="24"/>
          <w:szCs w:val="24"/>
        </w:rPr>
      </w:pPr>
      <w:r w:rsidRPr="0039452C">
        <w:rPr>
          <w:rFonts w:cstheme="minorHAnsi"/>
          <w:sz w:val="24"/>
          <w:szCs w:val="24"/>
          <w:vertAlign w:val="superscript"/>
        </w:rPr>
        <w:t>7</w:t>
      </w:r>
      <w:r w:rsidRPr="0039452C">
        <w:rPr>
          <w:rFonts w:cstheme="minorHAnsi"/>
          <w:sz w:val="24"/>
          <w:szCs w:val="24"/>
        </w:rPr>
        <w:t>Fiona Stanley Hospital, Perth, Western Australia, Australia</w:t>
      </w:r>
    </w:p>
    <w:p w14:paraId="33379035" w14:textId="77777777" w:rsidR="002B04F9" w:rsidRPr="00CB3F0F" w:rsidRDefault="002B04F9" w:rsidP="002B04F9">
      <w:pPr>
        <w:spacing w:line="276" w:lineRule="auto"/>
        <w:rPr>
          <w:rFonts w:cstheme="minorHAnsi"/>
          <w:sz w:val="24"/>
          <w:szCs w:val="24"/>
        </w:rPr>
      </w:pPr>
      <w:r>
        <w:rPr>
          <w:rFonts w:cstheme="minorHAnsi"/>
          <w:sz w:val="24"/>
          <w:szCs w:val="24"/>
          <w:vertAlign w:val="superscript"/>
        </w:rPr>
        <w:t>8</w:t>
      </w:r>
      <w:r w:rsidRPr="00CB3F0F">
        <w:rPr>
          <w:rFonts w:cstheme="minorHAnsi"/>
          <w:sz w:val="24"/>
          <w:szCs w:val="24"/>
        </w:rPr>
        <w:t>The University of Sydney School of Public Health, Sydney, New South Wales, Australia</w:t>
      </w:r>
    </w:p>
    <w:p w14:paraId="0CB6F42C" w14:textId="5D2DDA7F" w:rsidR="000A79F7" w:rsidRPr="00BB68D1" w:rsidRDefault="002B04F9" w:rsidP="002B04F9">
      <w:pPr>
        <w:spacing w:line="276" w:lineRule="auto"/>
        <w:rPr>
          <w:rFonts w:cstheme="minorHAnsi"/>
          <w:sz w:val="24"/>
          <w:szCs w:val="24"/>
        </w:rPr>
      </w:pPr>
      <w:r>
        <w:rPr>
          <w:rFonts w:cstheme="minorHAnsi"/>
          <w:sz w:val="24"/>
          <w:szCs w:val="24"/>
          <w:vertAlign w:val="superscript"/>
        </w:rPr>
        <w:t>9</w:t>
      </w:r>
      <w:r w:rsidR="000A79F7">
        <w:rPr>
          <w:rFonts w:cstheme="minorHAnsi"/>
          <w:sz w:val="24"/>
          <w:szCs w:val="24"/>
        </w:rPr>
        <w:t>SydneyMSK Research Flagship Centre, University of Sydney, Sydney, New South Wales, Australia</w:t>
      </w:r>
    </w:p>
    <w:p w14:paraId="75A41E63" w14:textId="498EDF7F" w:rsidR="002B04F9" w:rsidRPr="003A191E" w:rsidRDefault="000A79F7" w:rsidP="002B04F9">
      <w:pPr>
        <w:spacing w:line="276" w:lineRule="auto"/>
        <w:rPr>
          <w:rFonts w:cstheme="minorHAnsi"/>
          <w:sz w:val="24"/>
          <w:szCs w:val="24"/>
        </w:rPr>
      </w:pPr>
      <w:r>
        <w:rPr>
          <w:rFonts w:cstheme="minorHAnsi"/>
          <w:sz w:val="24"/>
          <w:szCs w:val="24"/>
          <w:vertAlign w:val="superscript"/>
        </w:rPr>
        <w:t>10</w:t>
      </w:r>
      <w:r w:rsidR="002B04F9" w:rsidRPr="00CB3F0F">
        <w:rPr>
          <w:rFonts w:cstheme="minorHAnsi"/>
          <w:sz w:val="24"/>
          <w:szCs w:val="24"/>
        </w:rPr>
        <w:t>Royal Prince Alfred Hospital Sydney, New South Wales, Australia</w:t>
      </w:r>
    </w:p>
    <w:p w14:paraId="342EB3B4" w14:textId="77777777" w:rsidR="002B04F9" w:rsidRPr="002B04F9" w:rsidRDefault="002B04F9" w:rsidP="002B04F9">
      <w:pPr>
        <w:spacing w:line="276" w:lineRule="auto"/>
        <w:rPr>
          <w:rFonts w:cstheme="minorHAnsi"/>
          <w:sz w:val="24"/>
          <w:szCs w:val="24"/>
        </w:rPr>
      </w:pPr>
      <w:r w:rsidRPr="0039452C">
        <w:rPr>
          <w:rFonts w:cstheme="minorHAnsi"/>
          <w:b/>
          <w:bCs/>
          <w:sz w:val="24"/>
          <w:szCs w:val="24"/>
        </w:rPr>
        <w:t>Address correspondence to</w:t>
      </w:r>
      <w:r w:rsidRPr="0039452C">
        <w:rPr>
          <w:rFonts w:cstheme="minorHAnsi"/>
          <w:sz w:val="24"/>
          <w:szCs w:val="24"/>
        </w:rPr>
        <w:t xml:space="preserve">: </w:t>
      </w:r>
      <w:r>
        <w:rPr>
          <w:rFonts w:cstheme="minorHAnsi"/>
          <w:sz w:val="24"/>
          <w:szCs w:val="24"/>
        </w:rPr>
        <w:t>Dr Jessica Fairley</w:t>
      </w:r>
      <w:r w:rsidRPr="0039452C">
        <w:rPr>
          <w:rFonts w:cstheme="minorHAnsi"/>
          <w:sz w:val="24"/>
          <w:szCs w:val="24"/>
        </w:rPr>
        <w:t xml:space="preserve">, </w:t>
      </w:r>
      <w:r>
        <w:rPr>
          <w:rFonts w:cstheme="minorHAnsi"/>
          <w:sz w:val="24"/>
          <w:szCs w:val="24"/>
        </w:rPr>
        <w:t xml:space="preserve">Department of Rheumatology, </w:t>
      </w:r>
      <w:r w:rsidRPr="0039452C">
        <w:rPr>
          <w:rFonts w:cstheme="minorHAnsi"/>
          <w:sz w:val="24"/>
          <w:szCs w:val="24"/>
        </w:rPr>
        <w:t xml:space="preserve">St. Vincent’s Hospital, 41 Victoria Parade Fitzroy, Melbourne, Victoria, Australia 3065. Tel: +61 3 9231 </w:t>
      </w:r>
      <w:r>
        <w:rPr>
          <w:rFonts w:cstheme="minorHAnsi"/>
          <w:sz w:val="24"/>
          <w:szCs w:val="24"/>
        </w:rPr>
        <w:t>5554</w:t>
      </w:r>
      <w:r w:rsidRPr="0039452C">
        <w:rPr>
          <w:rFonts w:cstheme="minorHAnsi"/>
          <w:sz w:val="24"/>
          <w:szCs w:val="24"/>
        </w:rPr>
        <w:t xml:space="preserve">; Fax: +61 3 </w:t>
      </w:r>
      <w:r>
        <w:rPr>
          <w:rFonts w:cstheme="minorHAnsi"/>
          <w:sz w:val="24"/>
          <w:szCs w:val="24"/>
        </w:rPr>
        <w:t>9231</w:t>
      </w:r>
      <w:r w:rsidRPr="0039452C">
        <w:rPr>
          <w:rFonts w:cstheme="minorHAnsi"/>
          <w:sz w:val="24"/>
          <w:szCs w:val="24"/>
        </w:rPr>
        <w:t xml:space="preserve"> </w:t>
      </w:r>
      <w:r>
        <w:rPr>
          <w:rFonts w:cstheme="minorHAnsi"/>
          <w:sz w:val="24"/>
          <w:szCs w:val="24"/>
        </w:rPr>
        <w:t>3841</w:t>
      </w:r>
      <w:r w:rsidRPr="0039452C">
        <w:rPr>
          <w:rFonts w:cstheme="minorHAnsi"/>
          <w:sz w:val="24"/>
          <w:szCs w:val="24"/>
        </w:rPr>
        <w:t xml:space="preserve">; </w:t>
      </w:r>
      <w:r w:rsidRPr="002B04F9">
        <w:rPr>
          <w:rFonts w:cstheme="minorHAnsi"/>
          <w:sz w:val="24"/>
          <w:szCs w:val="24"/>
        </w:rPr>
        <w:t xml:space="preserve">Email: </w:t>
      </w:r>
      <w:hyperlink r:id="rId8" w:history="1">
        <w:r w:rsidRPr="002B04F9">
          <w:rPr>
            <w:rStyle w:val="Hyperlink"/>
            <w:sz w:val="24"/>
            <w:szCs w:val="24"/>
          </w:rPr>
          <w:t>jessica.fairley@svha.org.au</w:t>
        </w:r>
      </w:hyperlink>
      <w:r w:rsidRPr="002B04F9">
        <w:rPr>
          <w:sz w:val="24"/>
          <w:szCs w:val="24"/>
        </w:rPr>
        <w:t xml:space="preserve">  </w:t>
      </w:r>
    </w:p>
    <w:p w14:paraId="3B560BED" w14:textId="2E545C28" w:rsidR="006C18EB" w:rsidRPr="00BF45E2" w:rsidRDefault="00222D1B" w:rsidP="002B04F9">
      <w:pPr>
        <w:spacing w:line="276" w:lineRule="auto"/>
        <w:rPr>
          <w:rFonts w:cstheme="minorHAnsi"/>
          <w:sz w:val="24"/>
          <w:szCs w:val="24"/>
        </w:rPr>
      </w:pPr>
      <w:r w:rsidRPr="0039452C">
        <w:rPr>
          <w:rFonts w:cstheme="minorHAnsi"/>
          <w:b/>
          <w:sz w:val="24"/>
          <w:szCs w:val="24"/>
        </w:rPr>
        <w:t>Acknowledgements</w:t>
      </w:r>
      <w:r>
        <w:rPr>
          <w:rFonts w:cstheme="minorHAnsi"/>
          <w:b/>
          <w:sz w:val="24"/>
          <w:szCs w:val="24"/>
        </w:rPr>
        <w:t xml:space="preserve"> and Funding Information</w:t>
      </w:r>
      <w:r w:rsidRPr="0039452C">
        <w:rPr>
          <w:rFonts w:cstheme="minorHAnsi"/>
          <w:b/>
          <w:sz w:val="24"/>
          <w:szCs w:val="24"/>
        </w:rPr>
        <w:t xml:space="preserve">: </w:t>
      </w:r>
      <w:r w:rsidRPr="00CF4DFD">
        <w:rPr>
          <w:rFonts w:cstheme="minorHAnsi"/>
          <w:bCs/>
          <w:sz w:val="24"/>
          <w:szCs w:val="24"/>
        </w:rPr>
        <w:t>The Australian Scleroderma Cohort Study (ASCS) is supported by Janssen, Boehringer In</w:t>
      </w:r>
      <w:r>
        <w:rPr>
          <w:rFonts w:cstheme="minorHAnsi"/>
          <w:bCs/>
          <w:sz w:val="24"/>
          <w:szCs w:val="24"/>
        </w:rPr>
        <w:t>g</w:t>
      </w:r>
      <w:r w:rsidRPr="00CF4DFD">
        <w:rPr>
          <w:rFonts w:cstheme="minorHAnsi"/>
          <w:bCs/>
          <w:sz w:val="24"/>
          <w:szCs w:val="24"/>
        </w:rPr>
        <w:t>elheim, Scleroderma Australia, Scleroderma Victoria, Arthritis Australia, Musculoskeletal Australia (muscle, bone and joint health), Australian Rheumatology Association and St.</w:t>
      </w:r>
      <w:r w:rsidRPr="003A191E">
        <w:rPr>
          <w:rFonts w:cstheme="minorHAnsi"/>
          <w:bCs/>
          <w:sz w:val="24"/>
          <w:szCs w:val="24"/>
        </w:rPr>
        <w:t xml:space="preserve"> Vincent’s Hospital Melbourne IT Department and Research Endowment Fund (REF</w:t>
      </w:r>
      <w:r>
        <w:rPr>
          <w:rFonts w:cstheme="minorHAnsi"/>
          <w:bCs/>
          <w:sz w:val="24"/>
          <w:szCs w:val="24"/>
        </w:rPr>
        <w:t>)</w:t>
      </w:r>
      <w:r w:rsidRPr="003A191E">
        <w:rPr>
          <w:rFonts w:cstheme="minorHAnsi"/>
          <w:bCs/>
          <w:sz w:val="24"/>
          <w:szCs w:val="24"/>
        </w:rPr>
        <w:t>.</w:t>
      </w:r>
      <w:r>
        <w:rPr>
          <w:rFonts w:cstheme="minorHAnsi"/>
          <w:bCs/>
          <w:sz w:val="24"/>
          <w:szCs w:val="24"/>
        </w:rPr>
        <w:t xml:space="preserve"> </w:t>
      </w:r>
      <w:r w:rsidRPr="0039452C">
        <w:rPr>
          <w:rFonts w:cstheme="minorHAnsi"/>
          <w:bCs/>
          <w:sz w:val="24"/>
          <w:szCs w:val="24"/>
        </w:rPr>
        <w:t xml:space="preserve">JLF holds a NHMRC Postgraduate Scholarship </w:t>
      </w:r>
      <w:r>
        <w:rPr>
          <w:rFonts w:cstheme="minorHAnsi"/>
          <w:bCs/>
          <w:sz w:val="24"/>
          <w:szCs w:val="24"/>
        </w:rPr>
        <w:t>(GNT</w:t>
      </w:r>
      <w:r w:rsidRPr="0039452C">
        <w:rPr>
          <w:rFonts w:cstheme="minorHAnsi"/>
          <w:sz w:val="24"/>
          <w:szCs w:val="24"/>
        </w:rPr>
        <w:t>2013842</w:t>
      </w:r>
      <w:r>
        <w:rPr>
          <w:rFonts w:cstheme="minorHAnsi"/>
          <w:sz w:val="24"/>
          <w:szCs w:val="24"/>
        </w:rPr>
        <w:t xml:space="preserve">), </w:t>
      </w:r>
      <w:r w:rsidRPr="0039452C">
        <w:rPr>
          <w:rFonts w:cstheme="minorHAnsi"/>
          <w:sz w:val="24"/>
          <w:szCs w:val="24"/>
        </w:rPr>
        <w:t>an Australian Government Research Training Program Scholarship</w:t>
      </w:r>
      <w:r>
        <w:rPr>
          <w:rFonts w:cstheme="minorHAnsi"/>
          <w:sz w:val="24"/>
          <w:szCs w:val="24"/>
        </w:rPr>
        <w:t xml:space="preserve"> and the University of Melbourne John Hayden Research Fellowship</w:t>
      </w:r>
      <w:r w:rsidRPr="0039452C">
        <w:rPr>
          <w:rFonts w:cstheme="minorHAnsi"/>
          <w:sz w:val="24"/>
          <w:szCs w:val="24"/>
        </w:rPr>
        <w:t>.</w:t>
      </w:r>
      <w:r>
        <w:rPr>
          <w:rFonts w:cstheme="minorHAnsi"/>
          <w:sz w:val="24"/>
          <w:szCs w:val="24"/>
        </w:rPr>
        <w:t xml:space="preserve"> </w:t>
      </w:r>
      <w:r w:rsidRPr="000A2784">
        <w:rPr>
          <w:rFonts w:cstheme="minorHAnsi"/>
          <w:bCs/>
          <w:sz w:val="24"/>
          <w:szCs w:val="24"/>
        </w:rPr>
        <w:t>MN holds an NHMRC Investigator Grant (GNT1176538).</w:t>
      </w:r>
      <w:r>
        <w:rPr>
          <w:rFonts w:cstheme="minorHAnsi"/>
          <w:bCs/>
          <w:sz w:val="24"/>
          <w:szCs w:val="24"/>
        </w:rPr>
        <w:t xml:space="preserve"> </w:t>
      </w:r>
      <w:r w:rsidRPr="00286480">
        <w:rPr>
          <w:rFonts w:cstheme="minorHAnsi"/>
          <w:bCs/>
          <w:sz w:val="24"/>
          <w:szCs w:val="24"/>
        </w:rPr>
        <w:t xml:space="preserve">LR is the recipient of a RACP Australian Rheumatology Association &amp; D.E.V. Starr Research Establishment Fellowship &amp; Melbourne Medical School Strategic Grant for Outstanding </w:t>
      </w:r>
      <w:proofErr w:type="spellStart"/>
      <w:r w:rsidRPr="00286480">
        <w:rPr>
          <w:rFonts w:cstheme="minorHAnsi"/>
          <w:bCs/>
          <w:sz w:val="24"/>
          <w:szCs w:val="24"/>
        </w:rPr>
        <w:t>Women.</w:t>
      </w:r>
      <w:r w:rsidR="006C18EB" w:rsidRPr="00222D1B">
        <w:rPr>
          <w:bCs/>
          <w:sz w:val="24"/>
          <w:szCs w:val="24"/>
        </w:rPr>
        <w:t>Word</w:t>
      </w:r>
      <w:proofErr w:type="spellEnd"/>
      <w:r w:rsidR="006C18EB" w:rsidRPr="00222D1B">
        <w:rPr>
          <w:bCs/>
          <w:sz w:val="24"/>
          <w:szCs w:val="24"/>
        </w:rPr>
        <w:t xml:space="preserve"> Count</w:t>
      </w:r>
      <w:r w:rsidR="006C18EB">
        <w:rPr>
          <w:sz w:val="24"/>
          <w:szCs w:val="24"/>
        </w:rPr>
        <w:t xml:space="preserve">: </w:t>
      </w:r>
      <w:r w:rsidR="00FC1A3F">
        <w:rPr>
          <w:sz w:val="24"/>
          <w:szCs w:val="24"/>
        </w:rPr>
        <w:t>4169</w:t>
      </w:r>
      <w:r w:rsidR="001D22B0">
        <w:rPr>
          <w:sz w:val="24"/>
          <w:szCs w:val="24"/>
        </w:rPr>
        <w:t>/4</w:t>
      </w:r>
      <w:r w:rsidR="001D46F2">
        <w:rPr>
          <w:sz w:val="24"/>
          <w:szCs w:val="24"/>
        </w:rPr>
        <w:t>0</w:t>
      </w:r>
      <w:r w:rsidR="001D22B0">
        <w:rPr>
          <w:sz w:val="24"/>
          <w:szCs w:val="24"/>
        </w:rPr>
        <w:t>00</w:t>
      </w:r>
    </w:p>
    <w:p w14:paraId="0D2D6D6F" w14:textId="77777777" w:rsidR="00C9769C" w:rsidRDefault="00C9769C">
      <w:pPr>
        <w:rPr>
          <w:rFonts w:cstheme="minorHAnsi"/>
          <w:b/>
          <w:bCs/>
          <w:sz w:val="24"/>
          <w:szCs w:val="24"/>
        </w:rPr>
      </w:pPr>
    </w:p>
    <w:p w14:paraId="03A66AE2" w14:textId="77777777" w:rsidR="00C9769C" w:rsidRDefault="00C9769C">
      <w:pPr>
        <w:rPr>
          <w:rFonts w:cstheme="minorHAnsi"/>
          <w:b/>
          <w:bCs/>
          <w:sz w:val="24"/>
          <w:szCs w:val="24"/>
        </w:rPr>
      </w:pPr>
      <w:r>
        <w:rPr>
          <w:rFonts w:cstheme="minorHAnsi"/>
          <w:b/>
          <w:bCs/>
          <w:sz w:val="24"/>
          <w:szCs w:val="24"/>
        </w:rPr>
        <w:br w:type="page"/>
      </w:r>
    </w:p>
    <w:p w14:paraId="2552638C" w14:textId="3228CEFE" w:rsidR="00C9769C" w:rsidRDefault="00C9769C">
      <w:pPr>
        <w:rPr>
          <w:rFonts w:cstheme="minorHAnsi"/>
          <w:b/>
          <w:bCs/>
          <w:sz w:val="24"/>
          <w:szCs w:val="24"/>
        </w:rPr>
      </w:pPr>
      <w:r>
        <w:rPr>
          <w:rFonts w:cstheme="minorHAnsi"/>
          <w:b/>
          <w:bCs/>
          <w:sz w:val="24"/>
          <w:szCs w:val="24"/>
        </w:rPr>
        <w:lastRenderedPageBreak/>
        <w:t>Abstract</w:t>
      </w:r>
      <w:r w:rsidR="007536C1">
        <w:rPr>
          <w:rFonts w:cstheme="minorHAnsi"/>
          <w:b/>
          <w:bCs/>
          <w:sz w:val="24"/>
          <w:szCs w:val="24"/>
        </w:rPr>
        <w:t xml:space="preserve"> (</w:t>
      </w:r>
      <w:r w:rsidR="00C0275F">
        <w:rPr>
          <w:rFonts w:cstheme="minorHAnsi"/>
          <w:b/>
          <w:bCs/>
          <w:sz w:val="24"/>
          <w:szCs w:val="24"/>
        </w:rPr>
        <w:t>276</w:t>
      </w:r>
      <w:r w:rsidR="007824CC">
        <w:rPr>
          <w:rFonts w:cstheme="minorHAnsi"/>
          <w:b/>
          <w:bCs/>
          <w:sz w:val="24"/>
          <w:szCs w:val="24"/>
        </w:rPr>
        <w:t>/250</w:t>
      </w:r>
      <w:r w:rsidR="007536C1">
        <w:rPr>
          <w:rFonts w:cstheme="minorHAnsi"/>
          <w:b/>
          <w:bCs/>
          <w:sz w:val="24"/>
          <w:szCs w:val="24"/>
        </w:rPr>
        <w:t xml:space="preserve"> words)</w:t>
      </w:r>
      <w:r w:rsidR="002B08C7">
        <w:rPr>
          <w:rFonts w:cstheme="minorHAnsi"/>
          <w:b/>
          <w:bCs/>
          <w:sz w:val="24"/>
          <w:szCs w:val="24"/>
        </w:rPr>
        <w:t xml:space="preserve"> </w:t>
      </w:r>
    </w:p>
    <w:p w14:paraId="28C4A48C" w14:textId="01BBB794" w:rsidR="002B04F9" w:rsidRDefault="001D46F2">
      <w:pPr>
        <w:rPr>
          <w:rFonts w:cstheme="minorHAnsi"/>
          <w:sz w:val="24"/>
          <w:szCs w:val="24"/>
        </w:rPr>
      </w:pPr>
      <w:r>
        <w:rPr>
          <w:rFonts w:cstheme="minorHAnsi"/>
          <w:b/>
          <w:bCs/>
          <w:sz w:val="24"/>
          <w:szCs w:val="24"/>
        </w:rPr>
        <w:t>Introduction/</w:t>
      </w:r>
      <w:r w:rsidR="00C9769C">
        <w:rPr>
          <w:rFonts w:cstheme="minorHAnsi"/>
          <w:b/>
          <w:bCs/>
          <w:sz w:val="24"/>
          <w:szCs w:val="24"/>
        </w:rPr>
        <w:t>Objective</w:t>
      </w:r>
      <w:r>
        <w:rPr>
          <w:rFonts w:cstheme="minorHAnsi"/>
          <w:b/>
          <w:bCs/>
          <w:sz w:val="24"/>
          <w:szCs w:val="24"/>
        </w:rPr>
        <w:t>s</w:t>
      </w:r>
      <w:r w:rsidR="00C9769C">
        <w:rPr>
          <w:rFonts w:cstheme="minorHAnsi"/>
          <w:b/>
          <w:bCs/>
          <w:sz w:val="24"/>
          <w:szCs w:val="24"/>
        </w:rPr>
        <w:t xml:space="preserve">: </w:t>
      </w:r>
      <w:r w:rsidR="00E30FF3">
        <w:rPr>
          <w:rFonts w:cstheme="minorHAnsi"/>
          <w:sz w:val="24"/>
          <w:szCs w:val="24"/>
        </w:rPr>
        <w:t>T</w:t>
      </w:r>
      <w:r w:rsidR="00C9769C" w:rsidRPr="004F4E5D">
        <w:rPr>
          <w:rFonts w:cstheme="minorHAnsi"/>
          <w:sz w:val="24"/>
          <w:szCs w:val="24"/>
        </w:rPr>
        <w:t>o</w:t>
      </w:r>
      <w:r w:rsidR="00C9769C">
        <w:rPr>
          <w:rFonts w:cstheme="minorHAnsi"/>
          <w:sz w:val="24"/>
          <w:szCs w:val="24"/>
        </w:rPr>
        <w:t xml:space="preserve"> </w:t>
      </w:r>
      <w:r w:rsidR="00C9769C" w:rsidRPr="004F4E5D">
        <w:rPr>
          <w:rFonts w:cstheme="minorHAnsi"/>
          <w:sz w:val="24"/>
          <w:szCs w:val="24"/>
        </w:rPr>
        <w:t xml:space="preserve">identify the frequency, </w:t>
      </w:r>
      <w:r w:rsidR="007D6B06">
        <w:rPr>
          <w:rFonts w:cstheme="minorHAnsi"/>
          <w:sz w:val="24"/>
          <w:szCs w:val="24"/>
        </w:rPr>
        <w:t>correlates</w:t>
      </w:r>
      <w:r w:rsidR="00C9769C" w:rsidRPr="004F4E5D">
        <w:rPr>
          <w:rFonts w:cstheme="minorHAnsi"/>
          <w:sz w:val="24"/>
          <w:szCs w:val="24"/>
        </w:rPr>
        <w:t xml:space="preserve"> </w:t>
      </w:r>
      <w:r w:rsidR="00C9769C">
        <w:rPr>
          <w:rFonts w:cstheme="minorHAnsi"/>
          <w:sz w:val="24"/>
          <w:szCs w:val="24"/>
        </w:rPr>
        <w:t xml:space="preserve">and progression </w:t>
      </w:r>
      <w:r w:rsidR="00C9769C" w:rsidRPr="004F4E5D">
        <w:rPr>
          <w:rFonts w:cstheme="minorHAnsi"/>
          <w:sz w:val="24"/>
          <w:szCs w:val="24"/>
        </w:rPr>
        <w:t xml:space="preserve">of frailty </w:t>
      </w:r>
      <w:r w:rsidR="00C9769C">
        <w:rPr>
          <w:rFonts w:cstheme="minorHAnsi"/>
          <w:sz w:val="24"/>
          <w:szCs w:val="24"/>
        </w:rPr>
        <w:t>in systemic sclerosis (SSc).</w:t>
      </w:r>
    </w:p>
    <w:p w14:paraId="38644E94" w14:textId="3E208D52" w:rsidR="00C9769C" w:rsidRDefault="00C9769C">
      <w:pPr>
        <w:rPr>
          <w:rFonts w:cstheme="minorHAnsi"/>
          <w:sz w:val="24"/>
          <w:szCs w:val="24"/>
        </w:rPr>
      </w:pPr>
      <w:bookmarkStart w:id="1" w:name="_Hlk178847379"/>
      <w:r w:rsidRPr="00C9769C">
        <w:rPr>
          <w:rFonts w:cstheme="minorHAnsi"/>
          <w:b/>
          <w:bCs/>
          <w:sz w:val="24"/>
          <w:szCs w:val="24"/>
        </w:rPr>
        <w:t>Method</w:t>
      </w:r>
      <w:r>
        <w:rPr>
          <w:rFonts w:cstheme="minorHAnsi"/>
          <w:sz w:val="24"/>
          <w:szCs w:val="24"/>
        </w:rPr>
        <w:t xml:space="preserve">: </w:t>
      </w:r>
      <w:r w:rsidR="00E30FF3">
        <w:rPr>
          <w:rFonts w:cstheme="minorHAnsi"/>
          <w:sz w:val="24"/>
          <w:szCs w:val="24"/>
        </w:rPr>
        <w:t>All</w:t>
      </w:r>
      <w:r w:rsidR="00D33433">
        <w:rPr>
          <w:rFonts w:cstheme="minorHAnsi"/>
          <w:sz w:val="24"/>
          <w:szCs w:val="24"/>
        </w:rPr>
        <w:t xml:space="preserve"> </w:t>
      </w:r>
      <w:r>
        <w:rPr>
          <w:rFonts w:cstheme="minorHAnsi"/>
          <w:sz w:val="24"/>
          <w:szCs w:val="24"/>
        </w:rPr>
        <w:t xml:space="preserve">Australian Scleroderma Cohort Study participants meeting ACR/EULAR criteria </w:t>
      </w:r>
      <w:r w:rsidR="00401425">
        <w:rPr>
          <w:rFonts w:cstheme="minorHAnsi"/>
          <w:sz w:val="24"/>
          <w:szCs w:val="24"/>
        </w:rPr>
        <w:t xml:space="preserve">with a calculable </w:t>
      </w:r>
      <w:r>
        <w:rPr>
          <w:rFonts w:cstheme="minorHAnsi"/>
          <w:sz w:val="24"/>
          <w:szCs w:val="24"/>
        </w:rPr>
        <w:t>FRAIL Scale</w:t>
      </w:r>
      <w:r w:rsidR="00D33433">
        <w:rPr>
          <w:rFonts w:cstheme="minorHAnsi"/>
          <w:sz w:val="24"/>
          <w:szCs w:val="24"/>
        </w:rPr>
        <w:t xml:space="preserve"> score</w:t>
      </w:r>
      <w:r w:rsidR="00E30FF3">
        <w:rPr>
          <w:rFonts w:cstheme="minorHAnsi"/>
          <w:sz w:val="24"/>
          <w:szCs w:val="24"/>
        </w:rPr>
        <w:t xml:space="preserve"> were included</w:t>
      </w:r>
      <w:r>
        <w:rPr>
          <w:rFonts w:cstheme="minorHAnsi"/>
          <w:sz w:val="24"/>
          <w:szCs w:val="24"/>
        </w:rPr>
        <w:t>.</w:t>
      </w:r>
      <w:r w:rsidR="004635D0">
        <w:rPr>
          <w:rFonts w:cstheme="minorHAnsi"/>
          <w:sz w:val="24"/>
          <w:szCs w:val="24"/>
        </w:rPr>
        <w:t xml:space="preserve"> FRAIL Scale scores were</w:t>
      </w:r>
      <w:r w:rsidR="003F71F8">
        <w:rPr>
          <w:rFonts w:cstheme="minorHAnsi"/>
          <w:sz w:val="24"/>
          <w:szCs w:val="24"/>
        </w:rPr>
        <w:t xml:space="preserve"> calculated annually and were</w:t>
      </w:r>
      <w:r w:rsidR="004635D0">
        <w:rPr>
          <w:rFonts w:cstheme="minorHAnsi"/>
          <w:sz w:val="24"/>
          <w:szCs w:val="24"/>
        </w:rPr>
        <w:t xml:space="preserve"> used to </w:t>
      </w:r>
      <w:r w:rsidR="007D6B06">
        <w:rPr>
          <w:rFonts w:cstheme="minorHAnsi"/>
          <w:sz w:val="24"/>
          <w:szCs w:val="24"/>
        </w:rPr>
        <w:t>group</w:t>
      </w:r>
      <w:r w:rsidR="004635D0">
        <w:rPr>
          <w:rFonts w:cstheme="minorHAnsi"/>
          <w:sz w:val="24"/>
          <w:szCs w:val="24"/>
        </w:rPr>
        <w:t xml:space="preserve"> participants as </w:t>
      </w:r>
      <w:r w:rsidR="00D33433">
        <w:rPr>
          <w:rFonts w:cstheme="minorHAnsi"/>
          <w:sz w:val="24"/>
          <w:szCs w:val="24"/>
        </w:rPr>
        <w:t>‘</w:t>
      </w:r>
      <w:r w:rsidR="004635D0">
        <w:rPr>
          <w:rFonts w:cstheme="minorHAnsi"/>
          <w:sz w:val="24"/>
          <w:szCs w:val="24"/>
        </w:rPr>
        <w:t>robust</w:t>
      </w:r>
      <w:r w:rsidR="00D33433">
        <w:rPr>
          <w:rFonts w:cstheme="minorHAnsi"/>
          <w:sz w:val="24"/>
          <w:szCs w:val="24"/>
        </w:rPr>
        <w:t>’</w:t>
      </w:r>
      <w:r w:rsidR="004635D0">
        <w:rPr>
          <w:rFonts w:cstheme="minorHAnsi"/>
          <w:sz w:val="24"/>
          <w:szCs w:val="24"/>
        </w:rPr>
        <w:t xml:space="preserve">, </w:t>
      </w:r>
      <w:r w:rsidR="00D33433">
        <w:rPr>
          <w:rFonts w:cstheme="minorHAnsi"/>
          <w:sz w:val="24"/>
          <w:szCs w:val="24"/>
        </w:rPr>
        <w:t>‘</w:t>
      </w:r>
      <w:r w:rsidR="004635D0">
        <w:rPr>
          <w:rFonts w:cstheme="minorHAnsi"/>
          <w:sz w:val="24"/>
          <w:szCs w:val="24"/>
        </w:rPr>
        <w:t>pre-frail</w:t>
      </w:r>
      <w:r w:rsidR="00D33433">
        <w:rPr>
          <w:rFonts w:cstheme="minorHAnsi"/>
          <w:sz w:val="24"/>
          <w:szCs w:val="24"/>
        </w:rPr>
        <w:t>’</w:t>
      </w:r>
      <w:r w:rsidR="004635D0">
        <w:rPr>
          <w:rFonts w:cstheme="minorHAnsi"/>
          <w:sz w:val="24"/>
          <w:szCs w:val="24"/>
        </w:rPr>
        <w:t xml:space="preserve"> or </w:t>
      </w:r>
      <w:r w:rsidR="00D33433">
        <w:rPr>
          <w:rFonts w:cstheme="minorHAnsi"/>
          <w:sz w:val="24"/>
          <w:szCs w:val="24"/>
        </w:rPr>
        <w:t>‘</w:t>
      </w:r>
      <w:r w:rsidR="004635D0">
        <w:rPr>
          <w:rFonts w:cstheme="minorHAnsi"/>
          <w:sz w:val="24"/>
          <w:szCs w:val="24"/>
        </w:rPr>
        <w:t>frail</w:t>
      </w:r>
      <w:r w:rsidR="00D33433">
        <w:rPr>
          <w:rFonts w:cstheme="minorHAnsi"/>
          <w:sz w:val="24"/>
          <w:szCs w:val="24"/>
        </w:rPr>
        <w:t>’</w:t>
      </w:r>
      <w:r w:rsidR="004635D0">
        <w:rPr>
          <w:rFonts w:cstheme="minorHAnsi"/>
          <w:sz w:val="24"/>
          <w:szCs w:val="24"/>
        </w:rPr>
        <w:t xml:space="preserve">. </w:t>
      </w:r>
      <w:r w:rsidR="003F71F8">
        <w:rPr>
          <w:rFonts w:cstheme="minorHAnsi"/>
          <w:sz w:val="24"/>
          <w:szCs w:val="24"/>
        </w:rPr>
        <w:t>Progression of frailty over time was examined by comparing first-recorded, highest-recorded and last-recorded FRAIL Scale scores</w:t>
      </w:r>
      <w:r w:rsidR="007A3715">
        <w:rPr>
          <w:rFonts w:cstheme="minorHAnsi"/>
          <w:sz w:val="24"/>
          <w:szCs w:val="24"/>
        </w:rPr>
        <w:t xml:space="preserve"> for each participant</w:t>
      </w:r>
      <w:r w:rsidR="003F71F8">
        <w:rPr>
          <w:rFonts w:cstheme="minorHAnsi"/>
          <w:sz w:val="24"/>
          <w:szCs w:val="24"/>
        </w:rPr>
        <w:t xml:space="preserve">. </w:t>
      </w:r>
      <w:r w:rsidR="00401425">
        <w:rPr>
          <w:rFonts w:cstheme="minorHAnsi"/>
          <w:sz w:val="24"/>
          <w:szCs w:val="24"/>
        </w:rPr>
        <w:t>D</w:t>
      </w:r>
      <w:r w:rsidR="004635D0">
        <w:rPr>
          <w:rFonts w:cstheme="minorHAnsi"/>
          <w:sz w:val="24"/>
          <w:szCs w:val="24"/>
        </w:rPr>
        <w:t>eterminants of frailty at each visit</w:t>
      </w:r>
      <w:r w:rsidR="00401425">
        <w:rPr>
          <w:rFonts w:cstheme="minorHAnsi"/>
          <w:sz w:val="24"/>
          <w:szCs w:val="24"/>
        </w:rPr>
        <w:t xml:space="preserve"> were evaluated with ordinal logistic regression</w:t>
      </w:r>
      <w:r w:rsidR="004635D0">
        <w:rPr>
          <w:rFonts w:cstheme="minorHAnsi"/>
          <w:sz w:val="24"/>
          <w:szCs w:val="24"/>
        </w:rPr>
        <w:t xml:space="preserve">. Survival </w:t>
      </w:r>
      <w:r w:rsidR="007B0581">
        <w:rPr>
          <w:rFonts w:cstheme="minorHAnsi"/>
          <w:sz w:val="24"/>
          <w:szCs w:val="24"/>
        </w:rPr>
        <w:t xml:space="preserve">was </w:t>
      </w:r>
      <w:r w:rsidR="00E30FF3">
        <w:rPr>
          <w:rFonts w:cstheme="minorHAnsi"/>
          <w:sz w:val="24"/>
          <w:szCs w:val="24"/>
        </w:rPr>
        <w:t>analysed</w:t>
      </w:r>
      <w:r w:rsidR="007B0581">
        <w:rPr>
          <w:rFonts w:cstheme="minorHAnsi"/>
          <w:sz w:val="24"/>
          <w:szCs w:val="24"/>
        </w:rPr>
        <w:t xml:space="preserve"> using</w:t>
      </w:r>
      <w:r w:rsidR="004635D0">
        <w:rPr>
          <w:rFonts w:cstheme="minorHAnsi"/>
          <w:sz w:val="24"/>
          <w:szCs w:val="24"/>
        </w:rPr>
        <w:t xml:space="preserve"> Cox hazard modelling. </w:t>
      </w:r>
    </w:p>
    <w:bookmarkEnd w:id="1"/>
    <w:p w14:paraId="343F5541" w14:textId="13E8BFE3" w:rsidR="00C9769C" w:rsidRDefault="00C9769C">
      <w:pPr>
        <w:rPr>
          <w:rFonts w:cstheme="minorHAnsi"/>
          <w:sz w:val="24"/>
          <w:szCs w:val="24"/>
        </w:rPr>
      </w:pPr>
      <w:r w:rsidRPr="00C9769C">
        <w:rPr>
          <w:rFonts w:cstheme="minorHAnsi"/>
          <w:b/>
          <w:bCs/>
          <w:sz w:val="24"/>
          <w:szCs w:val="24"/>
        </w:rPr>
        <w:t>Results</w:t>
      </w:r>
      <w:r>
        <w:rPr>
          <w:rFonts w:cstheme="minorHAnsi"/>
          <w:sz w:val="24"/>
          <w:szCs w:val="24"/>
        </w:rPr>
        <w:t xml:space="preserve">: </w:t>
      </w:r>
      <w:r w:rsidR="004635D0" w:rsidRPr="004635D0">
        <w:rPr>
          <w:rFonts w:cstheme="minorHAnsi"/>
          <w:sz w:val="24"/>
          <w:szCs w:val="24"/>
        </w:rPr>
        <w:t>Of 1703 participants,</w:t>
      </w:r>
      <w:r w:rsidR="004635D0">
        <w:rPr>
          <w:rFonts w:cstheme="minorHAnsi"/>
          <w:sz w:val="24"/>
          <w:szCs w:val="24"/>
        </w:rPr>
        <w:t xml:space="preserve"> </w:t>
      </w:r>
      <w:r w:rsidR="004635D0" w:rsidRPr="004635D0">
        <w:rPr>
          <w:rFonts w:cstheme="minorHAnsi"/>
          <w:sz w:val="24"/>
          <w:szCs w:val="24"/>
        </w:rPr>
        <w:t xml:space="preserve">14% </w:t>
      </w:r>
      <w:r w:rsidR="00D33433">
        <w:rPr>
          <w:rFonts w:cstheme="minorHAnsi"/>
          <w:sz w:val="24"/>
          <w:szCs w:val="24"/>
        </w:rPr>
        <w:t xml:space="preserve">and </w:t>
      </w:r>
      <w:r w:rsidR="00085A7D">
        <w:rPr>
          <w:rFonts w:cstheme="minorHAnsi"/>
          <w:sz w:val="24"/>
          <w:szCs w:val="24"/>
        </w:rPr>
        <w:t>5</w:t>
      </w:r>
      <w:r w:rsidR="00D33433">
        <w:rPr>
          <w:rFonts w:cstheme="minorHAnsi"/>
          <w:sz w:val="24"/>
          <w:szCs w:val="24"/>
        </w:rPr>
        <w:t>3%</w:t>
      </w:r>
      <w:r w:rsidR="001D22B0">
        <w:rPr>
          <w:rFonts w:cstheme="minorHAnsi"/>
          <w:sz w:val="24"/>
          <w:szCs w:val="24"/>
        </w:rPr>
        <w:t xml:space="preserve"> </w:t>
      </w:r>
      <w:r w:rsidR="004635D0" w:rsidRPr="004635D0">
        <w:rPr>
          <w:rFonts w:cstheme="minorHAnsi"/>
          <w:sz w:val="24"/>
          <w:szCs w:val="24"/>
        </w:rPr>
        <w:t xml:space="preserve">met criteria for frailty </w:t>
      </w:r>
      <w:r w:rsidR="00D33433">
        <w:rPr>
          <w:rFonts w:cstheme="minorHAnsi"/>
          <w:sz w:val="24"/>
          <w:szCs w:val="24"/>
        </w:rPr>
        <w:t>or pre-frailty</w:t>
      </w:r>
      <w:r w:rsidR="007B0581">
        <w:rPr>
          <w:rFonts w:cstheme="minorHAnsi"/>
          <w:sz w:val="24"/>
          <w:szCs w:val="24"/>
        </w:rPr>
        <w:t xml:space="preserve"> respectively</w:t>
      </w:r>
      <w:r w:rsidR="004635D0" w:rsidRPr="004635D0">
        <w:rPr>
          <w:rFonts w:cstheme="minorHAnsi"/>
          <w:sz w:val="24"/>
          <w:szCs w:val="24"/>
        </w:rPr>
        <w:t xml:space="preserve">, </w:t>
      </w:r>
      <w:r w:rsidR="007B0581">
        <w:rPr>
          <w:rFonts w:cstheme="minorHAnsi"/>
          <w:sz w:val="24"/>
          <w:szCs w:val="24"/>
        </w:rPr>
        <w:t>with</w:t>
      </w:r>
      <w:r w:rsidR="00D33433">
        <w:rPr>
          <w:rFonts w:cstheme="minorHAnsi"/>
          <w:sz w:val="24"/>
          <w:szCs w:val="24"/>
        </w:rPr>
        <w:t xml:space="preserve"> </w:t>
      </w:r>
      <w:r w:rsidR="004635D0" w:rsidRPr="004635D0">
        <w:rPr>
          <w:rFonts w:cstheme="minorHAnsi"/>
          <w:sz w:val="24"/>
          <w:szCs w:val="24"/>
        </w:rPr>
        <w:t xml:space="preserve">33% </w:t>
      </w:r>
      <w:r w:rsidR="002B08C7">
        <w:rPr>
          <w:rFonts w:cstheme="minorHAnsi"/>
          <w:sz w:val="24"/>
          <w:szCs w:val="24"/>
        </w:rPr>
        <w:t>consistently</w:t>
      </w:r>
      <w:r w:rsidR="004635D0" w:rsidRPr="004635D0">
        <w:rPr>
          <w:rFonts w:cstheme="minorHAnsi"/>
          <w:sz w:val="24"/>
          <w:szCs w:val="24"/>
        </w:rPr>
        <w:t xml:space="preserve"> robust.</w:t>
      </w:r>
      <w:r w:rsidR="004635D0">
        <w:rPr>
          <w:rFonts w:cstheme="minorHAnsi"/>
          <w:sz w:val="24"/>
          <w:szCs w:val="24"/>
        </w:rPr>
        <w:t xml:space="preserve"> </w:t>
      </w:r>
      <w:r w:rsidR="001D22B0">
        <w:rPr>
          <w:rFonts w:cstheme="minorHAnsi"/>
          <w:sz w:val="24"/>
          <w:szCs w:val="24"/>
        </w:rPr>
        <w:t xml:space="preserve">Among initially frail participants, 40% remained frail </w:t>
      </w:r>
      <w:r w:rsidR="007B0581">
        <w:rPr>
          <w:rFonts w:cstheme="minorHAnsi"/>
          <w:sz w:val="24"/>
          <w:szCs w:val="24"/>
        </w:rPr>
        <w:t>and</w:t>
      </w:r>
      <w:r w:rsidR="001D22B0">
        <w:rPr>
          <w:rFonts w:cstheme="minorHAnsi"/>
          <w:sz w:val="24"/>
          <w:szCs w:val="24"/>
        </w:rPr>
        <w:t xml:space="preserve"> 60% improved to pre-frailty/robustness.</w:t>
      </w:r>
      <w:r w:rsidR="001D22B0" w:rsidRPr="001D22B0">
        <w:rPr>
          <w:rFonts w:cstheme="minorHAnsi"/>
          <w:sz w:val="24"/>
          <w:szCs w:val="24"/>
        </w:rPr>
        <w:t xml:space="preserve"> </w:t>
      </w:r>
      <w:r w:rsidR="001D22B0">
        <w:rPr>
          <w:rFonts w:cstheme="minorHAnsi"/>
          <w:sz w:val="24"/>
          <w:szCs w:val="24"/>
        </w:rPr>
        <w:t>Of pre-frail participants, 15% became frail while 32% improved to robustness. One-third o</w:t>
      </w:r>
      <w:r w:rsidR="004635D0">
        <w:rPr>
          <w:rFonts w:cstheme="minorHAnsi"/>
          <w:sz w:val="24"/>
          <w:szCs w:val="24"/>
        </w:rPr>
        <w:t xml:space="preserve">f </w:t>
      </w:r>
      <w:r w:rsidR="008E6F71">
        <w:rPr>
          <w:rFonts w:cstheme="minorHAnsi"/>
          <w:sz w:val="24"/>
          <w:szCs w:val="24"/>
        </w:rPr>
        <w:t xml:space="preserve">initially </w:t>
      </w:r>
      <w:r w:rsidR="004635D0">
        <w:rPr>
          <w:rFonts w:cstheme="minorHAnsi"/>
          <w:sz w:val="24"/>
          <w:szCs w:val="24"/>
        </w:rPr>
        <w:t>robust participants</w:t>
      </w:r>
      <w:r w:rsidR="001D22B0">
        <w:rPr>
          <w:rFonts w:cstheme="minorHAnsi"/>
          <w:sz w:val="24"/>
          <w:szCs w:val="24"/>
        </w:rPr>
        <w:t xml:space="preserve"> pr</w:t>
      </w:r>
      <w:r w:rsidR="004635D0">
        <w:rPr>
          <w:rFonts w:cstheme="minorHAnsi"/>
          <w:sz w:val="24"/>
          <w:szCs w:val="24"/>
        </w:rPr>
        <w:t>ogressed to pre-frailty</w:t>
      </w:r>
      <w:r w:rsidR="002B08C7">
        <w:rPr>
          <w:rFonts w:cstheme="minorHAnsi"/>
          <w:sz w:val="24"/>
          <w:szCs w:val="24"/>
        </w:rPr>
        <w:t>/frailty.</w:t>
      </w:r>
      <w:r w:rsidR="004635D0">
        <w:rPr>
          <w:rFonts w:cstheme="minorHAnsi"/>
          <w:sz w:val="24"/>
          <w:szCs w:val="24"/>
        </w:rPr>
        <w:t xml:space="preserve"> </w:t>
      </w:r>
    </w:p>
    <w:p w14:paraId="7D4328E9" w14:textId="44A98F03" w:rsidR="004635D0" w:rsidRDefault="00401425" w:rsidP="00401425">
      <w:pPr>
        <w:rPr>
          <w:rFonts w:cstheme="minorHAnsi"/>
          <w:sz w:val="24"/>
          <w:szCs w:val="24"/>
        </w:rPr>
      </w:pPr>
      <w:bookmarkStart w:id="2" w:name="_Hlk178847434"/>
      <w:r>
        <w:rPr>
          <w:rFonts w:cstheme="minorHAnsi"/>
          <w:sz w:val="24"/>
          <w:szCs w:val="24"/>
        </w:rPr>
        <w:t xml:space="preserve">SSc-specific </w:t>
      </w:r>
      <w:r w:rsidR="004611DC">
        <w:rPr>
          <w:rFonts w:cstheme="minorHAnsi"/>
          <w:sz w:val="24"/>
          <w:szCs w:val="24"/>
        </w:rPr>
        <w:t>determinants of</w:t>
      </w:r>
      <w:r>
        <w:rPr>
          <w:rFonts w:cstheme="minorHAnsi"/>
          <w:sz w:val="24"/>
          <w:szCs w:val="24"/>
        </w:rPr>
        <w:t xml:space="preserve"> frailty included diffuse SSc </w:t>
      </w:r>
      <w:r w:rsidR="004611DC">
        <w:rPr>
          <w:rFonts w:cstheme="minorHAnsi"/>
          <w:sz w:val="24"/>
          <w:szCs w:val="24"/>
        </w:rPr>
        <w:t>(odds ratio(OR)</w:t>
      </w:r>
      <w:r>
        <w:rPr>
          <w:rFonts w:cstheme="minorHAnsi"/>
          <w:sz w:val="24"/>
          <w:szCs w:val="24"/>
        </w:rPr>
        <w:t>1.4, 95%</w:t>
      </w:r>
      <w:r w:rsidR="004611DC">
        <w:rPr>
          <w:rFonts w:cstheme="minorHAnsi"/>
          <w:sz w:val="24"/>
          <w:szCs w:val="24"/>
        </w:rPr>
        <w:t xml:space="preserve"> confidence interval(</w:t>
      </w:r>
      <w:r>
        <w:rPr>
          <w:rFonts w:cstheme="minorHAnsi"/>
          <w:sz w:val="24"/>
          <w:szCs w:val="24"/>
        </w:rPr>
        <w:t>CI</w:t>
      </w:r>
      <w:r w:rsidR="004611DC">
        <w:rPr>
          <w:rFonts w:cstheme="minorHAnsi"/>
          <w:sz w:val="24"/>
          <w:szCs w:val="24"/>
        </w:rPr>
        <w:t>)</w:t>
      </w:r>
      <w:r>
        <w:rPr>
          <w:rFonts w:cstheme="minorHAnsi"/>
          <w:sz w:val="24"/>
          <w:szCs w:val="24"/>
        </w:rPr>
        <w:t xml:space="preserve"> 1.1-1.8, p&lt;0.01), pulmonary arterial hypertension (OR7.1, 95%CI 5.1-9.9, p&lt;0.01), interstitial lung disease (OR1.6, 95%CI1.3-2.0, p&lt;0.01), proximal weakness (OR1.5, 95%CI1.2-2.0, p&lt;0.01) and lower-tract gastrointestinal symptoms</w:t>
      </w:r>
      <w:r w:rsidR="003F71F8">
        <w:rPr>
          <w:rFonts w:cstheme="minorHAnsi"/>
          <w:sz w:val="24"/>
          <w:szCs w:val="24"/>
        </w:rPr>
        <w:t xml:space="preserve"> (OR1.5, 95%CI1.3-1.8, p&lt;0.01)</w:t>
      </w:r>
      <w:r>
        <w:rPr>
          <w:rFonts w:cstheme="minorHAnsi"/>
          <w:sz w:val="24"/>
          <w:szCs w:val="24"/>
        </w:rPr>
        <w:t xml:space="preserve">. </w:t>
      </w:r>
      <w:bookmarkEnd w:id="2"/>
      <w:r w:rsidR="00E30FF3">
        <w:rPr>
          <w:rFonts w:cstheme="minorHAnsi"/>
          <w:sz w:val="24"/>
          <w:szCs w:val="24"/>
        </w:rPr>
        <w:t>O</w:t>
      </w:r>
      <w:r w:rsidR="004635D0">
        <w:rPr>
          <w:rFonts w:cstheme="minorHAnsi"/>
          <w:sz w:val="24"/>
          <w:szCs w:val="24"/>
        </w:rPr>
        <w:t xml:space="preserve">lder </w:t>
      </w:r>
      <w:r w:rsidR="004635D0" w:rsidRPr="00DC3275">
        <w:rPr>
          <w:rFonts w:cstheme="minorHAnsi"/>
          <w:sz w:val="24"/>
          <w:szCs w:val="24"/>
        </w:rPr>
        <w:t>age</w:t>
      </w:r>
      <w:r w:rsidR="00E30FF3">
        <w:rPr>
          <w:rFonts w:cstheme="minorHAnsi"/>
          <w:sz w:val="24"/>
          <w:szCs w:val="24"/>
        </w:rPr>
        <w:t xml:space="preserve"> </w:t>
      </w:r>
      <w:r w:rsidR="004635D0" w:rsidRPr="00DC3275">
        <w:rPr>
          <w:rFonts w:cstheme="minorHAnsi"/>
          <w:sz w:val="24"/>
          <w:szCs w:val="24"/>
        </w:rPr>
        <w:t>(</w:t>
      </w:r>
      <w:r w:rsidR="002B08C7">
        <w:rPr>
          <w:rFonts w:cstheme="minorHAnsi"/>
          <w:sz w:val="24"/>
          <w:szCs w:val="24"/>
        </w:rPr>
        <w:t>OR</w:t>
      </w:r>
      <w:r w:rsidR="004635D0" w:rsidRPr="00DC3275">
        <w:rPr>
          <w:rFonts w:cstheme="minorHAnsi"/>
          <w:sz w:val="24"/>
          <w:szCs w:val="24"/>
        </w:rPr>
        <w:t>1.1, 95%CI</w:t>
      </w:r>
      <w:r w:rsidR="00E30FF3">
        <w:rPr>
          <w:rFonts w:cstheme="minorHAnsi"/>
          <w:sz w:val="24"/>
          <w:szCs w:val="24"/>
        </w:rPr>
        <w:t xml:space="preserve"> </w:t>
      </w:r>
      <w:r w:rsidR="004635D0" w:rsidRPr="00DC3275">
        <w:rPr>
          <w:rFonts w:cstheme="minorHAnsi"/>
          <w:sz w:val="24"/>
          <w:szCs w:val="24"/>
        </w:rPr>
        <w:t>1.</w:t>
      </w:r>
      <w:r w:rsidR="004635D0">
        <w:rPr>
          <w:rFonts w:cstheme="minorHAnsi"/>
          <w:sz w:val="24"/>
          <w:szCs w:val="24"/>
        </w:rPr>
        <w:t>1</w:t>
      </w:r>
      <w:r w:rsidR="004635D0" w:rsidRPr="00DC3275">
        <w:rPr>
          <w:rFonts w:cstheme="minorHAnsi"/>
          <w:sz w:val="24"/>
          <w:szCs w:val="24"/>
        </w:rPr>
        <w:t>-1.</w:t>
      </w:r>
      <w:r w:rsidR="004635D0">
        <w:rPr>
          <w:rFonts w:cstheme="minorHAnsi"/>
          <w:sz w:val="24"/>
          <w:szCs w:val="24"/>
        </w:rPr>
        <w:t>2</w:t>
      </w:r>
      <w:r w:rsidR="004635D0" w:rsidRPr="00DC3275">
        <w:rPr>
          <w:rFonts w:cstheme="minorHAnsi"/>
          <w:sz w:val="24"/>
          <w:szCs w:val="24"/>
        </w:rPr>
        <w:t>, p&lt;0.01)</w:t>
      </w:r>
      <w:r w:rsidR="004635D0">
        <w:rPr>
          <w:rFonts w:cstheme="minorHAnsi"/>
          <w:sz w:val="24"/>
          <w:szCs w:val="24"/>
        </w:rPr>
        <w:t>, raised CRP</w:t>
      </w:r>
      <w:r w:rsidR="00E30FF3">
        <w:rPr>
          <w:rFonts w:cstheme="minorHAnsi"/>
          <w:sz w:val="24"/>
          <w:szCs w:val="24"/>
        </w:rPr>
        <w:t xml:space="preserve"> </w:t>
      </w:r>
      <w:r w:rsidR="004635D0">
        <w:rPr>
          <w:rFonts w:cstheme="minorHAnsi"/>
          <w:sz w:val="24"/>
          <w:szCs w:val="24"/>
        </w:rPr>
        <w:t>(OR1.7, 95%CI</w:t>
      </w:r>
      <w:r w:rsidR="00E30FF3">
        <w:rPr>
          <w:rFonts w:cstheme="minorHAnsi"/>
          <w:sz w:val="24"/>
          <w:szCs w:val="24"/>
        </w:rPr>
        <w:t xml:space="preserve"> </w:t>
      </w:r>
      <w:r w:rsidR="004635D0">
        <w:rPr>
          <w:rFonts w:cstheme="minorHAnsi"/>
          <w:sz w:val="24"/>
          <w:szCs w:val="24"/>
        </w:rPr>
        <w:t>1.4-2.0, p&lt;0.01) and anaemia</w:t>
      </w:r>
      <w:r w:rsidR="00E30FF3">
        <w:rPr>
          <w:rFonts w:cstheme="minorHAnsi"/>
          <w:sz w:val="24"/>
          <w:szCs w:val="24"/>
        </w:rPr>
        <w:t xml:space="preserve"> </w:t>
      </w:r>
      <w:r w:rsidR="004635D0">
        <w:rPr>
          <w:rFonts w:cstheme="minorHAnsi"/>
          <w:sz w:val="24"/>
          <w:szCs w:val="24"/>
        </w:rPr>
        <w:t>(OR1.4, 95%CI</w:t>
      </w:r>
      <w:r w:rsidR="00E30FF3">
        <w:rPr>
          <w:rFonts w:cstheme="minorHAnsi"/>
          <w:sz w:val="24"/>
          <w:szCs w:val="24"/>
        </w:rPr>
        <w:t xml:space="preserve"> </w:t>
      </w:r>
      <w:r w:rsidR="004635D0">
        <w:rPr>
          <w:rFonts w:cstheme="minorHAnsi"/>
          <w:sz w:val="24"/>
          <w:szCs w:val="24"/>
        </w:rPr>
        <w:t xml:space="preserve">1.2-1.7, p&lt;0.01) were </w:t>
      </w:r>
      <w:r>
        <w:rPr>
          <w:rFonts w:cstheme="minorHAnsi"/>
          <w:sz w:val="24"/>
          <w:szCs w:val="24"/>
        </w:rPr>
        <w:t xml:space="preserve">also significantly </w:t>
      </w:r>
      <w:r w:rsidR="004635D0" w:rsidRPr="00DC3275">
        <w:rPr>
          <w:rFonts w:cstheme="minorHAnsi"/>
          <w:sz w:val="24"/>
          <w:szCs w:val="24"/>
        </w:rPr>
        <w:t>associated</w:t>
      </w:r>
      <w:r w:rsidR="004635D0">
        <w:rPr>
          <w:rFonts w:cstheme="minorHAnsi"/>
          <w:sz w:val="24"/>
          <w:szCs w:val="24"/>
        </w:rPr>
        <w:t xml:space="preserve"> with</w:t>
      </w:r>
      <w:r w:rsidR="004635D0" w:rsidRPr="00DC3275">
        <w:rPr>
          <w:rFonts w:cstheme="minorHAnsi"/>
          <w:sz w:val="24"/>
          <w:szCs w:val="24"/>
        </w:rPr>
        <w:t xml:space="preserve"> frailty</w:t>
      </w:r>
      <w:r>
        <w:rPr>
          <w:rFonts w:cstheme="minorHAnsi"/>
          <w:sz w:val="24"/>
          <w:szCs w:val="24"/>
        </w:rPr>
        <w:t>.</w:t>
      </w:r>
      <w:r w:rsidR="004635D0">
        <w:rPr>
          <w:rFonts w:cstheme="minorHAnsi"/>
          <w:sz w:val="24"/>
          <w:szCs w:val="24"/>
        </w:rPr>
        <w:t xml:space="preserve"> </w:t>
      </w:r>
    </w:p>
    <w:p w14:paraId="5DEAAD63" w14:textId="1A0E2E1C" w:rsidR="004635D0" w:rsidRDefault="00E30FF3">
      <w:pPr>
        <w:rPr>
          <w:rFonts w:cstheme="minorHAnsi"/>
          <w:sz w:val="24"/>
          <w:szCs w:val="24"/>
        </w:rPr>
      </w:pPr>
      <w:r>
        <w:rPr>
          <w:rFonts w:cstheme="minorHAnsi"/>
          <w:sz w:val="24"/>
          <w:szCs w:val="24"/>
        </w:rPr>
        <w:t xml:space="preserve">A graded risk of death was observed with </w:t>
      </w:r>
      <w:r w:rsidR="00401425">
        <w:rPr>
          <w:rFonts w:cstheme="minorHAnsi"/>
          <w:sz w:val="24"/>
          <w:szCs w:val="24"/>
        </w:rPr>
        <w:t xml:space="preserve">the diagnosis of </w:t>
      </w:r>
      <w:r>
        <w:rPr>
          <w:rFonts w:cstheme="minorHAnsi"/>
          <w:sz w:val="24"/>
          <w:szCs w:val="24"/>
        </w:rPr>
        <w:t>pre-frailty and frailty states (</w:t>
      </w:r>
      <w:r w:rsidR="004611DC">
        <w:rPr>
          <w:rFonts w:cstheme="minorHAnsi"/>
          <w:sz w:val="24"/>
          <w:szCs w:val="24"/>
        </w:rPr>
        <w:t xml:space="preserve">hazard </w:t>
      </w:r>
      <w:proofErr w:type="gramStart"/>
      <w:r w:rsidR="004611DC">
        <w:rPr>
          <w:rFonts w:cstheme="minorHAnsi"/>
          <w:sz w:val="24"/>
          <w:szCs w:val="24"/>
        </w:rPr>
        <w:t>ratio(</w:t>
      </w:r>
      <w:proofErr w:type="gramEnd"/>
      <w:r w:rsidR="004611DC">
        <w:rPr>
          <w:rFonts w:cstheme="minorHAnsi"/>
          <w:sz w:val="24"/>
          <w:szCs w:val="24"/>
        </w:rPr>
        <w:t>HR)</w:t>
      </w:r>
      <w:r>
        <w:rPr>
          <w:rFonts w:cstheme="minorHAnsi"/>
          <w:sz w:val="24"/>
          <w:szCs w:val="24"/>
        </w:rPr>
        <w:t xml:space="preserve"> 3.5</w:t>
      </w:r>
      <w:r w:rsidR="004611DC">
        <w:rPr>
          <w:rFonts w:cstheme="minorHAnsi"/>
          <w:sz w:val="24"/>
          <w:szCs w:val="24"/>
        </w:rPr>
        <w:t>,</w:t>
      </w:r>
      <w:r>
        <w:rPr>
          <w:rFonts w:cstheme="minorHAnsi"/>
          <w:sz w:val="24"/>
          <w:szCs w:val="24"/>
        </w:rPr>
        <w:t xml:space="preserve"> 95%CI</w:t>
      </w:r>
      <w:r w:rsidR="004611DC">
        <w:rPr>
          <w:rFonts w:cstheme="minorHAnsi"/>
          <w:sz w:val="24"/>
          <w:szCs w:val="24"/>
        </w:rPr>
        <w:t>2.6-4.8, p&lt;0.01;</w:t>
      </w:r>
      <w:r>
        <w:rPr>
          <w:rFonts w:cstheme="minorHAnsi"/>
          <w:sz w:val="24"/>
          <w:szCs w:val="24"/>
        </w:rPr>
        <w:t xml:space="preserve"> </w:t>
      </w:r>
      <w:r w:rsidR="004611DC">
        <w:rPr>
          <w:rFonts w:cstheme="minorHAnsi"/>
          <w:sz w:val="24"/>
          <w:szCs w:val="24"/>
        </w:rPr>
        <w:t>a</w:t>
      </w:r>
      <w:r>
        <w:rPr>
          <w:rFonts w:cstheme="minorHAnsi"/>
          <w:sz w:val="24"/>
          <w:szCs w:val="24"/>
        </w:rPr>
        <w:t>nd HR9.8</w:t>
      </w:r>
      <w:r w:rsidR="004611DC">
        <w:rPr>
          <w:rFonts w:cstheme="minorHAnsi"/>
          <w:sz w:val="24"/>
          <w:szCs w:val="24"/>
        </w:rPr>
        <w:t>, 95%CI 6.8-14.1, p&lt;0.01</w:t>
      </w:r>
      <w:r>
        <w:rPr>
          <w:rFonts w:cstheme="minorHAnsi"/>
          <w:sz w:val="24"/>
          <w:szCs w:val="24"/>
        </w:rPr>
        <w:t xml:space="preserve"> respectively).</w:t>
      </w:r>
      <w:r w:rsidR="004635D0">
        <w:rPr>
          <w:rFonts w:cstheme="minorHAnsi"/>
          <w:sz w:val="24"/>
          <w:szCs w:val="24"/>
        </w:rPr>
        <w:t xml:space="preserve"> Frailty and pre-frailty were associated with </w:t>
      </w:r>
      <w:r w:rsidR="001D22B0">
        <w:rPr>
          <w:rFonts w:cstheme="minorHAnsi"/>
          <w:sz w:val="24"/>
          <w:szCs w:val="24"/>
        </w:rPr>
        <w:t>r</w:t>
      </w:r>
      <w:r w:rsidR="004635D0">
        <w:rPr>
          <w:rFonts w:cstheme="minorHAnsi"/>
          <w:sz w:val="24"/>
          <w:szCs w:val="24"/>
        </w:rPr>
        <w:t>educed health-related quality</w:t>
      </w:r>
      <w:r w:rsidR="001D22B0">
        <w:rPr>
          <w:rFonts w:cstheme="minorHAnsi"/>
          <w:sz w:val="24"/>
          <w:szCs w:val="24"/>
        </w:rPr>
        <w:t>-</w:t>
      </w:r>
      <w:r w:rsidR="004635D0">
        <w:rPr>
          <w:rFonts w:cstheme="minorHAnsi"/>
          <w:sz w:val="24"/>
          <w:szCs w:val="24"/>
        </w:rPr>
        <w:t>of</w:t>
      </w:r>
      <w:r w:rsidR="001D22B0">
        <w:rPr>
          <w:rFonts w:cstheme="minorHAnsi"/>
          <w:sz w:val="24"/>
          <w:szCs w:val="24"/>
        </w:rPr>
        <w:t>-</w:t>
      </w:r>
      <w:r w:rsidR="004635D0">
        <w:rPr>
          <w:rFonts w:cstheme="minorHAnsi"/>
          <w:sz w:val="24"/>
          <w:szCs w:val="24"/>
        </w:rPr>
        <w:t>life and physical function</w:t>
      </w:r>
      <w:r w:rsidR="00401425">
        <w:rPr>
          <w:rFonts w:cstheme="minorHAnsi"/>
          <w:sz w:val="24"/>
          <w:szCs w:val="24"/>
        </w:rPr>
        <w:t xml:space="preserve"> </w:t>
      </w:r>
      <w:r w:rsidR="001D22B0">
        <w:rPr>
          <w:rFonts w:cstheme="minorHAnsi"/>
          <w:sz w:val="24"/>
          <w:szCs w:val="24"/>
        </w:rPr>
        <w:t>(p&lt;0.05)</w:t>
      </w:r>
      <w:r w:rsidR="004635D0">
        <w:rPr>
          <w:rFonts w:cstheme="minorHAnsi"/>
          <w:sz w:val="24"/>
          <w:szCs w:val="24"/>
        </w:rPr>
        <w:t>.</w:t>
      </w:r>
    </w:p>
    <w:p w14:paraId="68BE5E81" w14:textId="20CD9AE1" w:rsidR="001D22B0" w:rsidRDefault="00C9769C">
      <w:pPr>
        <w:rPr>
          <w:rFonts w:cstheme="minorHAnsi"/>
          <w:sz w:val="24"/>
          <w:szCs w:val="24"/>
        </w:rPr>
      </w:pPr>
      <w:r w:rsidRPr="00C9769C">
        <w:rPr>
          <w:rFonts w:cstheme="minorHAnsi"/>
          <w:b/>
          <w:bCs/>
          <w:sz w:val="24"/>
          <w:szCs w:val="24"/>
        </w:rPr>
        <w:t>Conclusion</w:t>
      </w:r>
      <w:r w:rsidR="001D46F2">
        <w:rPr>
          <w:rFonts w:cstheme="minorHAnsi"/>
          <w:b/>
          <w:bCs/>
          <w:sz w:val="24"/>
          <w:szCs w:val="24"/>
        </w:rPr>
        <w:t>s</w:t>
      </w:r>
      <w:r w:rsidRPr="00C9769C">
        <w:rPr>
          <w:rFonts w:cstheme="minorHAnsi"/>
          <w:b/>
          <w:bCs/>
          <w:sz w:val="24"/>
          <w:szCs w:val="24"/>
        </w:rPr>
        <w:t>:</w:t>
      </w:r>
      <w:r w:rsidR="004635D0">
        <w:rPr>
          <w:rFonts w:cstheme="minorHAnsi"/>
          <w:b/>
          <w:bCs/>
          <w:sz w:val="24"/>
          <w:szCs w:val="24"/>
        </w:rPr>
        <w:t xml:space="preserve"> </w:t>
      </w:r>
      <w:r w:rsidR="00D33433">
        <w:rPr>
          <w:rFonts w:cstheme="minorHAnsi"/>
          <w:sz w:val="24"/>
          <w:szCs w:val="24"/>
        </w:rPr>
        <w:t>F</w:t>
      </w:r>
      <w:r w:rsidR="004635D0">
        <w:rPr>
          <w:rFonts w:cstheme="minorHAnsi"/>
          <w:sz w:val="24"/>
          <w:szCs w:val="24"/>
        </w:rPr>
        <w:t xml:space="preserve">railty and pre-frailty are common in SSc and </w:t>
      </w:r>
      <w:r w:rsidR="007B0581">
        <w:rPr>
          <w:rFonts w:cstheme="minorHAnsi"/>
          <w:sz w:val="24"/>
          <w:szCs w:val="24"/>
        </w:rPr>
        <w:t>contribute to morbidity and mortality</w:t>
      </w:r>
      <w:r w:rsidR="004635D0">
        <w:rPr>
          <w:rFonts w:cstheme="minorHAnsi"/>
          <w:sz w:val="24"/>
          <w:szCs w:val="24"/>
        </w:rPr>
        <w:t xml:space="preserve">. </w:t>
      </w:r>
      <w:r w:rsidR="001D22B0">
        <w:rPr>
          <w:rFonts w:cstheme="minorHAnsi"/>
          <w:sz w:val="24"/>
          <w:szCs w:val="24"/>
        </w:rPr>
        <w:t>B</w:t>
      </w:r>
      <w:r w:rsidR="00D33433">
        <w:rPr>
          <w:rFonts w:cstheme="minorHAnsi"/>
          <w:sz w:val="24"/>
          <w:szCs w:val="24"/>
        </w:rPr>
        <w:t>oth SSc and non-SSc determinants of frailty</w:t>
      </w:r>
      <w:r w:rsidR="001D22B0">
        <w:rPr>
          <w:rFonts w:cstheme="minorHAnsi"/>
          <w:sz w:val="24"/>
          <w:szCs w:val="24"/>
        </w:rPr>
        <w:t xml:space="preserve"> exist</w:t>
      </w:r>
      <w:r w:rsidR="00D33433">
        <w:rPr>
          <w:rFonts w:cstheme="minorHAnsi"/>
          <w:sz w:val="24"/>
          <w:szCs w:val="24"/>
        </w:rPr>
        <w:t xml:space="preserve">. </w:t>
      </w:r>
      <w:r w:rsidR="004635D0">
        <w:rPr>
          <w:rFonts w:cstheme="minorHAnsi"/>
          <w:sz w:val="24"/>
          <w:szCs w:val="24"/>
        </w:rPr>
        <w:t>Frailty</w:t>
      </w:r>
      <w:r w:rsidR="00AC7FE0">
        <w:rPr>
          <w:rFonts w:cstheme="minorHAnsi"/>
          <w:sz w:val="24"/>
          <w:szCs w:val="24"/>
        </w:rPr>
        <w:t xml:space="preserve"> in SSc</w:t>
      </w:r>
      <w:r w:rsidR="004635D0">
        <w:rPr>
          <w:rFonts w:cstheme="minorHAnsi"/>
          <w:sz w:val="24"/>
          <w:szCs w:val="24"/>
        </w:rPr>
        <w:t xml:space="preserve"> is a </w:t>
      </w:r>
      <w:r w:rsidR="004611DC">
        <w:rPr>
          <w:rFonts w:cstheme="minorHAnsi"/>
          <w:sz w:val="24"/>
          <w:szCs w:val="24"/>
        </w:rPr>
        <w:t xml:space="preserve">dynamic </w:t>
      </w:r>
      <w:r w:rsidR="004635D0">
        <w:rPr>
          <w:rFonts w:cstheme="minorHAnsi"/>
          <w:sz w:val="24"/>
          <w:szCs w:val="24"/>
        </w:rPr>
        <w:t>phenomenon</w:t>
      </w:r>
      <w:r w:rsidR="00D33433">
        <w:rPr>
          <w:rFonts w:cstheme="minorHAnsi"/>
          <w:sz w:val="24"/>
          <w:szCs w:val="24"/>
        </w:rPr>
        <w:t xml:space="preserve"> with potential to deteriorate or improve</w:t>
      </w:r>
      <w:r w:rsidR="00401425">
        <w:rPr>
          <w:rFonts w:cstheme="minorHAnsi"/>
          <w:sz w:val="24"/>
          <w:szCs w:val="24"/>
        </w:rPr>
        <w:t xml:space="preserve"> over time</w:t>
      </w:r>
      <w:r w:rsidR="004611DC">
        <w:rPr>
          <w:rFonts w:cstheme="minorHAnsi"/>
          <w:sz w:val="24"/>
          <w:szCs w:val="24"/>
        </w:rPr>
        <w:t>.</w:t>
      </w:r>
    </w:p>
    <w:p w14:paraId="10EFD9BC" w14:textId="77777777" w:rsidR="00222D1B" w:rsidRDefault="00222D1B">
      <w:pPr>
        <w:rPr>
          <w:rFonts w:cstheme="minorHAnsi"/>
          <w:sz w:val="24"/>
          <w:szCs w:val="24"/>
        </w:rPr>
      </w:pPr>
    </w:p>
    <w:p w14:paraId="197C2C33" w14:textId="722A55C4" w:rsidR="00222D1B" w:rsidRPr="00222D1B" w:rsidRDefault="00222D1B">
      <w:pPr>
        <w:rPr>
          <w:rFonts w:cstheme="minorHAnsi"/>
          <w:sz w:val="24"/>
          <w:szCs w:val="24"/>
        </w:rPr>
      </w:pPr>
      <w:r>
        <w:rPr>
          <w:rFonts w:cstheme="minorHAnsi"/>
          <w:b/>
          <w:bCs/>
          <w:sz w:val="24"/>
          <w:szCs w:val="24"/>
        </w:rPr>
        <w:t xml:space="preserve">Keywords: </w:t>
      </w:r>
      <w:r>
        <w:rPr>
          <w:rFonts w:cstheme="minorHAnsi"/>
          <w:sz w:val="24"/>
          <w:szCs w:val="24"/>
        </w:rPr>
        <w:t>systemic sclerosis, frailty, physical function, mortality.</w:t>
      </w:r>
    </w:p>
    <w:p w14:paraId="26D0B7BD" w14:textId="77777777" w:rsidR="00222D1B" w:rsidRDefault="001D22B0">
      <w:pPr>
        <w:rPr>
          <w:rFonts w:cstheme="minorHAnsi"/>
          <w:b/>
          <w:bCs/>
          <w:sz w:val="24"/>
          <w:szCs w:val="24"/>
        </w:rPr>
      </w:pPr>
      <w:r>
        <w:rPr>
          <w:rFonts w:cstheme="minorHAnsi"/>
          <w:sz w:val="24"/>
          <w:szCs w:val="24"/>
        </w:rPr>
        <w:br w:type="column"/>
      </w:r>
      <w:r w:rsidR="00222D1B">
        <w:rPr>
          <w:rFonts w:cstheme="minorHAnsi"/>
          <w:b/>
          <w:bCs/>
          <w:sz w:val="24"/>
          <w:szCs w:val="24"/>
        </w:rPr>
        <w:lastRenderedPageBreak/>
        <w:t xml:space="preserve">Statements and Declarations </w:t>
      </w:r>
    </w:p>
    <w:p w14:paraId="4FFB7120" w14:textId="5A1F66A7" w:rsidR="00222D1B" w:rsidRDefault="00222D1B" w:rsidP="00222D1B">
      <w:pPr>
        <w:spacing w:line="276" w:lineRule="auto"/>
        <w:rPr>
          <w:sz w:val="24"/>
          <w:szCs w:val="24"/>
        </w:rPr>
      </w:pPr>
      <w:r>
        <w:rPr>
          <w:rFonts w:cstheme="minorHAnsi"/>
          <w:b/>
          <w:sz w:val="24"/>
          <w:szCs w:val="24"/>
        </w:rPr>
        <w:t>Competing Interests</w:t>
      </w:r>
      <w:r w:rsidRPr="003D5707">
        <w:rPr>
          <w:rFonts w:cstheme="minorHAnsi"/>
          <w:b/>
          <w:sz w:val="24"/>
          <w:szCs w:val="24"/>
        </w:rPr>
        <w:t xml:space="preserve">: </w:t>
      </w:r>
      <w:r w:rsidRPr="00C2737A">
        <w:rPr>
          <w:sz w:val="24"/>
          <w:szCs w:val="24"/>
        </w:rPr>
        <w:t xml:space="preserve">The Australian Scleroderma Interest Group received research support grants from </w:t>
      </w:r>
      <w:r>
        <w:rPr>
          <w:sz w:val="24"/>
          <w:szCs w:val="24"/>
        </w:rPr>
        <w:t>Janssen and Boehringer Ingelheim</w:t>
      </w:r>
      <w:r w:rsidRPr="00C2737A">
        <w:rPr>
          <w:sz w:val="24"/>
          <w:szCs w:val="24"/>
        </w:rPr>
        <w:t xml:space="preserve">. SP has received honoraria from Janssen and Boehringer Ingelheim. JS and JW have received honoraria from Boehringer Ingelheim Pty Ltd. WS has received consultancies from Jansen and Boehringer-Ingelheim. MN has received honoraria or consultancies from Janssen, AstraZeneca, </w:t>
      </w:r>
      <w:proofErr w:type="spellStart"/>
      <w:r w:rsidRPr="00C2737A">
        <w:rPr>
          <w:sz w:val="24"/>
          <w:szCs w:val="24"/>
        </w:rPr>
        <w:t>GlaxoSmithKlein</w:t>
      </w:r>
      <w:proofErr w:type="spellEnd"/>
      <w:r w:rsidRPr="00C2737A">
        <w:rPr>
          <w:sz w:val="24"/>
          <w:szCs w:val="24"/>
        </w:rPr>
        <w:t xml:space="preserve">, Boehringer-Ingelheim and Bristol-Myers Squibb. JF has received conference sponsorship from Pfizer and honoraria from Boehringer-Ingelheim. LH has been a paid speaker for the Limbic publication and </w:t>
      </w:r>
      <w:r>
        <w:rPr>
          <w:sz w:val="24"/>
          <w:szCs w:val="24"/>
        </w:rPr>
        <w:t xml:space="preserve">received honoraria from Janssen and </w:t>
      </w:r>
      <w:proofErr w:type="spellStart"/>
      <w:r w:rsidRPr="00C2737A">
        <w:rPr>
          <w:sz w:val="24"/>
          <w:szCs w:val="24"/>
        </w:rPr>
        <w:t>Abbvie</w:t>
      </w:r>
      <w:proofErr w:type="spellEnd"/>
      <w:r w:rsidRPr="00C2737A">
        <w:rPr>
          <w:sz w:val="24"/>
          <w:szCs w:val="24"/>
        </w:rPr>
        <w:t>.</w:t>
      </w:r>
      <w:r>
        <w:rPr>
          <w:sz w:val="24"/>
          <w:szCs w:val="24"/>
        </w:rPr>
        <w:t xml:space="preserve"> T</w:t>
      </w:r>
      <w:r w:rsidRPr="008E53E1">
        <w:rPr>
          <w:sz w:val="24"/>
          <w:szCs w:val="24"/>
        </w:rPr>
        <w:t>he other authors have disclosed no conflicts of interest</w:t>
      </w:r>
      <w:r>
        <w:rPr>
          <w:sz w:val="24"/>
          <w:szCs w:val="24"/>
        </w:rPr>
        <w:t>.</w:t>
      </w:r>
    </w:p>
    <w:p w14:paraId="50EE7EBD" w14:textId="3328299A" w:rsidR="00222D1B" w:rsidRDefault="00222D1B">
      <w:pPr>
        <w:rPr>
          <w:rFonts w:cstheme="minorHAnsi"/>
          <w:sz w:val="24"/>
          <w:szCs w:val="24"/>
        </w:rPr>
      </w:pPr>
      <w:r>
        <w:rPr>
          <w:rFonts w:cstheme="minorHAnsi"/>
          <w:sz w:val="24"/>
          <w:szCs w:val="24"/>
        </w:rPr>
        <w:br w:type="page"/>
      </w:r>
    </w:p>
    <w:p w14:paraId="55D2D410" w14:textId="29A59915" w:rsidR="001D22B0" w:rsidRDefault="001D46F2" w:rsidP="001D22B0">
      <w:pPr>
        <w:rPr>
          <w:rFonts w:cstheme="minorHAnsi"/>
          <w:b/>
          <w:bCs/>
          <w:sz w:val="24"/>
          <w:szCs w:val="24"/>
        </w:rPr>
      </w:pPr>
      <w:r>
        <w:rPr>
          <w:rFonts w:cstheme="minorHAnsi"/>
          <w:b/>
          <w:bCs/>
          <w:sz w:val="24"/>
          <w:szCs w:val="24"/>
        </w:rPr>
        <w:lastRenderedPageBreak/>
        <w:t>Key Points</w:t>
      </w:r>
    </w:p>
    <w:p w14:paraId="141E5EEE" w14:textId="3B1026AC" w:rsidR="001D22B0" w:rsidRPr="001D22B0" w:rsidRDefault="001D22B0" w:rsidP="001D22B0">
      <w:pPr>
        <w:pStyle w:val="ListParagraph"/>
        <w:numPr>
          <w:ilvl w:val="0"/>
          <w:numId w:val="11"/>
        </w:numPr>
        <w:rPr>
          <w:rFonts w:cstheme="minorHAnsi"/>
          <w:b/>
          <w:bCs/>
          <w:sz w:val="24"/>
          <w:szCs w:val="24"/>
        </w:rPr>
      </w:pPr>
      <w:r>
        <w:rPr>
          <w:rFonts w:cstheme="minorHAnsi"/>
          <w:sz w:val="24"/>
          <w:szCs w:val="24"/>
        </w:rPr>
        <w:t xml:space="preserve">In a large cohort, frailty or pre-frailty was identified in </w:t>
      </w:r>
      <w:r w:rsidR="00085A7D">
        <w:rPr>
          <w:rFonts w:cstheme="minorHAnsi"/>
          <w:sz w:val="24"/>
          <w:szCs w:val="24"/>
        </w:rPr>
        <w:t>two-thirds</w:t>
      </w:r>
      <w:r>
        <w:rPr>
          <w:rFonts w:cstheme="minorHAnsi"/>
          <w:sz w:val="24"/>
          <w:szCs w:val="24"/>
        </w:rPr>
        <w:t xml:space="preserve"> of individuals with systemic sclerosis (SSc) at any time.</w:t>
      </w:r>
    </w:p>
    <w:p w14:paraId="2BABE46A" w14:textId="6479BFEA" w:rsidR="001D22B0" w:rsidRPr="001D22B0" w:rsidRDefault="001D22B0" w:rsidP="001D22B0">
      <w:pPr>
        <w:pStyle w:val="ListParagraph"/>
        <w:numPr>
          <w:ilvl w:val="0"/>
          <w:numId w:val="11"/>
        </w:numPr>
        <w:rPr>
          <w:rFonts w:cstheme="minorHAnsi"/>
          <w:b/>
          <w:bCs/>
          <w:sz w:val="24"/>
          <w:szCs w:val="24"/>
        </w:rPr>
      </w:pPr>
      <w:r w:rsidRPr="001D22B0">
        <w:rPr>
          <w:rFonts w:cstheme="minorHAnsi"/>
          <w:sz w:val="24"/>
          <w:szCs w:val="24"/>
        </w:rPr>
        <w:t>Frai</w:t>
      </w:r>
      <w:r>
        <w:rPr>
          <w:rFonts w:cstheme="minorHAnsi"/>
          <w:sz w:val="24"/>
          <w:szCs w:val="24"/>
        </w:rPr>
        <w:t>lty is a dynamic phenomenon in SSc, with 60% of initially</w:t>
      </w:r>
      <w:r w:rsidR="007B0581">
        <w:rPr>
          <w:rFonts w:cstheme="minorHAnsi"/>
          <w:sz w:val="24"/>
          <w:szCs w:val="24"/>
        </w:rPr>
        <w:t xml:space="preserve"> </w:t>
      </w:r>
      <w:r>
        <w:rPr>
          <w:rFonts w:cstheme="minorHAnsi"/>
          <w:sz w:val="24"/>
          <w:szCs w:val="24"/>
        </w:rPr>
        <w:t>frail participants improving over time, and one-third of those who were initially robust progressing to pre-frailty or frailty.</w:t>
      </w:r>
      <w:r>
        <w:rPr>
          <w:rFonts w:cstheme="minorHAnsi"/>
          <w:b/>
          <w:bCs/>
          <w:sz w:val="24"/>
          <w:szCs w:val="24"/>
        </w:rPr>
        <w:t xml:space="preserve"> </w:t>
      </w:r>
    </w:p>
    <w:p w14:paraId="6A7F6CE6" w14:textId="654F0F59" w:rsidR="001D22B0" w:rsidRPr="001D22B0" w:rsidRDefault="001D22B0" w:rsidP="001D22B0">
      <w:pPr>
        <w:pStyle w:val="ListParagraph"/>
        <w:numPr>
          <w:ilvl w:val="0"/>
          <w:numId w:val="11"/>
        </w:numPr>
        <w:rPr>
          <w:rFonts w:cstheme="minorHAnsi"/>
          <w:b/>
          <w:bCs/>
          <w:sz w:val="24"/>
          <w:szCs w:val="24"/>
        </w:rPr>
      </w:pPr>
      <w:r w:rsidRPr="001D22B0">
        <w:rPr>
          <w:rFonts w:cstheme="minorHAnsi"/>
          <w:sz w:val="24"/>
          <w:szCs w:val="24"/>
        </w:rPr>
        <w:t>Frailty was associated with poorer physical function and health-related quality of life, as well as increased mortalit</w:t>
      </w:r>
      <w:r w:rsidR="00401425">
        <w:rPr>
          <w:rFonts w:cstheme="minorHAnsi"/>
          <w:sz w:val="24"/>
          <w:szCs w:val="24"/>
        </w:rPr>
        <w:t>y; the presence of</w:t>
      </w:r>
      <w:r w:rsidRPr="001D22B0">
        <w:rPr>
          <w:rFonts w:cstheme="minorHAnsi"/>
          <w:sz w:val="24"/>
          <w:szCs w:val="24"/>
        </w:rPr>
        <w:t xml:space="preserve"> </w:t>
      </w:r>
      <w:r>
        <w:rPr>
          <w:rFonts w:cstheme="minorHAnsi"/>
          <w:sz w:val="24"/>
          <w:szCs w:val="24"/>
        </w:rPr>
        <w:t xml:space="preserve">frailty </w:t>
      </w:r>
      <w:r w:rsidRPr="001D22B0">
        <w:rPr>
          <w:rFonts w:cstheme="minorHAnsi"/>
          <w:sz w:val="24"/>
          <w:szCs w:val="24"/>
        </w:rPr>
        <w:t>was associated with an almost 10-fold increase in mortality.</w:t>
      </w:r>
    </w:p>
    <w:p w14:paraId="535518E6" w14:textId="77777777" w:rsidR="001D22B0" w:rsidRPr="001D22B0" w:rsidRDefault="001D22B0" w:rsidP="001D22B0">
      <w:pPr>
        <w:rPr>
          <w:rFonts w:cstheme="minorHAnsi"/>
          <w:b/>
          <w:bCs/>
          <w:sz w:val="24"/>
          <w:szCs w:val="24"/>
        </w:rPr>
      </w:pPr>
    </w:p>
    <w:p w14:paraId="6C2C8043" w14:textId="77777777" w:rsidR="001D22B0" w:rsidRDefault="001D22B0" w:rsidP="001D22B0">
      <w:pPr>
        <w:rPr>
          <w:rFonts w:cstheme="minorHAnsi"/>
          <w:b/>
          <w:bCs/>
          <w:sz w:val="24"/>
          <w:szCs w:val="24"/>
        </w:rPr>
      </w:pPr>
    </w:p>
    <w:p w14:paraId="6583B064" w14:textId="02418633" w:rsidR="00C9769C" w:rsidRPr="004635D0" w:rsidRDefault="00C9769C">
      <w:pPr>
        <w:rPr>
          <w:rFonts w:cstheme="minorHAnsi"/>
          <w:sz w:val="24"/>
          <w:szCs w:val="24"/>
        </w:rPr>
      </w:pPr>
    </w:p>
    <w:p w14:paraId="77124AE5" w14:textId="77777777" w:rsidR="00C9769C" w:rsidRPr="00C9769C" w:rsidRDefault="00C9769C">
      <w:pPr>
        <w:rPr>
          <w:rFonts w:cstheme="minorHAnsi"/>
          <w:sz w:val="24"/>
          <w:szCs w:val="24"/>
        </w:rPr>
      </w:pPr>
    </w:p>
    <w:p w14:paraId="413A0C3B" w14:textId="42CBB3E2" w:rsidR="00222D1B" w:rsidRPr="00222D1B" w:rsidRDefault="00C9769C" w:rsidP="004F4E5D">
      <w:pPr>
        <w:spacing w:line="480" w:lineRule="auto"/>
        <w:rPr>
          <w:rFonts w:cstheme="minorHAnsi"/>
          <w:b/>
          <w:bCs/>
          <w:sz w:val="24"/>
          <w:szCs w:val="24"/>
        </w:rPr>
      </w:pPr>
      <w:r>
        <w:rPr>
          <w:rFonts w:cstheme="minorHAnsi"/>
          <w:b/>
          <w:bCs/>
          <w:sz w:val="24"/>
          <w:szCs w:val="24"/>
        </w:rPr>
        <w:br w:type="column"/>
      </w:r>
      <w:r w:rsidR="00222D1B">
        <w:rPr>
          <w:rFonts w:cstheme="minorHAnsi"/>
          <w:b/>
          <w:bCs/>
          <w:sz w:val="24"/>
          <w:szCs w:val="24"/>
        </w:rPr>
        <w:lastRenderedPageBreak/>
        <w:t>Introduction</w:t>
      </w:r>
    </w:p>
    <w:p w14:paraId="48701964" w14:textId="49C9806C" w:rsidR="001745EF" w:rsidRPr="004F4E5D" w:rsidRDefault="00143FF1" w:rsidP="004F4E5D">
      <w:pPr>
        <w:spacing w:line="480" w:lineRule="auto"/>
        <w:rPr>
          <w:rFonts w:cstheme="minorHAnsi"/>
          <w:sz w:val="24"/>
          <w:szCs w:val="24"/>
        </w:rPr>
      </w:pPr>
      <w:bookmarkStart w:id="3" w:name="_Hlk178863744"/>
      <w:bookmarkStart w:id="4" w:name="_Hlk178863513"/>
      <w:bookmarkStart w:id="5" w:name="_Hlk178932638"/>
      <w:r>
        <w:rPr>
          <w:rFonts w:cstheme="minorHAnsi"/>
          <w:sz w:val="24"/>
          <w:szCs w:val="24"/>
        </w:rPr>
        <w:t>Systemic sclerosis (SSc) is an autoimmune disease which can cause fibrosis, inflammation and vasculopathy in key organ systems, particularly the heart, lungs and gastrointestinal tract.</w:t>
      </w:r>
      <w:r>
        <w:rPr>
          <w:rFonts w:cstheme="minorHAnsi"/>
          <w:sz w:val="24"/>
          <w:szCs w:val="24"/>
        </w:rPr>
        <w:fldChar w:fldCharType="begin">
          <w:fldData xml:space="preserve">PEVuZE5vdGU+PENpdGU+PEF1dGhvcj5Sb3NzPC9BdXRob3I+PFllYXI+MjAyMjwvWWVhcj48UmVj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</w:fldData>
        </w:fldChar>
      </w:r>
      <w:r>
        <w:rPr>
          <w:rFonts w:cstheme="minorHAnsi"/>
          <w:sz w:val="24"/>
          <w:szCs w:val="24"/>
        </w:rPr>
        <w:instrText xml:space="preserve"> ADDIN EN.CITE </w:instrText>
      </w:r>
      <w:r>
        <w:rPr>
          <w:rFonts w:cstheme="minorHAnsi"/>
          <w:sz w:val="24"/>
          <w:szCs w:val="24"/>
        </w:rPr>
        <w:fldChar w:fldCharType="begin">
          <w:fldData xml:space="preserve">PEVuZE5vdGU+PENpdGU+PEF1dGhvcj5Sb3NzPC9BdXRob3I+PFllYXI+MjAyMjwvWWVhcj48UmVj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</w:fldData>
        </w:fldChar>
      </w:r>
      <w:r>
        <w:rPr>
          <w:rFonts w:cstheme="minorHAnsi"/>
          <w:sz w:val="24"/>
          <w:szCs w:val="24"/>
        </w:rPr>
        <w:instrText xml:space="preserve"> ADDIN EN.CITE.DATA </w:instrText>
      </w:r>
      <w:r>
        <w:rPr>
          <w:rFonts w:cstheme="minorHAnsi"/>
          <w:sz w:val="24"/>
          <w:szCs w:val="24"/>
        </w:rPr>
      </w:r>
      <w:r>
        <w:rPr>
          <w:rFonts w:cstheme="minorHAnsi"/>
          <w:sz w:val="24"/>
          <w:szCs w:val="24"/>
        </w:rPr>
        <w:fldChar w:fldCharType="end"/>
      </w:r>
      <w:r>
        <w:rPr>
          <w:rFonts w:cstheme="minorHAnsi"/>
          <w:sz w:val="24"/>
          <w:szCs w:val="24"/>
        </w:rPr>
      </w:r>
      <w:r>
        <w:rPr>
          <w:rFonts w:cstheme="minorHAnsi"/>
          <w:sz w:val="24"/>
          <w:szCs w:val="24"/>
        </w:rPr>
        <w:fldChar w:fldCharType="separate"/>
      </w:r>
      <w:r>
        <w:rPr>
          <w:rFonts w:cstheme="minorHAnsi"/>
          <w:noProof/>
          <w:sz w:val="24"/>
          <w:szCs w:val="24"/>
        </w:rPr>
        <w:t>[1-3]</w:t>
      </w:r>
      <w:r>
        <w:rPr>
          <w:rFonts w:cstheme="minorHAnsi"/>
          <w:sz w:val="24"/>
          <w:szCs w:val="24"/>
        </w:rPr>
        <w:fldChar w:fldCharType="end"/>
      </w:r>
      <w:r>
        <w:rPr>
          <w:rFonts w:cstheme="minorHAnsi"/>
          <w:sz w:val="24"/>
          <w:szCs w:val="24"/>
        </w:rPr>
        <w:t xml:space="preserve"> SSc confers a significant increase in mortality,</w:t>
      </w:r>
      <w:r>
        <w:rPr>
          <w:rFonts w:cstheme="minorHAnsi"/>
          <w:sz w:val="24"/>
          <w:szCs w:val="24"/>
        </w:rPr>
        <w:fldChar w:fldCharType="begin">
          <w:fldData xml:space="preserve">PEVuZE5vdGU+PENpdGU+PEF1dGhvcj5GYWlybGV5PC9BdXRob3I+PFllYXI+MjAyMzwvWWVhcj48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</w:fldData>
        </w:fldChar>
      </w:r>
      <w:r>
        <w:rPr>
          <w:rFonts w:cstheme="minorHAnsi"/>
          <w:sz w:val="24"/>
          <w:szCs w:val="24"/>
        </w:rPr>
        <w:instrText xml:space="preserve"> ADDIN EN.CITE </w:instrText>
      </w:r>
      <w:r>
        <w:rPr>
          <w:rFonts w:cstheme="minorHAnsi"/>
          <w:sz w:val="24"/>
          <w:szCs w:val="24"/>
        </w:rPr>
        <w:fldChar w:fldCharType="begin">
          <w:fldData xml:space="preserve">PEVuZE5vdGU+PENpdGU+PEF1dGhvcj5GYWlybGV5PC9BdXRob3I+PFllYXI+MjAyMzwvWWVhcj48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</w:fldData>
        </w:fldChar>
      </w:r>
      <w:r>
        <w:rPr>
          <w:rFonts w:cstheme="minorHAnsi"/>
          <w:sz w:val="24"/>
          <w:szCs w:val="24"/>
        </w:rPr>
        <w:instrText xml:space="preserve"> ADDIN EN.CITE.DATA </w:instrText>
      </w:r>
      <w:r>
        <w:rPr>
          <w:rFonts w:cstheme="minorHAnsi"/>
          <w:sz w:val="24"/>
          <w:szCs w:val="24"/>
        </w:rPr>
      </w:r>
      <w:r>
        <w:rPr>
          <w:rFonts w:cstheme="minorHAnsi"/>
          <w:sz w:val="24"/>
          <w:szCs w:val="24"/>
        </w:rPr>
        <w:fldChar w:fldCharType="end"/>
      </w:r>
      <w:r>
        <w:rPr>
          <w:rFonts w:cstheme="minorHAnsi"/>
          <w:sz w:val="24"/>
          <w:szCs w:val="24"/>
        </w:rPr>
      </w:r>
      <w:r>
        <w:rPr>
          <w:rFonts w:cstheme="minorHAnsi"/>
          <w:sz w:val="24"/>
          <w:szCs w:val="24"/>
        </w:rPr>
        <w:fldChar w:fldCharType="separate"/>
      </w:r>
      <w:r>
        <w:rPr>
          <w:rFonts w:cstheme="minorHAnsi"/>
          <w:noProof/>
          <w:sz w:val="24"/>
          <w:szCs w:val="24"/>
        </w:rPr>
        <w:t>[4]</w:t>
      </w:r>
      <w:r>
        <w:rPr>
          <w:rFonts w:cstheme="minorHAnsi"/>
          <w:sz w:val="24"/>
          <w:szCs w:val="24"/>
        </w:rPr>
        <w:fldChar w:fldCharType="end"/>
      </w:r>
      <w:r>
        <w:rPr>
          <w:rFonts w:cstheme="minorHAnsi"/>
          <w:sz w:val="24"/>
          <w:szCs w:val="24"/>
        </w:rPr>
        <w:t xml:space="preserve"> </w:t>
      </w:r>
      <w:r w:rsidR="0013109A">
        <w:rPr>
          <w:rFonts w:cstheme="minorHAnsi"/>
          <w:sz w:val="24"/>
          <w:szCs w:val="24"/>
        </w:rPr>
        <w:t>with</w:t>
      </w:r>
      <w:r>
        <w:rPr>
          <w:rFonts w:cstheme="minorHAnsi"/>
          <w:sz w:val="24"/>
          <w:szCs w:val="24"/>
        </w:rPr>
        <w:t xml:space="preserve"> organ involvement </w:t>
      </w:r>
      <w:r w:rsidR="0013109A">
        <w:rPr>
          <w:rFonts w:cstheme="minorHAnsi"/>
          <w:sz w:val="24"/>
          <w:szCs w:val="24"/>
        </w:rPr>
        <w:t xml:space="preserve">contributing to </w:t>
      </w:r>
      <w:r>
        <w:rPr>
          <w:rFonts w:cstheme="minorHAnsi"/>
          <w:sz w:val="24"/>
          <w:szCs w:val="24"/>
        </w:rPr>
        <w:t>increase</w:t>
      </w:r>
      <w:r w:rsidR="0013109A">
        <w:rPr>
          <w:rFonts w:cstheme="minorHAnsi"/>
          <w:sz w:val="24"/>
          <w:szCs w:val="24"/>
        </w:rPr>
        <w:t>s</w:t>
      </w:r>
      <w:r>
        <w:rPr>
          <w:rFonts w:cstheme="minorHAnsi"/>
          <w:sz w:val="24"/>
          <w:szCs w:val="24"/>
        </w:rPr>
        <w:t xml:space="preserve"> in both morbidity and mortality.</w:t>
      </w:r>
      <w:r>
        <w:rPr>
          <w:rFonts w:cstheme="minorHAnsi"/>
          <w:sz w:val="24"/>
          <w:szCs w:val="24"/>
        </w:rPr>
        <w:fldChar w:fldCharType="begin"/>
      </w:r>
      <w:r>
        <w:rPr>
          <w:rFonts w:cstheme="minorHAnsi"/>
          <w:sz w:val="24"/>
          <w:szCs w:val="24"/>
        </w:rPr>
        <w:instrText xml:space="preserve"> ADDIN EN.CITE &lt;EndNote&gt;&lt;Cite&gt;&lt;Author&gt;Fairley JL&lt;/Author&gt;&lt;Year&gt;2023&lt;/Year&gt;&lt;RecNum&gt;553&lt;/RecNum&gt;&lt;DisplayText&gt;[5, 6]&lt;/DisplayText&gt;&lt;record&gt;&lt;rec-number&gt;553&lt;/rec-number&gt;&lt;foreign-keys&gt;&lt;key app="EN" db-id="era55ftatptvr3e2vfips9vszpeefap905de" timestamp="1666298558"&gt;553&lt;/key&gt;&lt;/foreign-keys&gt;&lt;ref-type name="Journal Article"&gt;17&lt;/ref-type&gt;&lt;contributors&gt;&lt;authors&gt;&lt;author&gt;Fairley JL, Hansen D, Ross L, Proudman S, Sahhar J, Ngian GS, Walker J, Host LV, Morrisroe K, Apostolopoulos D, Ferdowsi N, Wilson M, Tabesh M, Stevens W, Nikpour M.&lt;/author&gt;&lt;/authors&gt;&lt;/contributors&gt;&lt;titles&gt;&lt;title&gt;Clinical characteristics and survival of combined pulmonary arterial hypertension and interstitial lung disease in systemic sclerosis&lt;/title&gt;&lt;secondary-title&gt;Arthritis Research and Therapy&lt;/secondary-title&gt;&lt;/titles&gt;&lt;periodical&gt;&lt;full-title&gt;Arthritis Research and Therapy&lt;/full-title&gt;&lt;/periodical&gt;&lt;edition&gt;Accepted 29/04/2023&lt;/edition&gt;&lt;dates&gt;&lt;year&gt;2023&lt;/year&gt;&lt;/dates&gt;&lt;urls&gt;&lt;/urls&gt;&lt;/record&gt;&lt;/Cite&gt;&lt;Cite&gt;&lt;Author&gt;Fairley&lt;/Author&gt;&lt;Year&gt;2024&lt;/Year&gt;&lt;RecNum&gt;2955&lt;/RecNum&gt;&lt;record&gt;&lt;rec-number&gt;2955&lt;/rec-number&gt;&lt;foreign-keys&gt;&lt;key app="EN" db-id="era55ftatptvr3e2vfips9vszpeefap905de" timestamp="1720075513"&gt;2955&lt;/key&gt;&lt;/foreign-keys&gt;&lt;ref-type name="Journal Article"&gt;17&lt;/ref-type&gt;&lt;contributors&gt;&lt;authors&gt;&lt;author&gt;Fairley, JL; Hansen, D; Baron, M; Proudman, S; Sahhar, J; Ngian, GS; Walker, J; Host, LV; Morrisroe, K; Stevens, W; Ross, L*; Nikpour, M* &lt;/author&gt;&lt;/authors&gt;&lt;/contributors&gt;&lt;titles&gt;&lt;title&gt;Investigating the trajectory of functional disability in systemic sclerosis: group-based trajectory modelling of the Health Assessment Questionnaire Disability Index.&lt;/title&gt;&lt;secondary-title&gt;Clin Exp Rheumatol&lt;/secondary-title&gt;&lt;/titles&gt;&lt;periodical&gt;&lt;full-title&gt;Clin Exp Rheumatol&lt;/full-title&gt;&lt;/periodical&gt;&lt;edition&gt;Accepted 28/12/2023.&lt;/edition&gt;&lt;dates&gt;&lt;year&gt;2024&lt;/year&gt;&lt;/dates&gt;&lt;urls&gt;&lt;/urls&gt;&lt;/record&gt;&lt;/Cite&gt;&lt;/EndNote&gt;</w:instrText>
      </w:r>
      <w:r>
        <w:rPr>
          <w:rFonts w:cstheme="minorHAnsi"/>
          <w:sz w:val="24"/>
          <w:szCs w:val="24"/>
        </w:rPr>
        <w:fldChar w:fldCharType="separate"/>
      </w:r>
      <w:r>
        <w:rPr>
          <w:rFonts w:cstheme="minorHAnsi"/>
          <w:noProof/>
          <w:sz w:val="24"/>
          <w:szCs w:val="24"/>
        </w:rPr>
        <w:t>[5, 6]</w:t>
      </w:r>
      <w:r>
        <w:rPr>
          <w:rFonts w:cstheme="minorHAnsi"/>
          <w:sz w:val="24"/>
          <w:szCs w:val="24"/>
        </w:rPr>
        <w:fldChar w:fldCharType="end"/>
      </w:r>
      <w:bookmarkEnd w:id="3"/>
      <w:r>
        <w:rPr>
          <w:rFonts w:cstheme="minorHAnsi"/>
          <w:sz w:val="24"/>
          <w:szCs w:val="24"/>
        </w:rPr>
        <w:t xml:space="preserve"> </w:t>
      </w:r>
      <w:bookmarkStart w:id="6" w:name="_Hlk178970566"/>
      <w:bookmarkEnd w:id="4"/>
      <w:r w:rsidR="003D79F2">
        <w:rPr>
          <w:rFonts w:cstheme="minorHAnsi"/>
          <w:sz w:val="24"/>
          <w:szCs w:val="24"/>
        </w:rPr>
        <w:t>Digital ulceration and contractures may also impede hand function and limit activities of daily living.</w:t>
      </w:r>
      <w:bookmarkEnd w:id="5"/>
      <w:r w:rsidR="00AC1C6D">
        <w:rPr>
          <w:rFonts w:cstheme="minorHAnsi"/>
          <w:sz w:val="24"/>
          <w:szCs w:val="24"/>
        </w:rPr>
        <w:fldChar w:fldCharType="begin">
          <w:fldData xml:space="preserve">PEVuZE5vdGU+PENpdGU+PEF1dGhvcj5EYWc8L0F1dGhvcj48WWVhcj4yMDIxPC9ZZWFyPjxSZWNO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</w:fldData>
        </w:fldChar>
      </w:r>
      <w:r w:rsidR="00AC1C6D">
        <w:rPr>
          <w:rFonts w:cstheme="minorHAnsi"/>
          <w:sz w:val="24"/>
          <w:szCs w:val="24"/>
        </w:rPr>
        <w:instrText xml:space="preserve"> ADDIN EN.CITE </w:instrText>
      </w:r>
      <w:r w:rsidR="00AC1C6D">
        <w:rPr>
          <w:rFonts w:cstheme="minorHAnsi"/>
          <w:sz w:val="24"/>
          <w:szCs w:val="24"/>
        </w:rPr>
        <w:fldChar w:fldCharType="begin">
          <w:fldData xml:space="preserve">PEVuZE5vdGU+PENpdGU+PEF1dGhvcj5EYWc8L0F1dGhvcj48WWVhcj4yMDIxPC9ZZWFyPjxSZWNO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</w:fldData>
        </w:fldChar>
      </w:r>
      <w:r w:rsidR="00AC1C6D">
        <w:rPr>
          <w:rFonts w:cstheme="minorHAnsi"/>
          <w:sz w:val="24"/>
          <w:szCs w:val="24"/>
        </w:rPr>
        <w:instrText xml:space="preserve"> ADDIN EN.CITE.DATA </w:instrText>
      </w:r>
      <w:r w:rsidR="00AC1C6D">
        <w:rPr>
          <w:rFonts w:cstheme="minorHAnsi"/>
          <w:sz w:val="24"/>
          <w:szCs w:val="24"/>
        </w:rPr>
      </w:r>
      <w:r w:rsidR="00AC1C6D">
        <w:rPr>
          <w:rFonts w:cstheme="minorHAnsi"/>
          <w:sz w:val="24"/>
          <w:szCs w:val="24"/>
        </w:rPr>
        <w:fldChar w:fldCharType="end"/>
      </w:r>
      <w:r w:rsidR="00AC1C6D">
        <w:rPr>
          <w:rFonts w:cstheme="minorHAnsi"/>
          <w:sz w:val="24"/>
          <w:szCs w:val="24"/>
        </w:rPr>
      </w:r>
      <w:r w:rsidR="00AC1C6D">
        <w:rPr>
          <w:rFonts w:cstheme="minorHAnsi"/>
          <w:sz w:val="24"/>
          <w:szCs w:val="24"/>
        </w:rPr>
        <w:fldChar w:fldCharType="separate"/>
      </w:r>
      <w:r w:rsidR="00AC1C6D">
        <w:rPr>
          <w:rFonts w:cstheme="minorHAnsi"/>
          <w:noProof/>
          <w:sz w:val="24"/>
          <w:szCs w:val="24"/>
        </w:rPr>
        <w:t>[6-8]</w:t>
      </w:r>
      <w:r w:rsidR="00AC1C6D">
        <w:rPr>
          <w:rFonts w:cstheme="minorHAnsi"/>
          <w:sz w:val="24"/>
          <w:szCs w:val="24"/>
        </w:rPr>
        <w:fldChar w:fldCharType="end"/>
      </w:r>
      <w:r w:rsidR="003D79F2">
        <w:rPr>
          <w:rFonts w:cstheme="minorHAnsi"/>
          <w:sz w:val="24"/>
          <w:szCs w:val="24"/>
        </w:rPr>
        <w:t xml:space="preserve"> </w:t>
      </w:r>
      <w:bookmarkEnd w:id="6"/>
      <w:r w:rsidR="00C2716B" w:rsidRPr="004F4E5D">
        <w:rPr>
          <w:rFonts w:cstheme="minorHAnsi"/>
          <w:sz w:val="24"/>
          <w:szCs w:val="24"/>
        </w:rPr>
        <w:t>Frailty is a clinical syndrome of reduced physiological reserve characterised by reduced lean body mass, strength</w:t>
      </w:r>
      <w:r w:rsidR="00D52AD7">
        <w:rPr>
          <w:rFonts w:cstheme="minorHAnsi"/>
          <w:sz w:val="24"/>
          <w:szCs w:val="24"/>
        </w:rPr>
        <w:t xml:space="preserve">, </w:t>
      </w:r>
      <w:r w:rsidR="00C2716B" w:rsidRPr="004F4E5D">
        <w:rPr>
          <w:rFonts w:cstheme="minorHAnsi"/>
          <w:sz w:val="24"/>
          <w:szCs w:val="24"/>
        </w:rPr>
        <w:t>physical endurance and</w:t>
      </w:r>
      <w:r w:rsidR="00D52AD7">
        <w:rPr>
          <w:rFonts w:cstheme="minorHAnsi"/>
          <w:sz w:val="24"/>
          <w:szCs w:val="24"/>
        </w:rPr>
        <w:t xml:space="preserve"> physical</w:t>
      </w:r>
      <w:r w:rsidR="00C2716B" w:rsidRPr="004F4E5D">
        <w:rPr>
          <w:rFonts w:cstheme="minorHAnsi"/>
          <w:sz w:val="24"/>
          <w:szCs w:val="24"/>
        </w:rPr>
        <w:t xml:space="preserve"> activity</w:t>
      </w:r>
      <w:r w:rsidR="006A1CF4">
        <w:rPr>
          <w:rFonts w:cstheme="minorHAnsi"/>
          <w:sz w:val="24"/>
          <w:szCs w:val="24"/>
        </w:rPr>
        <w:fldChar w:fldCharType="begin">
          <w:fldData xml:space="preserve">PEVuZE5vdGU+PENpdGU+PEF1dGhvcj5UaG9tcHNvbjwvQXV0aG9yPjxZZWFyPjIwMjA8L1llYXI+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</w:fldData>
        </w:fldChar>
      </w:r>
      <w:r w:rsidR="00417C10">
        <w:rPr>
          <w:rFonts w:cstheme="minorHAnsi"/>
          <w:sz w:val="24"/>
          <w:szCs w:val="24"/>
        </w:rPr>
        <w:instrText xml:space="preserve"> ADDIN EN.CITE </w:instrText>
      </w:r>
      <w:r w:rsidR="00417C10">
        <w:rPr>
          <w:rFonts w:cstheme="minorHAnsi"/>
          <w:sz w:val="24"/>
          <w:szCs w:val="24"/>
        </w:rPr>
        <w:fldChar w:fldCharType="begin">
          <w:fldData xml:space="preserve">PEVuZE5vdGU+PENpdGU+PEF1dGhvcj5UaG9tcHNvbjwvQXV0aG9yPjxZZWFyPjIwMjA8L1llYXI+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</w:fldData>
        </w:fldChar>
      </w:r>
      <w:r w:rsidR="00417C10">
        <w:rPr>
          <w:rFonts w:cstheme="minorHAnsi"/>
          <w:sz w:val="24"/>
          <w:szCs w:val="24"/>
        </w:rPr>
        <w:instrText xml:space="preserve"> ADDIN EN.CITE.DATA </w:instrText>
      </w:r>
      <w:r w:rsidR="00417C10">
        <w:rPr>
          <w:rFonts w:cstheme="minorHAnsi"/>
          <w:sz w:val="24"/>
          <w:szCs w:val="24"/>
        </w:rPr>
      </w:r>
      <w:r w:rsidR="00417C10">
        <w:rPr>
          <w:rFonts w:cstheme="minorHAnsi"/>
          <w:sz w:val="24"/>
          <w:szCs w:val="24"/>
        </w:rPr>
        <w:fldChar w:fldCharType="end"/>
      </w:r>
      <w:r w:rsidR="006A1CF4">
        <w:rPr>
          <w:rFonts w:cstheme="minorHAnsi"/>
          <w:sz w:val="24"/>
          <w:szCs w:val="24"/>
        </w:rPr>
      </w:r>
      <w:r w:rsidR="006A1CF4">
        <w:rPr>
          <w:rFonts w:cstheme="minorHAnsi"/>
          <w:sz w:val="24"/>
          <w:szCs w:val="24"/>
        </w:rPr>
        <w:fldChar w:fldCharType="separate"/>
      </w:r>
      <w:r w:rsidR="00417C10">
        <w:rPr>
          <w:rFonts w:cstheme="minorHAnsi"/>
          <w:noProof/>
          <w:sz w:val="24"/>
          <w:szCs w:val="24"/>
        </w:rPr>
        <w:t>[9, 10]</w:t>
      </w:r>
      <w:r w:rsidR="006A1CF4">
        <w:rPr>
          <w:rFonts w:cstheme="minorHAnsi"/>
          <w:sz w:val="24"/>
          <w:szCs w:val="24"/>
        </w:rPr>
        <w:fldChar w:fldCharType="end"/>
      </w:r>
      <w:r w:rsidR="00C2716B" w:rsidRPr="004F4E5D">
        <w:rPr>
          <w:rFonts w:cstheme="minorHAnsi"/>
          <w:sz w:val="24"/>
          <w:szCs w:val="24"/>
        </w:rPr>
        <w:t xml:space="preserve">. </w:t>
      </w:r>
      <w:r w:rsidR="00D67DAE">
        <w:rPr>
          <w:rFonts w:cstheme="minorHAnsi"/>
          <w:sz w:val="24"/>
          <w:szCs w:val="24"/>
        </w:rPr>
        <w:t>F</w:t>
      </w:r>
      <w:r w:rsidR="00C80856">
        <w:rPr>
          <w:rFonts w:cstheme="minorHAnsi"/>
          <w:sz w:val="24"/>
          <w:szCs w:val="24"/>
        </w:rPr>
        <w:t>railty</w:t>
      </w:r>
      <w:r w:rsidR="00DE58AC">
        <w:rPr>
          <w:rFonts w:cstheme="minorHAnsi"/>
          <w:sz w:val="24"/>
          <w:szCs w:val="24"/>
        </w:rPr>
        <w:t xml:space="preserve"> is typically</w:t>
      </w:r>
      <w:r w:rsidR="00C2716B" w:rsidRPr="004F4E5D">
        <w:rPr>
          <w:rFonts w:cstheme="minorHAnsi"/>
          <w:sz w:val="24"/>
          <w:szCs w:val="24"/>
        </w:rPr>
        <w:t xml:space="preserve"> defined as </w:t>
      </w:r>
      <w:r w:rsidR="00DE58AC">
        <w:rPr>
          <w:rFonts w:cstheme="minorHAnsi"/>
          <w:sz w:val="24"/>
          <w:szCs w:val="24"/>
        </w:rPr>
        <w:t>at least three</w:t>
      </w:r>
      <w:r w:rsidR="00C2716B" w:rsidRPr="004F4E5D">
        <w:rPr>
          <w:rFonts w:cstheme="minorHAnsi"/>
          <w:sz w:val="24"/>
          <w:szCs w:val="24"/>
        </w:rPr>
        <w:t xml:space="preserve"> of unintentional weight loss, self-reported exhaustion, weak grip strength, slow walking speed and low physical activity</w:t>
      </w:r>
      <w:r w:rsidR="006A1CF4">
        <w:rPr>
          <w:rFonts w:cstheme="minorHAnsi"/>
          <w:sz w:val="24"/>
          <w:szCs w:val="24"/>
        </w:rPr>
        <w:fldChar w:fldCharType="begin">
          <w:fldData xml:space="preserve">PEVuZE5vdGU+PENpdGU+PEF1dGhvcj5GcmllZDwvQXV0aG9yPjxZZWFyPjIwMDE8L1llYXI+PFJl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</w:fldData>
        </w:fldChar>
      </w:r>
      <w:r w:rsidR="00417C10">
        <w:rPr>
          <w:rFonts w:cstheme="minorHAnsi"/>
          <w:sz w:val="24"/>
          <w:szCs w:val="24"/>
        </w:rPr>
        <w:instrText xml:space="preserve"> ADDIN EN.CITE </w:instrText>
      </w:r>
      <w:r w:rsidR="00417C10">
        <w:rPr>
          <w:rFonts w:cstheme="minorHAnsi"/>
          <w:sz w:val="24"/>
          <w:szCs w:val="24"/>
        </w:rPr>
        <w:fldChar w:fldCharType="begin">
          <w:fldData xml:space="preserve">PEVuZE5vdGU+PENpdGU+PEF1dGhvcj5GcmllZDwvQXV0aG9yPjxZZWFyPjIwMDE8L1llYXI+PFJl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</w:fldData>
        </w:fldChar>
      </w:r>
      <w:r w:rsidR="00417C10">
        <w:rPr>
          <w:rFonts w:cstheme="minorHAnsi"/>
          <w:sz w:val="24"/>
          <w:szCs w:val="24"/>
        </w:rPr>
        <w:instrText xml:space="preserve"> ADDIN EN.CITE.DATA </w:instrText>
      </w:r>
      <w:r w:rsidR="00417C10">
        <w:rPr>
          <w:rFonts w:cstheme="minorHAnsi"/>
          <w:sz w:val="24"/>
          <w:szCs w:val="24"/>
        </w:rPr>
      </w:r>
      <w:r w:rsidR="00417C10">
        <w:rPr>
          <w:rFonts w:cstheme="minorHAnsi"/>
          <w:sz w:val="24"/>
          <w:szCs w:val="24"/>
        </w:rPr>
        <w:fldChar w:fldCharType="end"/>
      </w:r>
      <w:r w:rsidR="006A1CF4">
        <w:rPr>
          <w:rFonts w:cstheme="minorHAnsi"/>
          <w:sz w:val="24"/>
          <w:szCs w:val="24"/>
        </w:rPr>
      </w:r>
      <w:r w:rsidR="006A1CF4">
        <w:rPr>
          <w:rFonts w:cstheme="minorHAnsi"/>
          <w:sz w:val="24"/>
          <w:szCs w:val="24"/>
        </w:rPr>
        <w:fldChar w:fldCharType="separate"/>
      </w:r>
      <w:r w:rsidR="00417C10">
        <w:rPr>
          <w:rFonts w:cstheme="minorHAnsi"/>
          <w:noProof/>
          <w:sz w:val="24"/>
          <w:szCs w:val="24"/>
        </w:rPr>
        <w:t>[10]</w:t>
      </w:r>
      <w:r w:rsidR="006A1CF4">
        <w:rPr>
          <w:rFonts w:cstheme="minorHAnsi"/>
          <w:sz w:val="24"/>
          <w:szCs w:val="24"/>
        </w:rPr>
        <w:fldChar w:fldCharType="end"/>
      </w:r>
      <w:r w:rsidR="00C2716B" w:rsidRPr="004F4E5D">
        <w:rPr>
          <w:rFonts w:cstheme="minorHAnsi"/>
          <w:sz w:val="24"/>
          <w:szCs w:val="24"/>
        </w:rPr>
        <w:t xml:space="preserve">. Frailty indicates that an individual has reduced resistance to stressor events and is </w:t>
      </w:r>
      <w:r w:rsidR="00DE58AC">
        <w:rPr>
          <w:rFonts w:cstheme="minorHAnsi"/>
          <w:sz w:val="24"/>
          <w:szCs w:val="24"/>
        </w:rPr>
        <w:t xml:space="preserve">thereby </w:t>
      </w:r>
      <w:r w:rsidR="00C2716B" w:rsidRPr="004F4E5D">
        <w:rPr>
          <w:rFonts w:cstheme="minorHAnsi"/>
          <w:sz w:val="24"/>
          <w:szCs w:val="24"/>
        </w:rPr>
        <w:t>at increased risk of adverse outcomes</w:t>
      </w:r>
      <w:r w:rsidR="00C80856">
        <w:rPr>
          <w:rFonts w:cstheme="minorHAnsi"/>
          <w:sz w:val="24"/>
          <w:szCs w:val="24"/>
        </w:rPr>
        <w:t xml:space="preserve"> which has been demonstrated in general population cohorts</w:t>
      </w:r>
      <w:r w:rsidR="006A1CF4">
        <w:rPr>
          <w:rFonts w:cstheme="minorHAnsi"/>
          <w:sz w:val="24"/>
          <w:szCs w:val="24"/>
        </w:rPr>
        <w:fldChar w:fldCharType="begin">
          <w:fldData xml:space="preserve">PEVuZE5vdGU+PENpdGU+PEF1dGhvcj5UaG9tcHNvbjwvQXV0aG9yPjxZZWFyPjIwMjA8L1llYXI+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</w:fldData>
        </w:fldChar>
      </w:r>
      <w:r w:rsidR="00417C10">
        <w:rPr>
          <w:rFonts w:cstheme="minorHAnsi"/>
          <w:sz w:val="24"/>
          <w:szCs w:val="24"/>
        </w:rPr>
        <w:instrText xml:space="preserve"> ADDIN EN.CITE </w:instrText>
      </w:r>
      <w:r w:rsidR="00417C10">
        <w:rPr>
          <w:rFonts w:cstheme="minorHAnsi"/>
          <w:sz w:val="24"/>
          <w:szCs w:val="24"/>
        </w:rPr>
        <w:fldChar w:fldCharType="begin">
          <w:fldData xml:space="preserve">PEVuZE5vdGU+PENpdGU+PEF1dGhvcj5UaG9tcHNvbjwvQXV0aG9yPjxZZWFyPjIwMjA8L1llYXI+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</w:fldData>
        </w:fldChar>
      </w:r>
      <w:r w:rsidR="00417C10">
        <w:rPr>
          <w:rFonts w:cstheme="minorHAnsi"/>
          <w:sz w:val="24"/>
          <w:szCs w:val="24"/>
        </w:rPr>
        <w:instrText xml:space="preserve"> ADDIN EN.CITE.DATA </w:instrText>
      </w:r>
      <w:r w:rsidR="00417C10">
        <w:rPr>
          <w:rFonts w:cstheme="minorHAnsi"/>
          <w:sz w:val="24"/>
          <w:szCs w:val="24"/>
        </w:rPr>
      </w:r>
      <w:r w:rsidR="00417C10">
        <w:rPr>
          <w:rFonts w:cstheme="minorHAnsi"/>
          <w:sz w:val="24"/>
          <w:szCs w:val="24"/>
        </w:rPr>
        <w:fldChar w:fldCharType="end"/>
      </w:r>
      <w:r w:rsidR="006A1CF4">
        <w:rPr>
          <w:rFonts w:cstheme="minorHAnsi"/>
          <w:sz w:val="24"/>
          <w:szCs w:val="24"/>
        </w:rPr>
      </w:r>
      <w:r w:rsidR="006A1CF4">
        <w:rPr>
          <w:rFonts w:cstheme="minorHAnsi"/>
          <w:sz w:val="24"/>
          <w:szCs w:val="24"/>
        </w:rPr>
        <w:fldChar w:fldCharType="separate"/>
      </w:r>
      <w:r w:rsidR="00417C10">
        <w:rPr>
          <w:rFonts w:cstheme="minorHAnsi"/>
          <w:noProof/>
          <w:sz w:val="24"/>
          <w:szCs w:val="24"/>
        </w:rPr>
        <w:t>[9, 10]</w:t>
      </w:r>
      <w:r w:rsidR="006A1CF4">
        <w:rPr>
          <w:rFonts w:cstheme="minorHAnsi"/>
          <w:sz w:val="24"/>
          <w:szCs w:val="24"/>
        </w:rPr>
        <w:fldChar w:fldCharType="end"/>
      </w:r>
      <w:r w:rsidR="00C2716B" w:rsidRPr="004F4E5D">
        <w:rPr>
          <w:rFonts w:cstheme="minorHAnsi"/>
          <w:sz w:val="24"/>
          <w:szCs w:val="24"/>
        </w:rPr>
        <w:t>. However, frailty is potentially reversible with targeted intervention, prompting efforts to increase screening in general populations</w:t>
      </w:r>
      <w:r w:rsidR="00DE58AC">
        <w:rPr>
          <w:rFonts w:cstheme="minorHAnsi"/>
          <w:sz w:val="24"/>
          <w:szCs w:val="24"/>
        </w:rPr>
        <w:t>, particularly in the elderly</w:t>
      </w:r>
      <w:r w:rsidR="006A1CF4">
        <w:rPr>
          <w:rFonts w:cstheme="minorHAnsi"/>
          <w:sz w:val="24"/>
          <w:szCs w:val="24"/>
        </w:rPr>
        <w:fldChar w:fldCharType="begin">
          <w:fldData xml:space="preserve">PEVuZE5vdGU+PENpdGU+PEF1dGhvcj5UaG9tcHNvbjwvQXV0aG9yPjxZZWFyPjIwMjA8L1llYXI+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</w:fldData>
        </w:fldChar>
      </w:r>
      <w:r w:rsidR="00417C10">
        <w:rPr>
          <w:rFonts w:cstheme="minorHAnsi"/>
          <w:sz w:val="24"/>
          <w:szCs w:val="24"/>
        </w:rPr>
        <w:instrText xml:space="preserve"> ADDIN EN.CITE </w:instrText>
      </w:r>
      <w:r w:rsidR="00417C10">
        <w:rPr>
          <w:rFonts w:cstheme="minorHAnsi"/>
          <w:sz w:val="24"/>
          <w:szCs w:val="24"/>
        </w:rPr>
        <w:fldChar w:fldCharType="begin">
          <w:fldData xml:space="preserve">PEVuZE5vdGU+PENpdGU+PEF1dGhvcj5UaG9tcHNvbjwvQXV0aG9yPjxZZWFyPjIwMjA8L1llYXI+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</w:fldData>
        </w:fldChar>
      </w:r>
      <w:r w:rsidR="00417C10">
        <w:rPr>
          <w:rFonts w:cstheme="minorHAnsi"/>
          <w:sz w:val="24"/>
          <w:szCs w:val="24"/>
        </w:rPr>
        <w:instrText xml:space="preserve"> ADDIN EN.CITE.DATA </w:instrText>
      </w:r>
      <w:r w:rsidR="00417C10">
        <w:rPr>
          <w:rFonts w:cstheme="minorHAnsi"/>
          <w:sz w:val="24"/>
          <w:szCs w:val="24"/>
        </w:rPr>
      </w:r>
      <w:r w:rsidR="00417C10">
        <w:rPr>
          <w:rFonts w:cstheme="minorHAnsi"/>
          <w:sz w:val="24"/>
          <w:szCs w:val="24"/>
        </w:rPr>
        <w:fldChar w:fldCharType="end"/>
      </w:r>
      <w:r w:rsidR="006A1CF4">
        <w:rPr>
          <w:rFonts w:cstheme="minorHAnsi"/>
          <w:sz w:val="24"/>
          <w:szCs w:val="24"/>
        </w:rPr>
      </w:r>
      <w:r w:rsidR="006A1CF4">
        <w:rPr>
          <w:rFonts w:cstheme="minorHAnsi"/>
          <w:sz w:val="24"/>
          <w:szCs w:val="24"/>
        </w:rPr>
        <w:fldChar w:fldCharType="separate"/>
      </w:r>
      <w:r w:rsidR="00417C10">
        <w:rPr>
          <w:rFonts w:cstheme="minorHAnsi"/>
          <w:noProof/>
          <w:sz w:val="24"/>
          <w:szCs w:val="24"/>
        </w:rPr>
        <w:t>[9, 11]</w:t>
      </w:r>
      <w:r w:rsidR="006A1CF4">
        <w:rPr>
          <w:rFonts w:cstheme="minorHAnsi"/>
          <w:sz w:val="24"/>
          <w:szCs w:val="24"/>
        </w:rPr>
        <w:fldChar w:fldCharType="end"/>
      </w:r>
      <w:r w:rsidR="00C2716B" w:rsidRPr="004F4E5D">
        <w:rPr>
          <w:rFonts w:cstheme="minorHAnsi"/>
          <w:sz w:val="24"/>
          <w:szCs w:val="24"/>
        </w:rPr>
        <w:t xml:space="preserve">. </w:t>
      </w:r>
    </w:p>
    <w:p w14:paraId="3E7E9F47" w14:textId="77777777" w:rsidR="001745EF" w:rsidRPr="004F4E5D" w:rsidRDefault="001745EF" w:rsidP="004F4E5D">
      <w:pPr>
        <w:spacing w:line="480" w:lineRule="auto"/>
        <w:rPr>
          <w:rFonts w:cstheme="minorHAnsi"/>
          <w:sz w:val="24"/>
          <w:szCs w:val="24"/>
        </w:rPr>
      </w:pPr>
    </w:p>
    <w:p w14:paraId="125DDC89" w14:textId="014E07E3" w:rsidR="001745EF" w:rsidRPr="004F4E5D" w:rsidRDefault="001745EF" w:rsidP="004F4E5D">
      <w:pPr>
        <w:spacing w:line="480" w:lineRule="auto"/>
        <w:rPr>
          <w:rFonts w:cstheme="minorHAnsi"/>
          <w:sz w:val="24"/>
          <w:szCs w:val="24"/>
        </w:rPr>
      </w:pPr>
      <w:r w:rsidRPr="004F4E5D">
        <w:rPr>
          <w:rFonts w:cstheme="minorHAnsi"/>
          <w:sz w:val="24"/>
          <w:szCs w:val="24"/>
        </w:rPr>
        <w:t xml:space="preserve">Individuals with </w:t>
      </w:r>
      <w:r w:rsidR="00143FF1">
        <w:rPr>
          <w:rFonts w:cstheme="minorHAnsi"/>
          <w:sz w:val="24"/>
          <w:szCs w:val="24"/>
        </w:rPr>
        <w:t>SSc</w:t>
      </w:r>
      <w:r w:rsidRPr="004F4E5D">
        <w:rPr>
          <w:rFonts w:cstheme="minorHAnsi"/>
          <w:sz w:val="24"/>
          <w:szCs w:val="24"/>
        </w:rPr>
        <w:t xml:space="preserve"> may have less physiologic reserve</w:t>
      </w:r>
      <w:r w:rsidR="00B7524F">
        <w:rPr>
          <w:rFonts w:cstheme="minorHAnsi"/>
          <w:sz w:val="24"/>
          <w:szCs w:val="24"/>
        </w:rPr>
        <w:t xml:space="preserve"> as a result of multi-system disease specific effects,</w:t>
      </w:r>
      <w:r w:rsidRPr="004F4E5D">
        <w:rPr>
          <w:rFonts w:cstheme="minorHAnsi"/>
          <w:sz w:val="24"/>
          <w:szCs w:val="24"/>
        </w:rPr>
        <w:t xml:space="preserve"> and thus be more vulnerable to frailty and damage accrual</w:t>
      </w:r>
      <w:r w:rsidR="00005141" w:rsidRPr="004F4E5D">
        <w:rPr>
          <w:rFonts w:cstheme="minorHAnsi"/>
          <w:sz w:val="24"/>
          <w:szCs w:val="24"/>
        </w:rPr>
        <w:t xml:space="preserve">, including </w:t>
      </w:r>
      <w:r w:rsidR="00D52AD7">
        <w:rPr>
          <w:rFonts w:cstheme="minorHAnsi"/>
          <w:sz w:val="24"/>
          <w:szCs w:val="24"/>
        </w:rPr>
        <w:t>the accumulation of</w:t>
      </w:r>
      <w:r w:rsidR="00005141" w:rsidRPr="004F4E5D">
        <w:rPr>
          <w:rFonts w:cstheme="minorHAnsi"/>
          <w:sz w:val="24"/>
          <w:szCs w:val="24"/>
        </w:rPr>
        <w:t xml:space="preserve"> multiple small “hits” over time</w:t>
      </w:r>
      <w:r w:rsidR="0052022B">
        <w:rPr>
          <w:rFonts w:cstheme="minorHAnsi"/>
          <w:sz w:val="24"/>
          <w:szCs w:val="24"/>
        </w:rPr>
        <w:fldChar w:fldCharType="begin">
          <w:fldData xml:space="preserve">PEVuZE5vdGU+PENpdGU+PEF1dGhvcj5IYXg8L0F1dGhvcj48WWVhcj4yMDIyPC9ZZWFyPjxSZWNO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</w:fldData>
        </w:fldChar>
      </w:r>
      <w:r w:rsidR="0052022B">
        <w:rPr>
          <w:rFonts w:cstheme="minorHAnsi"/>
          <w:sz w:val="24"/>
          <w:szCs w:val="24"/>
        </w:rPr>
        <w:instrText xml:space="preserve"> ADDIN EN.CITE </w:instrText>
      </w:r>
      <w:r w:rsidR="0052022B">
        <w:rPr>
          <w:rFonts w:cstheme="minorHAnsi"/>
          <w:sz w:val="24"/>
          <w:szCs w:val="24"/>
        </w:rPr>
        <w:fldChar w:fldCharType="begin">
          <w:fldData xml:space="preserve">PEVuZE5vdGU+PENpdGU+PEF1dGhvcj5IYXg8L0F1dGhvcj48WWVhcj4yMDIyPC9ZZWFyPjxSZWNO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</w:fldData>
        </w:fldChar>
      </w:r>
      <w:r w:rsidR="0052022B">
        <w:rPr>
          <w:rFonts w:cstheme="minorHAnsi"/>
          <w:sz w:val="24"/>
          <w:szCs w:val="24"/>
        </w:rPr>
        <w:instrText xml:space="preserve"> ADDIN EN.CITE.DATA </w:instrText>
      </w:r>
      <w:r w:rsidR="0052022B">
        <w:rPr>
          <w:rFonts w:cstheme="minorHAnsi"/>
          <w:sz w:val="24"/>
          <w:szCs w:val="24"/>
        </w:rPr>
      </w:r>
      <w:r w:rsidR="0052022B">
        <w:rPr>
          <w:rFonts w:cstheme="minorHAnsi"/>
          <w:sz w:val="24"/>
          <w:szCs w:val="24"/>
        </w:rPr>
        <w:fldChar w:fldCharType="end"/>
      </w:r>
      <w:r w:rsidR="0052022B">
        <w:rPr>
          <w:rFonts w:cstheme="minorHAnsi"/>
          <w:sz w:val="24"/>
          <w:szCs w:val="24"/>
        </w:rPr>
      </w:r>
      <w:r w:rsidR="0052022B">
        <w:rPr>
          <w:rFonts w:cstheme="minorHAnsi"/>
          <w:sz w:val="24"/>
          <w:szCs w:val="24"/>
        </w:rPr>
        <w:fldChar w:fldCharType="separate"/>
      </w:r>
      <w:r w:rsidR="0052022B">
        <w:rPr>
          <w:rFonts w:cstheme="minorHAnsi"/>
          <w:noProof/>
          <w:sz w:val="24"/>
          <w:szCs w:val="24"/>
        </w:rPr>
        <w:t>[12, 13]</w:t>
      </w:r>
      <w:r w:rsidR="0052022B">
        <w:rPr>
          <w:rFonts w:cstheme="minorHAnsi"/>
          <w:sz w:val="24"/>
          <w:szCs w:val="24"/>
        </w:rPr>
        <w:fldChar w:fldCharType="end"/>
      </w:r>
      <w:r w:rsidRPr="004F4E5D">
        <w:rPr>
          <w:rFonts w:cstheme="minorHAnsi"/>
          <w:sz w:val="24"/>
          <w:szCs w:val="24"/>
        </w:rPr>
        <w:t xml:space="preserve">. </w:t>
      </w:r>
      <w:r w:rsidR="0013109A" w:rsidRPr="004F4E5D">
        <w:rPr>
          <w:rFonts w:cstheme="minorHAnsi"/>
          <w:sz w:val="24"/>
          <w:szCs w:val="24"/>
        </w:rPr>
        <w:t>Given the potential for reversibility or modification</w:t>
      </w:r>
      <w:r w:rsidR="0013109A">
        <w:rPr>
          <w:rFonts w:cstheme="minorHAnsi"/>
          <w:sz w:val="24"/>
          <w:szCs w:val="24"/>
        </w:rPr>
        <w:t xml:space="preserve"> of frailty and its impact</w:t>
      </w:r>
      <w:r w:rsidR="0013109A" w:rsidRPr="004F4E5D">
        <w:rPr>
          <w:rFonts w:cstheme="minorHAnsi"/>
          <w:sz w:val="24"/>
          <w:szCs w:val="24"/>
        </w:rPr>
        <w:t>, increasing efforts have been made to screen for and quantify frailty in SSc cohorts</w:t>
      </w:r>
      <w:r w:rsidR="0013109A">
        <w:rPr>
          <w:rFonts w:cstheme="minorHAnsi"/>
          <w:sz w:val="24"/>
          <w:szCs w:val="24"/>
        </w:rPr>
        <w:fldChar w:fldCharType="begin">
          <w:fldData xml:space="preserve">PEVuZE5vdGU+PENpdGU+PEF1dGhvcj5IYXg8L0F1dGhvcj48WWVhcj4yMDIyPC9ZZWFyPjxSZWNO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</w:fldData>
        </w:fldChar>
      </w:r>
      <w:r w:rsidR="00417C10">
        <w:rPr>
          <w:rFonts w:cstheme="minorHAnsi"/>
          <w:sz w:val="24"/>
          <w:szCs w:val="24"/>
        </w:rPr>
        <w:instrText xml:space="preserve"> ADDIN EN.CITE </w:instrText>
      </w:r>
      <w:r w:rsidR="00417C10">
        <w:rPr>
          <w:rFonts w:cstheme="minorHAnsi"/>
          <w:sz w:val="24"/>
          <w:szCs w:val="24"/>
        </w:rPr>
        <w:fldChar w:fldCharType="begin">
          <w:fldData xml:space="preserve">PEVuZE5vdGU+PENpdGU+PEF1dGhvcj5IYXg8L0F1dGhvcj48WWVhcj4yMDIyPC9ZZWFyPjxSZWNO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</w:fldData>
        </w:fldChar>
      </w:r>
      <w:r w:rsidR="00417C10">
        <w:rPr>
          <w:rFonts w:cstheme="minorHAnsi"/>
          <w:sz w:val="24"/>
          <w:szCs w:val="24"/>
        </w:rPr>
        <w:instrText xml:space="preserve"> ADDIN EN.CITE.DATA </w:instrText>
      </w:r>
      <w:r w:rsidR="00417C10">
        <w:rPr>
          <w:rFonts w:cstheme="minorHAnsi"/>
          <w:sz w:val="24"/>
          <w:szCs w:val="24"/>
        </w:rPr>
      </w:r>
      <w:r w:rsidR="00417C10">
        <w:rPr>
          <w:rFonts w:cstheme="minorHAnsi"/>
          <w:sz w:val="24"/>
          <w:szCs w:val="24"/>
        </w:rPr>
        <w:fldChar w:fldCharType="end"/>
      </w:r>
      <w:r w:rsidR="0013109A">
        <w:rPr>
          <w:rFonts w:cstheme="minorHAnsi"/>
          <w:sz w:val="24"/>
          <w:szCs w:val="24"/>
        </w:rPr>
      </w:r>
      <w:r w:rsidR="0013109A">
        <w:rPr>
          <w:rFonts w:cstheme="minorHAnsi"/>
          <w:sz w:val="24"/>
          <w:szCs w:val="24"/>
        </w:rPr>
        <w:fldChar w:fldCharType="separate"/>
      </w:r>
      <w:r w:rsidR="00417C10">
        <w:rPr>
          <w:rFonts w:cstheme="minorHAnsi"/>
          <w:noProof/>
          <w:sz w:val="24"/>
          <w:szCs w:val="24"/>
        </w:rPr>
        <w:t>[12, 13]</w:t>
      </w:r>
      <w:r w:rsidR="0013109A">
        <w:rPr>
          <w:rFonts w:cstheme="minorHAnsi"/>
          <w:sz w:val="24"/>
          <w:szCs w:val="24"/>
        </w:rPr>
        <w:fldChar w:fldCharType="end"/>
      </w:r>
      <w:r w:rsidR="0013109A" w:rsidRPr="004F4E5D">
        <w:rPr>
          <w:rFonts w:cstheme="minorHAnsi"/>
          <w:sz w:val="24"/>
          <w:szCs w:val="24"/>
        </w:rPr>
        <w:t>.</w:t>
      </w:r>
      <w:r w:rsidR="0052022B">
        <w:rPr>
          <w:rFonts w:cstheme="minorHAnsi"/>
          <w:sz w:val="24"/>
          <w:szCs w:val="24"/>
        </w:rPr>
        <w:t xml:space="preserve"> </w:t>
      </w:r>
      <w:r w:rsidR="0013109A">
        <w:rPr>
          <w:rFonts w:cstheme="minorHAnsi"/>
          <w:sz w:val="24"/>
          <w:szCs w:val="24"/>
        </w:rPr>
        <w:t>In o</w:t>
      </w:r>
      <w:r w:rsidR="0013109A" w:rsidRPr="004F4E5D">
        <w:rPr>
          <w:rFonts w:cstheme="minorHAnsi"/>
          <w:sz w:val="24"/>
          <w:szCs w:val="24"/>
        </w:rPr>
        <w:t xml:space="preserve">ne large </w:t>
      </w:r>
      <w:r w:rsidR="0013109A">
        <w:rPr>
          <w:rFonts w:cstheme="minorHAnsi"/>
          <w:sz w:val="24"/>
          <w:szCs w:val="24"/>
        </w:rPr>
        <w:t xml:space="preserve">SSc </w:t>
      </w:r>
      <w:r w:rsidR="0013109A" w:rsidRPr="004F4E5D">
        <w:rPr>
          <w:rFonts w:cstheme="minorHAnsi"/>
          <w:sz w:val="24"/>
          <w:szCs w:val="24"/>
        </w:rPr>
        <w:t>cohort</w:t>
      </w:r>
      <w:r w:rsidR="0013109A">
        <w:rPr>
          <w:rFonts w:cstheme="minorHAnsi"/>
          <w:sz w:val="24"/>
          <w:szCs w:val="24"/>
        </w:rPr>
        <w:t xml:space="preserve">, frailty </w:t>
      </w:r>
      <w:r w:rsidR="0013109A" w:rsidRPr="004F4E5D">
        <w:rPr>
          <w:rFonts w:cstheme="minorHAnsi"/>
          <w:sz w:val="24"/>
          <w:szCs w:val="24"/>
        </w:rPr>
        <w:t>defined using a complex SSc-specific frailty index</w:t>
      </w:r>
      <w:r w:rsidR="0013109A">
        <w:rPr>
          <w:rFonts w:cstheme="minorHAnsi"/>
          <w:sz w:val="24"/>
          <w:szCs w:val="24"/>
        </w:rPr>
        <w:t xml:space="preserve"> was associated with </w:t>
      </w:r>
      <w:r w:rsidR="0013109A" w:rsidRPr="004F4E5D">
        <w:rPr>
          <w:rFonts w:cstheme="minorHAnsi"/>
          <w:sz w:val="24"/>
          <w:szCs w:val="24"/>
        </w:rPr>
        <w:t>increased mortality</w:t>
      </w:r>
      <w:r w:rsidR="0013109A">
        <w:rPr>
          <w:rFonts w:cstheme="minorHAnsi"/>
          <w:sz w:val="24"/>
          <w:szCs w:val="24"/>
        </w:rPr>
        <w:fldChar w:fldCharType="begin">
          <w:fldData xml:space="preserve">PEVuZE5vdGU+PENpdGU+PEF1dGhvcj5Sb2Nrd29vZDwvQXV0aG9yPjxZZWFyPjIwMTQ8L1llYXI+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</w:fldData>
        </w:fldChar>
      </w:r>
      <w:r w:rsidR="00417C10">
        <w:rPr>
          <w:rFonts w:cstheme="minorHAnsi"/>
          <w:sz w:val="24"/>
          <w:szCs w:val="24"/>
        </w:rPr>
        <w:instrText xml:space="preserve"> ADDIN EN.CITE </w:instrText>
      </w:r>
      <w:r w:rsidR="00417C10">
        <w:rPr>
          <w:rFonts w:cstheme="minorHAnsi"/>
          <w:sz w:val="24"/>
          <w:szCs w:val="24"/>
        </w:rPr>
        <w:fldChar w:fldCharType="begin">
          <w:fldData xml:space="preserve">PEVuZE5vdGU+PENpdGU+PEF1dGhvcj5Sb2Nrd29vZDwvQXV0aG9yPjxZZWFyPjIwMTQ8L1llYXI+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</w:fldData>
        </w:fldChar>
      </w:r>
      <w:r w:rsidR="00417C10">
        <w:rPr>
          <w:rFonts w:cstheme="minorHAnsi"/>
          <w:sz w:val="24"/>
          <w:szCs w:val="24"/>
        </w:rPr>
        <w:instrText xml:space="preserve"> ADDIN EN.CITE.DATA </w:instrText>
      </w:r>
      <w:r w:rsidR="00417C10">
        <w:rPr>
          <w:rFonts w:cstheme="minorHAnsi"/>
          <w:sz w:val="24"/>
          <w:szCs w:val="24"/>
        </w:rPr>
      </w:r>
      <w:r w:rsidR="00417C10">
        <w:rPr>
          <w:rFonts w:cstheme="minorHAnsi"/>
          <w:sz w:val="24"/>
          <w:szCs w:val="24"/>
        </w:rPr>
        <w:fldChar w:fldCharType="end"/>
      </w:r>
      <w:r w:rsidR="0013109A">
        <w:rPr>
          <w:rFonts w:cstheme="minorHAnsi"/>
          <w:sz w:val="24"/>
          <w:szCs w:val="24"/>
        </w:rPr>
      </w:r>
      <w:r w:rsidR="0013109A">
        <w:rPr>
          <w:rFonts w:cstheme="minorHAnsi"/>
          <w:sz w:val="24"/>
          <w:szCs w:val="24"/>
        </w:rPr>
        <w:fldChar w:fldCharType="separate"/>
      </w:r>
      <w:r w:rsidR="00417C10">
        <w:rPr>
          <w:rFonts w:cstheme="minorHAnsi"/>
          <w:noProof/>
          <w:sz w:val="24"/>
          <w:szCs w:val="24"/>
        </w:rPr>
        <w:t>[13]</w:t>
      </w:r>
      <w:r w:rsidR="0013109A">
        <w:rPr>
          <w:rFonts w:cstheme="minorHAnsi"/>
          <w:sz w:val="24"/>
          <w:szCs w:val="24"/>
        </w:rPr>
        <w:fldChar w:fldCharType="end"/>
      </w:r>
      <w:r w:rsidR="0013109A" w:rsidRPr="004F4E5D">
        <w:rPr>
          <w:rFonts w:cstheme="minorHAnsi"/>
          <w:sz w:val="24"/>
          <w:szCs w:val="24"/>
        </w:rPr>
        <w:t xml:space="preserve">. </w:t>
      </w:r>
      <w:r w:rsidR="00BC56D4" w:rsidRPr="004F4E5D">
        <w:rPr>
          <w:rFonts w:cstheme="minorHAnsi"/>
          <w:sz w:val="24"/>
          <w:szCs w:val="24"/>
        </w:rPr>
        <w:t>Much of the current knowledge about frailty in SSc focuses on cohorts with interstitial lung disease (ILD)</w:t>
      </w:r>
      <w:r w:rsidR="006A1CF4">
        <w:rPr>
          <w:rFonts w:cstheme="minorHAnsi"/>
          <w:sz w:val="24"/>
          <w:szCs w:val="24"/>
        </w:rPr>
        <w:fldChar w:fldCharType="begin">
          <w:fldData xml:space="preserve">PEVuZE5vdGU+PENpdGU+PEF1dGhvcj5HdWxlcjwvQXV0aG9yPjxZZWFyPjIwMTc8L1llYXI+PFJl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</w:fldData>
        </w:fldChar>
      </w:r>
      <w:r w:rsidR="00417C10">
        <w:rPr>
          <w:rFonts w:cstheme="minorHAnsi"/>
          <w:sz w:val="24"/>
          <w:szCs w:val="24"/>
        </w:rPr>
        <w:instrText xml:space="preserve"> ADDIN EN.CITE </w:instrText>
      </w:r>
      <w:r w:rsidR="00417C10">
        <w:rPr>
          <w:rFonts w:cstheme="minorHAnsi"/>
          <w:sz w:val="24"/>
          <w:szCs w:val="24"/>
        </w:rPr>
        <w:fldChar w:fldCharType="begin">
          <w:fldData xml:space="preserve">PEVuZE5vdGU+PENpdGU+PEF1dGhvcj5HdWxlcjwvQXV0aG9yPjxZZWFyPjIwMTc8L1llYXI+PFJl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</w:fldData>
        </w:fldChar>
      </w:r>
      <w:r w:rsidR="00417C10">
        <w:rPr>
          <w:rFonts w:cstheme="minorHAnsi"/>
          <w:sz w:val="24"/>
          <w:szCs w:val="24"/>
        </w:rPr>
        <w:instrText xml:space="preserve"> ADDIN EN.CITE.DATA </w:instrText>
      </w:r>
      <w:r w:rsidR="00417C10">
        <w:rPr>
          <w:rFonts w:cstheme="minorHAnsi"/>
          <w:sz w:val="24"/>
          <w:szCs w:val="24"/>
        </w:rPr>
      </w:r>
      <w:r w:rsidR="00417C10">
        <w:rPr>
          <w:rFonts w:cstheme="minorHAnsi"/>
          <w:sz w:val="24"/>
          <w:szCs w:val="24"/>
        </w:rPr>
        <w:fldChar w:fldCharType="end"/>
      </w:r>
      <w:r w:rsidR="006A1CF4">
        <w:rPr>
          <w:rFonts w:cstheme="minorHAnsi"/>
          <w:sz w:val="24"/>
          <w:szCs w:val="24"/>
        </w:rPr>
      </w:r>
      <w:r w:rsidR="006A1CF4">
        <w:rPr>
          <w:rFonts w:cstheme="minorHAnsi"/>
          <w:sz w:val="24"/>
          <w:szCs w:val="24"/>
        </w:rPr>
        <w:fldChar w:fldCharType="separate"/>
      </w:r>
      <w:r w:rsidR="00417C10">
        <w:rPr>
          <w:rFonts w:cstheme="minorHAnsi"/>
          <w:noProof/>
          <w:sz w:val="24"/>
          <w:szCs w:val="24"/>
        </w:rPr>
        <w:t>[14, 15]</w:t>
      </w:r>
      <w:r w:rsidR="006A1CF4">
        <w:rPr>
          <w:rFonts w:cstheme="minorHAnsi"/>
          <w:sz w:val="24"/>
          <w:szCs w:val="24"/>
        </w:rPr>
        <w:fldChar w:fldCharType="end"/>
      </w:r>
      <w:r w:rsidR="00BC56D4" w:rsidRPr="004F4E5D">
        <w:rPr>
          <w:rFonts w:cstheme="minorHAnsi"/>
          <w:sz w:val="24"/>
          <w:szCs w:val="24"/>
        </w:rPr>
        <w:t xml:space="preserve">, </w:t>
      </w:r>
      <w:r w:rsidR="00A0344C">
        <w:rPr>
          <w:rFonts w:cstheme="minorHAnsi"/>
          <w:sz w:val="24"/>
          <w:szCs w:val="24"/>
        </w:rPr>
        <w:t xml:space="preserve">with evidence indicating </w:t>
      </w:r>
      <w:r w:rsidR="00DE58AC">
        <w:rPr>
          <w:rFonts w:cstheme="minorHAnsi"/>
          <w:sz w:val="24"/>
          <w:szCs w:val="24"/>
        </w:rPr>
        <w:t>more than</w:t>
      </w:r>
      <w:r w:rsidR="00DE58AC" w:rsidRPr="004F4E5D">
        <w:rPr>
          <w:rFonts w:cstheme="minorHAnsi"/>
          <w:sz w:val="24"/>
          <w:szCs w:val="24"/>
        </w:rPr>
        <w:t xml:space="preserve"> </w:t>
      </w:r>
      <w:r w:rsidR="00BC56D4" w:rsidRPr="004F4E5D">
        <w:rPr>
          <w:rFonts w:cstheme="minorHAnsi"/>
          <w:sz w:val="24"/>
          <w:szCs w:val="24"/>
        </w:rPr>
        <w:t>50% of patients with SSc-ILD meet criteria for frailty</w:t>
      </w:r>
      <w:r w:rsidR="006A1CF4">
        <w:rPr>
          <w:rFonts w:cstheme="minorHAnsi"/>
          <w:sz w:val="24"/>
          <w:szCs w:val="24"/>
        </w:rPr>
        <w:fldChar w:fldCharType="begin">
          <w:fldData xml:space="preserve">PEVuZE5vdGU+PENpdGU+PEF1dGhvcj5HdWxlcjwvQXV0aG9yPjxZZWFyPjIwMTc8L1llYXI+PFJl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</w:fldData>
        </w:fldChar>
      </w:r>
      <w:r w:rsidR="00417C10">
        <w:rPr>
          <w:rFonts w:cstheme="minorHAnsi"/>
          <w:sz w:val="24"/>
          <w:szCs w:val="24"/>
        </w:rPr>
        <w:instrText xml:space="preserve"> ADDIN EN.CITE </w:instrText>
      </w:r>
      <w:r w:rsidR="00417C10">
        <w:rPr>
          <w:rFonts w:cstheme="minorHAnsi"/>
          <w:sz w:val="24"/>
          <w:szCs w:val="24"/>
        </w:rPr>
        <w:fldChar w:fldCharType="begin">
          <w:fldData xml:space="preserve">PEVuZE5vdGU+PENpdGU+PEF1dGhvcj5HdWxlcjwvQXV0aG9yPjxZZWFyPjIwMTc8L1llYXI+PFJl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</w:fldData>
        </w:fldChar>
      </w:r>
      <w:r w:rsidR="00417C10">
        <w:rPr>
          <w:rFonts w:cstheme="minorHAnsi"/>
          <w:sz w:val="24"/>
          <w:szCs w:val="24"/>
        </w:rPr>
        <w:instrText xml:space="preserve"> ADDIN EN.CITE.DATA </w:instrText>
      </w:r>
      <w:r w:rsidR="00417C10">
        <w:rPr>
          <w:rFonts w:cstheme="minorHAnsi"/>
          <w:sz w:val="24"/>
          <w:szCs w:val="24"/>
        </w:rPr>
      </w:r>
      <w:r w:rsidR="00417C10">
        <w:rPr>
          <w:rFonts w:cstheme="minorHAnsi"/>
          <w:sz w:val="24"/>
          <w:szCs w:val="24"/>
        </w:rPr>
        <w:fldChar w:fldCharType="end"/>
      </w:r>
      <w:r w:rsidR="006A1CF4">
        <w:rPr>
          <w:rFonts w:cstheme="minorHAnsi"/>
          <w:sz w:val="24"/>
          <w:szCs w:val="24"/>
        </w:rPr>
      </w:r>
      <w:r w:rsidR="006A1CF4">
        <w:rPr>
          <w:rFonts w:cstheme="minorHAnsi"/>
          <w:sz w:val="24"/>
          <w:szCs w:val="24"/>
        </w:rPr>
        <w:fldChar w:fldCharType="separate"/>
      </w:r>
      <w:r w:rsidR="00417C10">
        <w:rPr>
          <w:rFonts w:cstheme="minorHAnsi"/>
          <w:noProof/>
          <w:sz w:val="24"/>
          <w:szCs w:val="24"/>
        </w:rPr>
        <w:t>[14]</w:t>
      </w:r>
      <w:r w:rsidR="006A1CF4">
        <w:rPr>
          <w:rFonts w:cstheme="minorHAnsi"/>
          <w:sz w:val="24"/>
          <w:szCs w:val="24"/>
        </w:rPr>
        <w:fldChar w:fldCharType="end"/>
      </w:r>
      <w:r w:rsidR="00BC56D4" w:rsidRPr="004F4E5D">
        <w:rPr>
          <w:rFonts w:cstheme="minorHAnsi"/>
          <w:sz w:val="24"/>
          <w:szCs w:val="24"/>
        </w:rPr>
        <w:t xml:space="preserve">. </w:t>
      </w:r>
      <w:r w:rsidR="0013109A">
        <w:rPr>
          <w:rFonts w:cstheme="minorHAnsi"/>
          <w:sz w:val="24"/>
          <w:szCs w:val="24"/>
        </w:rPr>
        <w:lastRenderedPageBreak/>
        <w:t xml:space="preserve">However, patients with SSc and ILD are likely to be systematically different from those without, and so data in general </w:t>
      </w:r>
      <w:r w:rsidR="0052022B">
        <w:rPr>
          <w:rFonts w:cstheme="minorHAnsi"/>
          <w:sz w:val="24"/>
          <w:szCs w:val="24"/>
        </w:rPr>
        <w:t xml:space="preserve">SSc </w:t>
      </w:r>
      <w:r w:rsidR="0013109A">
        <w:rPr>
          <w:rFonts w:cstheme="minorHAnsi"/>
          <w:sz w:val="24"/>
          <w:szCs w:val="24"/>
        </w:rPr>
        <w:t xml:space="preserve">cohorts are needed. </w:t>
      </w:r>
    </w:p>
    <w:p w14:paraId="5FDF9D1E" w14:textId="77777777" w:rsidR="001745EF" w:rsidRPr="004F4E5D" w:rsidRDefault="001745EF" w:rsidP="004F4E5D">
      <w:pPr>
        <w:spacing w:line="480" w:lineRule="auto"/>
        <w:rPr>
          <w:rFonts w:cstheme="minorHAnsi"/>
          <w:sz w:val="24"/>
          <w:szCs w:val="24"/>
        </w:rPr>
      </w:pPr>
    </w:p>
    <w:p w14:paraId="7D099D3D" w14:textId="515D3204" w:rsidR="00BC56D4" w:rsidRPr="004F4E5D" w:rsidRDefault="001745EF" w:rsidP="004F4E5D">
      <w:pPr>
        <w:spacing w:line="480" w:lineRule="auto"/>
        <w:rPr>
          <w:rFonts w:cstheme="minorHAnsi"/>
          <w:sz w:val="24"/>
          <w:szCs w:val="24"/>
        </w:rPr>
      </w:pPr>
      <w:r w:rsidRPr="004F4E5D">
        <w:rPr>
          <w:rFonts w:cstheme="minorHAnsi"/>
          <w:sz w:val="24"/>
          <w:szCs w:val="24"/>
        </w:rPr>
        <w:t xml:space="preserve">Multiple instruments exist to screen for frailty, </w:t>
      </w:r>
      <w:r w:rsidR="00DC5A61" w:rsidRPr="004F4E5D">
        <w:rPr>
          <w:rFonts w:cstheme="minorHAnsi"/>
          <w:sz w:val="24"/>
          <w:szCs w:val="24"/>
        </w:rPr>
        <w:t>many of which have been applied in SSc</w:t>
      </w:r>
      <w:r w:rsidR="006A1CF4">
        <w:rPr>
          <w:rFonts w:cstheme="minorHAnsi"/>
          <w:sz w:val="24"/>
          <w:szCs w:val="24"/>
        </w:rPr>
        <w:fldChar w:fldCharType="begin">
          <w:fldData xml:space="preserve">PEVuZE5vdGU+PENpdGU+PEF1dGhvcj5IYXg8L0F1dGhvcj48WWVhcj4yMDIyPC9ZZWFyPjxSZWNO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</w:fldData>
        </w:fldChar>
      </w:r>
      <w:r w:rsidR="00417C10">
        <w:rPr>
          <w:rFonts w:cstheme="minorHAnsi"/>
          <w:sz w:val="24"/>
          <w:szCs w:val="24"/>
        </w:rPr>
        <w:instrText xml:space="preserve"> ADDIN EN.CITE </w:instrText>
      </w:r>
      <w:r w:rsidR="00417C10">
        <w:rPr>
          <w:rFonts w:cstheme="minorHAnsi"/>
          <w:sz w:val="24"/>
          <w:szCs w:val="24"/>
        </w:rPr>
        <w:fldChar w:fldCharType="begin">
          <w:fldData xml:space="preserve">PEVuZE5vdGU+PENpdGU+PEF1dGhvcj5IYXg8L0F1dGhvcj48WWVhcj4yMDIyPC9ZZWFyPjxSZWNO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</w:fldData>
        </w:fldChar>
      </w:r>
      <w:r w:rsidR="00417C10">
        <w:rPr>
          <w:rFonts w:cstheme="minorHAnsi"/>
          <w:sz w:val="24"/>
          <w:szCs w:val="24"/>
        </w:rPr>
        <w:instrText xml:space="preserve"> ADDIN EN.CITE.DATA </w:instrText>
      </w:r>
      <w:r w:rsidR="00417C10">
        <w:rPr>
          <w:rFonts w:cstheme="minorHAnsi"/>
          <w:sz w:val="24"/>
          <w:szCs w:val="24"/>
        </w:rPr>
      </w:r>
      <w:r w:rsidR="00417C10">
        <w:rPr>
          <w:rFonts w:cstheme="minorHAnsi"/>
          <w:sz w:val="24"/>
          <w:szCs w:val="24"/>
        </w:rPr>
        <w:fldChar w:fldCharType="end"/>
      </w:r>
      <w:r w:rsidR="006A1CF4">
        <w:rPr>
          <w:rFonts w:cstheme="minorHAnsi"/>
          <w:sz w:val="24"/>
          <w:szCs w:val="24"/>
        </w:rPr>
      </w:r>
      <w:r w:rsidR="006A1CF4">
        <w:rPr>
          <w:rFonts w:cstheme="minorHAnsi"/>
          <w:sz w:val="24"/>
          <w:szCs w:val="24"/>
        </w:rPr>
        <w:fldChar w:fldCharType="separate"/>
      </w:r>
      <w:r w:rsidR="00417C10">
        <w:rPr>
          <w:rFonts w:cstheme="minorHAnsi"/>
          <w:noProof/>
          <w:sz w:val="24"/>
          <w:szCs w:val="24"/>
        </w:rPr>
        <w:t>[12]</w:t>
      </w:r>
      <w:r w:rsidR="006A1CF4">
        <w:rPr>
          <w:rFonts w:cstheme="minorHAnsi"/>
          <w:sz w:val="24"/>
          <w:szCs w:val="24"/>
        </w:rPr>
        <w:fldChar w:fldCharType="end"/>
      </w:r>
      <w:r w:rsidR="00DC5A61" w:rsidRPr="004F4E5D">
        <w:rPr>
          <w:rFonts w:cstheme="minorHAnsi"/>
          <w:sz w:val="24"/>
          <w:szCs w:val="24"/>
        </w:rPr>
        <w:t xml:space="preserve">.  </w:t>
      </w:r>
      <w:bookmarkStart w:id="7" w:name="_Hlk166668562"/>
      <w:r w:rsidR="00DC5A61" w:rsidRPr="004F4E5D">
        <w:rPr>
          <w:rFonts w:cstheme="minorHAnsi"/>
          <w:sz w:val="24"/>
          <w:szCs w:val="24"/>
        </w:rPr>
        <w:t>The FRAIL Scale is a simple, 5-item questionnaire that can be self-administered</w:t>
      </w:r>
      <w:r w:rsidR="006A1CF4">
        <w:rPr>
          <w:rFonts w:cstheme="minorHAnsi"/>
          <w:sz w:val="24"/>
          <w:szCs w:val="24"/>
        </w:rPr>
        <w:fldChar w:fldCharType="begin"/>
      </w:r>
      <w:r w:rsidR="00417C10">
        <w:rPr>
          <w:rFonts w:cstheme="minorHAnsi"/>
          <w:sz w:val="24"/>
          <w:szCs w:val="24"/>
        </w:rPr>
        <w:instrText xml:space="preserve"> ADDIN EN.CITE &lt;EndNote&gt;&lt;Cite&gt;&lt;Author&gt;Abellan van Kan&lt;/Author&gt;&lt;Year&gt;2008&lt;/Year&gt;&lt;RecNum&gt;2777&lt;/RecNum&gt;&lt;DisplayText&gt;[16]&lt;/DisplayText&gt;&lt;record&gt;&lt;rec-number&gt;2777&lt;/rec-number&gt;&lt;foreign-keys&gt;&lt;key app="EN" db-id="era55ftatptvr3e2vfips9vszpeefap905de" timestamp="1700614990"&gt;2777&lt;/key&gt;&lt;/foreign-keys&gt;&lt;ref-type name="Journal Article"&gt;17&lt;/ref-type&gt;&lt;contributors&gt;&lt;authors&gt;&lt;author&gt;Abellan van Kan, G.&lt;/author&gt;&lt;author&gt;Rolland, Y. M.&lt;/author&gt;&lt;author&gt;Morley, J. E.&lt;/author&gt;&lt;author&gt;Vellas, B.&lt;/author&gt;&lt;/authors&gt;&lt;/contributors&gt;&lt;titles&gt;&lt;title&gt;Frailty: toward a clinical definition&lt;/title&gt;&lt;secondary-title&gt;J Am Med Dir Assoc&lt;/secondary-title&gt;&lt;/titles&gt;&lt;periodical&gt;&lt;full-title&gt;J Am Med Dir Assoc&lt;/full-title&gt;&lt;/periodical&gt;&lt;pages&gt;71-2&lt;/pages&gt;&lt;volume&gt;9&lt;/volume&gt;&lt;number&gt;2&lt;/number&gt;&lt;edition&gt;2008/02/12&lt;/edition&gt;&lt;keywords&gt;&lt;keyword&gt;Aged&lt;/keyword&gt;&lt;keyword&gt;Disability Evaluation&lt;/keyword&gt;&lt;keyword&gt;*Frail Elderly&lt;/keyword&gt;&lt;keyword&gt;*Geriatric Assessment&lt;/keyword&gt;&lt;keyword&gt;Humans&lt;/keyword&gt;&lt;/keywords&gt;&lt;dates&gt;&lt;year&gt;2008&lt;/year&gt;&lt;pub-dates&gt;&lt;date&gt;Feb&lt;/date&gt;&lt;/pub-dates&gt;&lt;/dates&gt;&lt;isbn&gt;1538-9375 (Electronic)&amp;#xD;1525-8610 (Linking)&lt;/isbn&gt;&lt;accession-num&gt;18261696&lt;/accession-num&gt;&lt;urls&gt;&lt;related-urls&gt;&lt;url&gt;https://www.ncbi.nlm.nih.gov/pubmed/18261696&lt;/url&gt;&lt;/related-urls&gt;&lt;/urls&gt;&lt;electronic-resource-num&gt;10.1016/j.jamda.2007.11.005&lt;/electronic-resource-num&gt;&lt;/record&gt;&lt;/Cite&gt;&lt;/EndNote&gt;</w:instrText>
      </w:r>
      <w:r w:rsidR="006A1CF4">
        <w:rPr>
          <w:rFonts w:cstheme="minorHAnsi"/>
          <w:sz w:val="24"/>
          <w:szCs w:val="24"/>
        </w:rPr>
        <w:fldChar w:fldCharType="separate"/>
      </w:r>
      <w:r w:rsidR="00417C10">
        <w:rPr>
          <w:rFonts w:cstheme="minorHAnsi"/>
          <w:noProof/>
          <w:sz w:val="24"/>
          <w:szCs w:val="24"/>
        </w:rPr>
        <w:t>[16]</w:t>
      </w:r>
      <w:r w:rsidR="006A1CF4">
        <w:rPr>
          <w:rFonts w:cstheme="minorHAnsi"/>
          <w:sz w:val="24"/>
          <w:szCs w:val="24"/>
        </w:rPr>
        <w:fldChar w:fldCharType="end"/>
      </w:r>
      <w:r w:rsidR="00DC5A61" w:rsidRPr="004F4E5D">
        <w:rPr>
          <w:rFonts w:cstheme="minorHAnsi"/>
          <w:sz w:val="24"/>
          <w:szCs w:val="24"/>
        </w:rPr>
        <w:t xml:space="preserve">. The five items include Fatigue, Resistance (ability to walk up 10 steps without rest), Ambulation (difficulty walking 300 metres or one block), Illness (comorbidity burden), and Loss of weight (more than 5kg or 5% of body weight in the last 12 months) (Table 1). Each item is scored as a yes (1) or no (0), with </w:t>
      </w:r>
      <w:r w:rsidR="00D52AD7">
        <w:rPr>
          <w:rFonts w:cstheme="minorHAnsi"/>
          <w:sz w:val="24"/>
          <w:szCs w:val="24"/>
        </w:rPr>
        <w:t xml:space="preserve">total </w:t>
      </w:r>
      <w:r w:rsidR="00DC5A61" w:rsidRPr="004F4E5D">
        <w:rPr>
          <w:rFonts w:cstheme="minorHAnsi"/>
          <w:sz w:val="24"/>
          <w:szCs w:val="24"/>
        </w:rPr>
        <w:t xml:space="preserve">scores of 0 indicating a robust physiologic state, 1-2 pre-frail and ≥3 as frail. </w:t>
      </w:r>
      <w:r w:rsidR="00746630" w:rsidRPr="004F4E5D">
        <w:rPr>
          <w:rFonts w:cstheme="minorHAnsi"/>
          <w:sz w:val="24"/>
          <w:szCs w:val="24"/>
        </w:rPr>
        <w:t>Preliminary data in a cross-sectional SSc cohort suggest that the FRAIL Scale can detect frailty with relative accuracy compared to more complex and laborious tools</w:t>
      </w:r>
      <w:r w:rsidR="006A1CF4">
        <w:rPr>
          <w:rFonts w:cstheme="minorHAnsi"/>
          <w:sz w:val="24"/>
          <w:szCs w:val="24"/>
        </w:rPr>
        <w:fldChar w:fldCharType="begin">
          <w:fldData xml:space="preserve">PEVuZE5vdGU+PENpdGU+PEF1dGhvcj5IYXg8L0F1dGhvcj48WWVhcj4yMDIyPC9ZZWFyPjxSZWNO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</w:fldData>
        </w:fldChar>
      </w:r>
      <w:r w:rsidR="00417C10">
        <w:rPr>
          <w:rFonts w:cstheme="minorHAnsi"/>
          <w:sz w:val="24"/>
          <w:szCs w:val="24"/>
        </w:rPr>
        <w:instrText xml:space="preserve"> ADDIN EN.CITE </w:instrText>
      </w:r>
      <w:r w:rsidR="00417C10">
        <w:rPr>
          <w:rFonts w:cstheme="minorHAnsi"/>
          <w:sz w:val="24"/>
          <w:szCs w:val="24"/>
        </w:rPr>
        <w:fldChar w:fldCharType="begin">
          <w:fldData xml:space="preserve">PEVuZE5vdGU+PENpdGU+PEF1dGhvcj5IYXg8L0F1dGhvcj48WWVhcj4yMDIyPC9ZZWFyPjxSZWNO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</w:fldData>
        </w:fldChar>
      </w:r>
      <w:r w:rsidR="00417C10">
        <w:rPr>
          <w:rFonts w:cstheme="minorHAnsi"/>
          <w:sz w:val="24"/>
          <w:szCs w:val="24"/>
        </w:rPr>
        <w:instrText xml:space="preserve"> ADDIN EN.CITE.DATA </w:instrText>
      </w:r>
      <w:r w:rsidR="00417C10">
        <w:rPr>
          <w:rFonts w:cstheme="minorHAnsi"/>
          <w:sz w:val="24"/>
          <w:szCs w:val="24"/>
        </w:rPr>
      </w:r>
      <w:r w:rsidR="00417C10">
        <w:rPr>
          <w:rFonts w:cstheme="minorHAnsi"/>
          <w:sz w:val="24"/>
          <w:szCs w:val="24"/>
        </w:rPr>
        <w:fldChar w:fldCharType="end"/>
      </w:r>
      <w:r w:rsidR="006A1CF4">
        <w:rPr>
          <w:rFonts w:cstheme="minorHAnsi"/>
          <w:sz w:val="24"/>
          <w:szCs w:val="24"/>
        </w:rPr>
      </w:r>
      <w:r w:rsidR="006A1CF4">
        <w:rPr>
          <w:rFonts w:cstheme="minorHAnsi"/>
          <w:sz w:val="24"/>
          <w:szCs w:val="24"/>
        </w:rPr>
        <w:fldChar w:fldCharType="separate"/>
      </w:r>
      <w:r w:rsidR="00417C10">
        <w:rPr>
          <w:rFonts w:cstheme="minorHAnsi"/>
          <w:noProof/>
          <w:sz w:val="24"/>
          <w:szCs w:val="24"/>
        </w:rPr>
        <w:t>[12]</w:t>
      </w:r>
      <w:r w:rsidR="006A1CF4">
        <w:rPr>
          <w:rFonts w:cstheme="minorHAnsi"/>
          <w:sz w:val="24"/>
          <w:szCs w:val="24"/>
        </w:rPr>
        <w:fldChar w:fldCharType="end"/>
      </w:r>
      <w:r w:rsidR="00746630" w:rsidRPr="004F4E5D">
        <w:rPr>
          <w:rFonts w:cstheme="minorHAnsi"/>
          <w:sz w:val="24"/>
          <w:szCs w:val="24"/>
        </w:rPr>
        <w:t xml:space="preserve">. </w:t>
      </w:r>
    </w:p>
    <w:bookmarkEnd w:id="7"/>
    <w:p w14:paraId="250CCDDC" w14:textId="77777777" w:rsidR="00BC56D4" w:rsidRPr="004F4E5D" w:rsidRDefault="00BC56D4" w:rsidP="004F4E5D">
      <w:pPr>
        <w:spacing w:line="480" w:lineRule="auto"/>
        <w:rPr>
          <w:rFonts w:cstheme="minorHAnsi"/>
          <w:sz w:val="24"/>
          <w:szCs w:val="24"/>
        </w:rPr>
      </w:pPr>
    </w:p>
    <w:p w14:paraId="1A83F18E" w14:textId="7523A133" w:rsidR="00746630" w:rsidRPr="004F4E5D" w:rsidRDefault="00746630" w:rsidP="004F4E5D">
      <w:pPr>
        <w:spacing w:line="480" w:lineRule="auto"/>
        <w:rPr>
          <w:rFonts w:cstheme="minorHAnsi"/>
          <w:sz w:val="24"/>
          <w:szCs w:val="24"/>
        </w:rPr>
      </w:pPr>
      <w:r w:rsidRPr="004F4E5D">
        <w:rPr>
          <w:rFonts w:cstheme="minorHAnsi"/>
          <w:sz w:val="24"/>
          <w:szCs w:val="24"/>
        </w:rPr>
        <w:t>Accordingly,</w:t>
      </w:r>
      <w:r w:rsidR="00C80856">
        <w:rPr>
          <w:rFonts w:cstheme="minorHAnsi"/>
          <w:sz w:val="24"/>
          <w:szCs w:val="24"/>
        </w:rPr>
        <w:t xml:space="preserve"> given the importance of frailty identified in general population cohorts,</w:t>
      </w:r>
      <w:r w:rsidRPr="004F4E5D">
        <w:rPr>
          <w:rFonts w:cstheme="minorHAnsi"/>
          <w:sz w:val="24"/>
          <w:szCs w:val="24"/>
        </w:rPr>
        <w:t xml:space="preserve"> we </w:t>
      </w:r>
      <w:r w:rsidR="00401425">
        <w:rPr>
          <w:rFonts w:cstheme="minorHAnsi"/>
          <w:sz w:val="24"/>
          <w:szCs w:val="24"/>
        </w:rPr>
        <w:t xml:space="preserve">applied </w:t>
      </w:r>
      <w:r w:rsidRPr="004F4E5D">
        <w:rPr>
          <w:rFonts w:cstheme="minorHAnsi"/>
          <w:sz w:val="24"/>
          <w:szCs w:val="24"/>
        </w:rPr>
        <w:t xml:space="preserve">the FRAIL Scale criteria </w:t>
      </w:r>
      <w:r w:rsidR="00401425">
        <w:rPr>
          <w:rFonts w:cstheme="minorHAnsi"/>
          <w:sz w:val="24"/>
          <w:szCs w:val="24"/>
        </w:rPr>
        <w:t>to</w:t>
      </w:r>
      <w:r w:rsidRPr="004F4E5D">
        <w:rPr>
          <w:rFonts w:cstheme="minorHAnsi"/>
          <w:sz w:val="24"/>
          <w:szCs w:val="24"/>
        </w:rPr>
        <w:t xml:space="preserve"> a longitudinal SSc cohort, to identify the frequency, clinical correlates and implications of frailty</w:t>
      </w:r>
      <w:r w:rsidR="00085A7D">
        <w:rPr>
          <w:rFonts w:cstheme="minorHAnsi"/>
          <w:sz w:val="24"/>
          <w:szCs w:val="24"/>
        </w:rPr>
        <w:t>.</w:t>
      </w:r>
      <w:r w:rsidRPr="004F4E5D">
        <w:rPr>
          <w:rFonts w:cstheme="minorHAnsi"/>
          <w:sz w:val="24"/>
          <w:szCs w:val="24"/>
        </w:rPr>
        <w:t xml:space="preserve"> Furthermore, given the potential for frailty to be reversible, we sought to examine the progression or regression of frailty over time.</w:t>
      </w:r>
    </w:p>
    <w:p w14:paraId="17D4F13C" w14:textId="77777777" w:rsidR="009D361A" w:rsidRDefault="009D361A"/>
    <w:p w14:paraId="56C2601E" w14:textId="6CC3925A" w:rsidR="005B09D4" w:rsidRPr="004611DC" w:rsidRDefault="00222D1B">
      <w:pPr>
        <w:rPr>
          <w:b/>
          <w:bCs/>
          <w:sz w:val="24"/>
          <w:szCs w:val="24"/>
        </w:rPr>
      </w:pPr>
      <w:r>
        <w:rPr>
          <w:b/>
          <w:bCs/>
          <w:sz w:val="24"/>
          <w:szCs w:val="24"/>
        </w:rPr>
        <w:t>Materials and Methods</w:t>
      </w:r>
    </w:p>
    <w:p w14:paraId="5953A091" w14:textId="2564C182" w:rsidR="003D79F2" w:rsidRPr="00C0275F" w:rsidRDefault="003D79F2" w:rsidP="00CE39A4">
      <w:pPr>
        <w:spacing w:line="480" w:lineRule="auto"/>
        <w:rPr>
          <w:rFonts w:cstheme="minorHAnsi"/>
          <w:i/>
          <w:iCs/>
          <w:sz w:val="24"/>
          <w:szCs w:val="24"/>
        </w:rPr>
      </w:pPr>
      <w:bookmarkStart w:id="8" w:name="_Hlk178843214"/>
      <w:bookmarkStart w:id="9" w:name="_Hlk119476858"/>
      <w:r>
        <w:rPr>
          <w:rFonts w:cstheme="minorHAnsi"/>
          <w:i/>
          <w:iCs/>
          <w:sz w:val="24"/>
          <w:szCs w:val="24"/>
        </w:rPr>
        <w:t>Participants</w:t>
      </w:r>
    </w:p>
    <w:p w14:paraId="01E9CAE4" w14:textId="69A2BCA9" w:rsidR="00FB25D6" w:rsidRDefault="00FB25D6" w:rsidP="00CE39A4">
      <w:pPr>
        <w:spacing w:line="480" w:lineRule="auto"/>
        <w:rPr>
          <w:rFonts w:cstheme="minorHAnsi"/>
          <w:sz w:val="24"/>
          <w:szCs w:val="24"/>
        </w:rPr>
      </w:pPr>
      <w:bookmarkStart w:id="10" w:name="_Hlk178970395"/>
      <w:r>
        <w:rPr>
          <w:rFonts w:cstheme="minorHAnsi"/>
          <w:sz w:val="24"/>
          <w:szCs w:val="24"/>
        </w:rPr>
        <w:t xml:space="preserve">The </w:t>
      </w:r>
      <w:r w:rsidR="00CE39A4" w:rsidRPr="0039162E">
        <w:rPr>
          <w:rFonts w:cstheme="minorHAnsi"/>
          <w:sz w:val="24"/>
          <w:szCs w:val="24"/>
        </w:rPr>
        <w:t xml:space="preserve">Australian Scleroderma Cohort Study (ASCS) </w:t>
      </w:r>
      <w:r>
        <w:rPr>
          <w:rFonts w:cstheme="minorHAnsi"/>
          <w:sz w:val="24"/>
          <w:szCs w:val="24"/>
        </w:rPr>
        <w:t>is a multicentre, longitudinal study of risk and prognostic factors in SSc.</w:t>
      </w:r>
      <w:r w:rsidR="006F6B7E">
        <w:rPr>
          <w:rFonts w:cstheme="minorHAnsi"/>
          <w:sz w:val="24"/>
          <w:szCs w:val="24"/>
        </w:rPr>
        <w:t xml:space="preserve"> </w:t>
      </w:r>
      <w:bookmarkStart w:id="11" w:name="_Hlk178846191"/>
      <w:r w:rsidR="006F6B7E">
        <w:rPr>
          <w:rFonts w:cstheme="minorHAnsi"/>
          <w:sz w:val="24"/>
          <w:szCs w:val="24"/>
        </w:rPr>
        <w:t xml:space="preserve">Study visits are </w:t>
      </w:r>
      <w:r w:rsidR="007A3715">
        <w:rPr>
          <w:rFonts w:cstheme="minorHAnsi"/>
          <w:sz w:val="24"/>
          <w:szCs w:val="24"/>
        </w:rPr>
        <w:t>performed</w:t>
      </w:r>
      <w:r w:rsidR="006F6B7E">
        <w:rPr>
          <w:rFonts w:cstheme="minorHAnsi"/>
          <w:sz w:val="24"/>
          <w:szCs w:val="24"/>
        </w:rPr>
        <w:t xml:space="preserve"> annually during routine outpatient clinic visits, with </w:t>
      </w:r>
      <w:r w:rsidR="007A3715">
        <w:rPr>
          <w:rFonts w:cstheme="minorHAnsi"/>
          <w:sz w:val="24"/>
          <w:szCs w:val="24"/>
        </w:rPr>
        <w:t xml:space="preserve">clinical data, investigation results and </w:t>
      </w:r>
      <w:r w:rsidR="006F6B7E">
        <w:rPr>
          <w:rFonts w:cstheme="minorHAnsi"/>
          <w:sz w:val="24"/>
          <w:szCs w:val="24"/>
        </w:rPr>
        <w:t xml:space="preserve">patient reported outcome measures (PROMs) collected during these appointments. </w:t>
      </w:r>
      <w:bookmarkEnd w:id="11"/>
      <w:r w:rsidRPr="0039162E">
        <w:rPr>
          <w:rFonts w:cstheme="minorHAnsi"/>
          <w:sz w:val="24"/>
          <w:szCs w:val="24"/>
        </w:rPr>
        <w:t xml:space="preserve">The ASCS has been approved by all human </w:t>
      </w:r>
      <w:r w:rsidRPr="0039162E">
        <w:rPr>
          <w:rFonts w:cstheme="minorHAnsi"/>
          <w:sz w:val="24"/>
          <w:szCs w:val="24"/>
        </w:rPr>
        <w:lastRenderedPageBreak/>
        <w:t>research ethics committees of participating sites</w:t>
      </w:r>
      <w:r>
        <w:rPr>
          <w:rFonts w:cstheme="minorHAnsi"/>
          <w:sz w:val="24"/>
          <w:szCs w:val="24"/>
        </w:rPr>
        <w:t xml:space="preserve"> (HREC-A 020/07)</w:t>
      </w:r>
      <w:r w:rsidRPr="0039162E">
        <w:rPr>
          <w:rFonts w:cstheme="minorHAnsi"/>
          <w:sz w:val="24"/>
          <w:szCs w:val="24"/>
        </w:rPr>
        <w:t>, and written informed consent was obtained from all participants</w:t>
      </w:r>
      <w:r>
        <w:rPr>
          <w:rFonts w:cstheme="minorHAnsi"/>
          <w:sz w:val="24"/>
          <w:szCs w:val="24"/>
        </w:rPr>
        <w:t xml:space="preserve">. ASCS </w:t>
      </w:r>
      <w:r w:rsidR="00CE39A4" w:rsidRPr="0039162E">
        <w:rPr>
          <w:rFonts w:cstheme="minorHAnsi"/>
          <w:sz w:val="24"/>
          <w:szCs w:val="24"/>
        </w:rPr>
        <w:t>participants meeting American College of Rheumatology/European League Against Rheumatism (ACR/EULAR) criteria for SSc</w:t>
      </w:r>
      <w:r w:rsidR="006A1CF4">
        <w:rPr>
          <w:rFonts w:cstheme="minorHAnsi"/>
          <w:sz w:val="24"/>
          <w:szCs w:val="24"/>
        </w:rPr>
        <w:fldChar w:fldCharType="begin">
          <w:fldData xml:space="preserve">PEVuZE5vdGU+PENpdGU+PEF1dGhvcj52YW4gZGVuIEhvb2dlbjwvQXV0aG9yPjxZZWFyPjIwMTM8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</w:fldData>
        </w:fldChar>
      </w:r>
      <w:r w:rsidR="00417C10">
        <w:rPr>
          <w:rFonts w:cstheme="minorHAnsi"/>
          <w:sz w:val="24"/>
          <w:szCs w:val="24"/>
        </w:rPr>
        <w:instrText xml:space="preserve"> ADDIN EN.CITE </w:instrText>
      </w:r>
      <w:r w:rsidR="00417C10">
        <w:rPr>
          <w:rFonts w:cstheme="minorHAnsi"/>
          <w:sz w:val="24"/>
          <w:szCs w:val="24"/>
        </w:rPr>
        <w:fldChar w:fldCharType="begin">
          <w:fldData xml:space="preserve">PEVuZE5vdGU+PENpdGU+PEF1dGhvcj52YW4gZGVuIEhvb2dlbjwvQXV0aG9yPjxZZWFyPjIwMTM8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</w:fldData>
        </w:fldChar>
      </w:r>
      <w:r w:rsidR="00417C10">
        <w:rPr>
          <w:rFonts w:cstheme="minorHAnsi"/>
          <w:sz w:val="24"/>
          <w:szCs w:val="24"/>
        </w:rPr>
        <w:instrText xml:space="preserve"> ADDIN EN.CITE.DATA </w:instrText>
      </w:r>
      <w:r w:rsidR="00417C10">
        <w:rPr>
          <w:rFonts w:cstheme="minorHAnsi"/>
          <w:sz w:val="24"/>
          <w:szCs w:val="24"/>
        </w:rPr>
      </w:r>
      <w:r w:rsidR="00417C10">
        <w:rPr>
          <w:rFonts w:cstheme="minorHAnsi"/>
          <w:sz w:val="24"/>
          <w:szCs w:val="24"/>
        </w:rPr>
        <w:fldChar w:fldCharType="end"/>
      </w:r>
      <w:r w:rsidR="006A1CF4">
        <w:rPr>
          <w:rFonts w:cstheme="minorHAnsi"/>
          <w:sz w:val="24"/>
          <w:szCs w:val="24"/>
        </w:rPr>
      </w:r>
      <w:r w:rsidR="006A1CF4">
        <w:rPr>
          <w:rFonts w:cstheme="minorHAnsi"/>
          <w:sz w:val="24"/>
          <w:szCs w:val="24"/>
        </w:rPr>
        <w:fldChar w:fldCharType="separate"/>
      </w:r>
      <w:r w:rsidR="00417C10">
        <w:rPr>
          <w:rFonts w:cstheme="minorHAnsi"/>
          <w:noProof/>
          <w:sz w:val="24"/>
          <w:szCs w:val="24"/>
        </w:rPr>
        <w:t>[17]</w:t>
      </w:r>
      <w:r w:rsidR="006A1CF4">
        <w:rPr>
          <w:rFonts w:cstheme="minorHAnsi"/>
          <w:sz w:val="24"/>
          <w:szCs w:val="24"/>
        </w:rPr>
        <w:fldChar w:fldCharType="end"/>
      </w:r>
      <w:r w:rsidR="00CE39A4" w:rsidRPr="0039162E">
        <w:rPr>
          <w:rFonts w:cstheme="minorHAnsi"/>
          <w:sz w:val="24"/>
          <w:szCs w:val="24"/>
        </w:rPr>
        <w:t xml:space="preserve"> recruited </w:t>
      </w:r>
      <w:r w:rsidR="004C2385">
        <w:rPr>
          <w:rFonts w:cstheme="minorHAnsi"/>
          <w:sz w:val="24"/>
          <w:szCs w:val="24"/>
        </w:rPr>
        <w:t xml:space="preserve">and followed </w:t>
      </w:r>
      <w:r w:rsidR="00CE39A4" w:rsidRPr="0039162E">
        <w:rPr>
          <w:rFonts w:cstheme="minorHAnsi"/>
          <w:sz w:val="24"/>
          <w:szCs w:val="24"/>
        </w:rPr>
        <w:t>between 2007 and August 2023 were included</w:t>
      </w:r>
      <w:r w:rsidRPr="0039162E">
        <w:rPr>
          <w:rFonts w:cstheme="minorHAnsi"/>
          <w:sz w:val="24"/>
          <w:szCs w:val="24"/>
        </w:rPr>
        <w:t>. All participants had a definable disease subclass according to the LeRoy criteria (diffuse (</w:t>
      </w:r>
      <w:proofErr w:type="spellStart"/>
      <w:r w:rsidRPr="0039162E">
        <w:rPr>
          <w:rFonts w:cstheme="minorHAnsi"/>
          <w:sz w:val="24"/>
          <w:szCs w:val="24"/>
        </w:rPr>
        <w:t>dcSSc</w:t>
      </w:r>
      <w:proofErr w:type="spellEnd"/>
      <w:r w:rsidRPr="0039162E">
        <w:rPr>
          <w:rFonts w:cstheme="minorHAnsi"/>
          <w:sz w:val="24"/>
          <w:szCs w:val="24"/>
        </w:rPr>
        <w:t>) or limited (</w:t>
      </w:r>
      <w:proofErr w:type="spellStart"/>
      <w:r w:rsidRPr="0039162E">
        <w:rPr>
          <w:rFonts w:cstheme="minorHAnsi"/>
          <w:sz w:val="24"/>
          <w:szCs w:val="24"/>
        </w:rPr>
        <w:t>lcSSc</w:t>
      </w:r>
      <w:proofErr w:type="spellEnd"/>
      <w:r w:rsidRPr="0039162E">
        <w:rPr>
          <w:rFonts w:cstheme="minorHAnsi"/>
          <w:sz w:val="24"/>
          <w:szCs w:val="24"/>
        </w:rPr>
        <w:t>))</w:t>
      </w:r>
      <w:r>
        <w:rPr>
          <w:rFonts w:cstheme="minorHAnsi"/>
          <w:sz w:val="24"/>
          <w:szCs w:val="24"/>
        </w:rPr>
        <w:fldChar w:fldCharType="begin"/>
      </w:r>
      <w:r w:rsidR="00417C10">
        <w:rPr>
          <w:rFonts w:cstheme="minorHAnsi"/>
          <w:sz w:val="24"/>
          <w:szCs w:val="24"/>
        </w:rPr>
        <w:instrText xml:space="preserve"> ADDIN EN.CITE &lt;EndNote&gt;&lt;Cite&gt;&lt;Author&gt;LeRoy&lt;/Author&gt;&lt;Year&gt;1988&lt;/Year&gt;&lt;RecNum&gt;2214&lt;/RecNum&gt;&lt;DisplayText&gt;[18]&lt;/DisplayText&gt;&lt;record&gt;&lt;rec-number&gt;2214&lt;/rec-number&gt;&lt;foreign-keys&gt;&lt;key app="EN" db-id="era55ftatptvr3e2vfips9vszpeefap905de" timestamp="1671417399"&gt;2214&lt;/key&gt;&lt;/foreign-keys&gt;&lt;ref-type name="Journal Article"&gt;17&lt;/ref-type&gt;&lt;contributors&gt;&lt;authors&gt;&lt;author&gt;LeRoy, E. C.&lt;/author&gt;&lt;author&gt;Black, C.&lt;/author&gt;&lt;author&gt;Fleischmajer, R.&lt;/author&gt;&lt;author&gt;Jablonska, S.&lt;/author&gt;&lt;author&gt;Krieg, T.&lt;/author&gt;&lt;author&gt;Medsger, T. A., Jr.&lt;/author&gt;&lt;author&gt;Rowell, N.&lt;/author&gt;&lt;author&gt;Wollheim, F.&lt;/author&gt;&lt;/authors&gt;&lt;/contributors&gt;&lt;auth-address&gt;Medical University of South Carolina, Charleston.&lt;/auth-address&gt;&lt;titles&gt;&lt;title&gt;Scleroderma (systemic sclerosis): classification, subsets and pathogenesis&lt;/title&gt;&lt;secondary-title&gt;J Rheumatol&lt;/secondary-title&gt;&lt;/titles&gt;&lt;periodical&gt;&lt;full-title&gt;J Rheumatol&lt;/full-title&gt;&lt;/periodical&gt;&lt;pages&gt;202-5&lt;/pages&gt;&lt;volume&gt;15&lt;/volume&gt;&lt;number&gt;2&lt;/number&gt;&lt;edition&gt;1988/02/01&lt;/edition&gt;&lt;keywords&gt;&lt;keyword&gt;Antigens/analysis&lt;/keyword&gt;&lt;keyword&gt;Blood Vessels/pathology&lt;/keyword&gt;&lt;keyword&gt;Female&lt;/keyword&gt;&lt;keyword&gt;HLA Antigens/analysis/classification&lt;/keyword&gt;&lt;keyword&gt;Humans&lt;/keyword&gt;&lt;keyword&gt;Middle Aged&lt;/keyword&gt;&lt;keyword&gt;Prognosis&lt;/keyword&gt;&lt;keyword&gt;Raynaud Disease/complications&lt;/keyword&gt;&lt;keyword&gt;Scleroderma, Systemic/*classification/diagnosis/etiology/pathology&lt;/keyword&gt;&lt;/keywords&gt;&lt;dates&gt;&lt;year&gt;1988&lt;/year&gt;&lt;pub-dates&gt;&lt;date&gt;Feb&lt;/date&gt;&lt;/pub-dates&gt;&lt;/dates&gt;&lt;isbn&gt;0315-162X (Print)&amp;#xD;0315-162X (Linking)&lt;/isbn&gt;&lt;accession-num&gt;3361530&lt;/accession-num&gt;&lt;urls&gt;&lt;related-urls&gt;&lt;url&gt;https://www.ncbi.nlm.nih.gov/pubmed/3361530&lt;/url&gt;&lt;/related-urls&gt;&lt;/urls&gt;&lt;/record&gt;&lt;/Cite&gt;&lt;/EndNote&gt;</w:instrText>
      </w:r>
      <w:r>
        <w:rPr>
          <w:rFonts w:cstheme="minorHAnsi"/>
          <w:sz w:val="24"/>
          <w:szCs w:val="24"/>
        </w:rPr>
        <w:fldChar w:fldCharType="separate"/>
      </w:r>
      <w:r w:rsidR="00417C10">
        <w:rPr>
          <w:rFonts w:cstheme="minorHAnsi"/>
          <w:noProof/>
          <w:sz w:val="24"/>
          <w:szCs w:val="24"/>
        </w:rPr>
        <w:t>[18]</w:t>
      </w:r>
      <w:r>
        <w:rPr>
          <w:rFonts w:cstheme="minorHAnsi"/>
          <w:sz w:val="24"/>
          <w:szCs w:val="24"/>
        </w:rPr>
        <w:fldChar w:fldCharType="end"/>
      </w:r>
      <w:r w:rsidRPr="0039162E">
        <w:rPr>
          <w:rFonts w:cstheme="minorHAnsi"/>
          <w:sz w:val="24"/>
          <w:szCs w:val="24"/>
        </w:rPr>
        <w:t xml:space="preserve">. </w:t>
      </w:r>
      <w:bookmarkEnd w:id="10"/>
    </w:p>
    <w:bookmarkEnd w:id="8"/>
    <w:p w14:paraId="65FABCD3" w14:textId="77777777" w:rsidR="00FB25D6" w:rsidRDefault="00FB25D6" w:rsidP="00CE39A4">
      <w:pPr>
        <w:spacing w:line="480" w:lineRule="auto"/>
        <w:rPr>
          <w:rFonts w:cstheme="minorHAnsi"/>
          <w:sz w:val="24"/>
          <w:szCs w:val="24"/>
        </w:rPr>
      </w:pPr>
    </w:p>
    <w:p w14:paraId="1FE6BC4C" w14:textId="09636ECD" w:rsidR="003D79F2" w:rsidRPr="00C0275F" w:rsidRDefault="003D79F2" w:rsidP="00CE39A4">
      <w:pPr>
        <w:spacing w:line="480" w:lineRule="auto"/>
        <w:rPr>
          <w:rFonts w:cstheme="minorHAnsi"/>
          <w:i/>
          <w:sz w:val="24"/>
          <w:szCs w:val="24"/>
        </w:rPr>
      </w:pPr>
      <w:bookmarkStart w:id="12" w:name="_Hlk182247894"/>
      <w:r>
        <w:rPr>
          <w:rFonts w:cstheme="minorHAnsi"/>
          <w:i/>
          <w:sz w:val="24"/>
          <w:szCs w:val="24"/>
        </w:rPr>
        <w:t>Definition of Frailty</w:t>
      </w:r>
    </w:p>
    <w:bookmarkEnd w:id="9"/>
    <w:p w14:paraId="62C18676" w14:textId="2697ABE3" w:rsidR="005B09D4" w:rsidRPr="0039162E" w:rsidRDefault="005B09D4" w:rsidP="00CE39A4">
      <w:pPr>
        <w:spacing w:line="480" w:lineRule="auto"/>
        <w:rPr>
          <w:rFonts w:cstheme="minorHAnsi"/>
          <w:sz w:val="24"/>
          <w:szCs w:val="24"/>
        </w:rPr>
      </w:pPr>
      <w:r w:rsidRPr="0039162E">
        <w:rPr>
          <w:rFonts w:cstheme="minorHAnsi"/>
          <w:sz w:val="24"/>
          <w:szCs w:val="24"/>
        </w:rPr>
        <w:t>The FRAIL Scale</w:t>
      </w:r>
      <w:r w:rsidR="00CE39A4" w:rsidRPr="0039162E">
        <w:rPr>
          <w:rFonts w:cstheme="minorHAnsi"/>
          <w:sz w:val="24"/>
          <w:szCs w:val="24"/>
        </w:rPr>
        <w:t xml:space="preserve"> scoring system was modified and</w:t>
      </w:r>
      <w:r w:rsidRPr="0039162E">
        <w:rPr>
          <w:rFonts w:cstheme="minorHAnsi"/>
          <w:sz w:val="24"/>
          <w:szCs w:val="24"/>
        </w:rPr>
        <w:t xml:space="preserve"> applied</w:t>
      </w:r>
      <w:r w:rsidR="00FB25D6">
        <w:rPr>
          <w:rFonts w:cstheme="minorHAnsi"/>
          <w:sz w:val="24"/>
          <w:szCs w:val="24"/>
        </w:rPr>
        <w:t xml:space="preserve"> retrospectively</w:t>
      </w:r>
      <w:r w:rsidRPr="0039162E">
        <w:rPr>
          <w:rFonts w:cstheme="minorHAnsi"/>
          <w:sz w:val="24"/>
          <w:szCs w:val="24"/>
        </w:rPr>
        <w:t xml:space="preserve"> to the ASCS </w:t>
      </w:r>
      <w:r w:rsidR="00CE39A4" w:rsidRPr="0039162E">
        <w:rPr>
          <w:rFonts w:cstheme="minorHAnsi"/>
          <w:sz w:val="24"/>
          <w:szCs w:val="24"/>
        </w:rPr>
        <w:t>using the variables</w:t>
      </w:r>
      <w:r w:rsidRPr="0039162E">
        <w:rPr>
          <w:rFonts w:cstheme="minorHAnsi"/>
          <w:sz w:val="24"/>
          <w:szCs w:val="24"/>
        </w:rPr>
        <w:t xml:space="preserve"> defined in Table 1</w:t>
      </w:r>
      <w:r w:rsidR="005E6043" w:rsidRPr="0039162E">
        <w:rPr>
          <w:rFonts w:cstheme="minorHAnsi"/>
          <w:sz w:val="24"/>
          <w:szCs w:val="24"/>
        </w:rPr>
        <w:t>, using a combination of patient-reported fatigue (SF-36 Vitality Scores of 20 or less), patient-reported dyspnoea</w:t>
      </w:r>
      <w:r w:rsidR="00E718D7">
        <w:rPr>
          <w:rFonts w:cstheme="minorHAnsi"/>
          <w:sz w:val="24"/>
          <w:szCs w:val="24"/>
        </w:rPr>
        <w:t xml:space="preserve"> after one flight of stairs</w:t>
      </w:r>
      <w:r w:rsidR="005E6043" w:rsidRPr="0039162E">
        <w:rPr>
          <w:rFonts w:cstheme="minorHAnsi"/>
          <w:sz w:val="24"/>
          <w:szCs w:val="24"/>
        </w:rPr>
        <w:t xml:space="preserve"> (Borg Dyspnoea Index Scores of severe dyspnoea or higher</w:t>
      </w:r>
      <w:r w:rsidR="00615094">
        <w:rPr>
          <w:rFonts w:cstheme="minorHAnsi"/>
          <w:sz w:val="24"/>
          <w:szCs w:val="24"/>
        </w:rPr>
        <w:t>, to estimate dyspnoea specifically after one flight of stairs as in the Resistance domain of the FRAIL scale</w:t>
      </w:r>
      <w:r w:rsidR="005E6043" w:rsidRPr="0039162E">
        <w:rPr>
          <w:rFonts w:cstheme="minorHAnsi"/>
          <w:sz w:val="24"/>
          <w:szCs w:val="24"/>
        </w:rPr>
        <w:t>), physician-reported functional class (World Health Organisation Functional Class III/IV</w:t>
      </w:r>
      <w:r w:rsidR="00615094">
        <w:rPr>
          <w:rFonts w:cstheme="minorHAnsi"/>
          <w:sz w:val="24"/>
          <w:szCs w:val="24"/>
        </w:rPr>
        <w:t xml:space="preserve"> as a measure of overall physical function</w:t>
      </w:r>
      <w:r w:rsidR="005E6043" w:rsidRPr="0039162E">
        <w:rPr>
          <w:rFonts w:cstheme="minorHAnsi"/>
          <w:sz w:val="24"/>
          <w:szCs w:val="24"/>
        </w:rPr>
        <w:t>), multimorbidity (≥5 comorbidities) or weight loss between study visits</w:t>
      </w:r>
      <w:bookmarkStart w:id="13" w:name="_Hlk182247182"/>
      <w:r w:rsidR="00CE39A4" w:rsidRPr="0039162E">
        <w:rPr>
          <w:rFonts w:cstheme="minorHAnsi"/>
          <w:sz w:val="24"/>
          <w:szCs w:val="24"/>
        </w:rPr>
        <w:t xml:space="preserve">. </w:t>
      </w:r>
      <w:r w:rsidR="00FB4351" w:rsidRPr="00487D66">
        <w:rPr>
          <w:rFonts w:cstheme="minorHAnsi"/>
          <w:sz w:val="24"/>
          <w:szCs w:val="24"/>
        </w:rPr>
        <w:t>Modified</w:t>
      </w:r>
      <w:r w:rsidR="00FB4351">
        <w:rPr>
          <w:rFonts w:cstheme="minorHAnsi"/>
          <w:sz w:val="24"/>
          <w:szCs w:val="24"/>
        </w:rPr>
        <w:t xml:space="preserve"> </w:t>
      </w:r>
      <w:r w:rsidR="00CE39A4" w:rsidRPr="0039162E">
        <w:rPr>
          <w:rFonts w:cstheme="minorHAnsi"/>
          <w:sz w:val="24"/>
          <w:szCs w:val="24"/>
        </w:rPr>
        <w:t>FRAIL Scale s</w:t>
      </w:r>
      <w:r w:rsidRPr="0039162E">
        <w:rPr>
          <w:rFonts w:cstheme="minorHAnsi"/>
          <w:sz w:val="24"/>
          <w:szCs w:val="24"/>
        </w:rPr>
        <w:t>cores</w:t>
      </w:r>
      <w:r w:rsidR="00CE39A4" w:rsidRPr="0039162E">
        <w:rPr>
          <w:rFonts w:cstheme="minorHAnsi"/>
          <w:sz w:val="24"/>
          <w:szCs w:val="24"/>
        </w:rPr>
        <w:t xml:space="preserve"> were calculated at each study visit: scores</w:t>
      </w:r>
      <w:r w:rsidRPr="0039162E">
        <w:rPr>
          <w:rFonts w:cstheme="minorHAnsi"/>
          <w:sz w:val="24"/>
          <w:szCs w:val="24"/>
        </w:rPr>
        <w:t xml:space="preserve"> of 0 </w:t>
      </w:r>
      <w:r w:rsidR="00CE39A4" w:rsidRPr="0039162E">
        <w:rPr>
          <w:rFonts w:cstheme="minorHAnsi"/>
          <w:sz w:val="24"/>
          <w:szCs w:val="24"/>
        </w:rPr>
        <w:t xml:space="preserve">were </w:t>
      </w:r>
      <w:r w:rsidRPr="0039162E">
        <w:rPr>
          <w:rFonts w:cstheme="minorHAnsi"/>
          <w:sz w:val="24"/>
          <w:szCs w:val="24"/>
        </w:rPr>
        <w:t>defined as “robust”, scores of 1-2 defined as “pre-frail” and scores of ≥3 defined as “frail”. Participants were excluded if ≥4</w:t>
      </w:r>
      <w:r w:rsidR="00D52AD7">
        <w:rPr>
          <w:rFonts w:cstheme="minorHAnsi"/>
          <w:sz w:val="24"/>
          <w:szCs w:val="24"/>
        </w:rPr>
        <w:t>/5</w:t>
      </w:r>
      <w:r w:rsidRPr="0039162E">
        <w:rPr>
          <w:rFonts w:cstheme="minorHAnsi"/>
          <w:sz w:val="24"/>
          <w:szCs w:val="24"/>
        </w:rPr>
        <w:t xml:space="preserve"> FRAIL scale variables were not present concurrently on at least one study visit, and the </w:t>
      </w:r>
      <w:r w:rsidR="00FB4351">
        <w:rPr>
          <w:rFonts w:cstheme="minorHAnsi"/>
          <w:sz w:val="24"/>
          <w:szCs w:val="24"/>
        </w:rPr>
        <w:t>m</w:t>
      </w:r>
      <w:r w:rsidR="00FB4351" w:rsidRPr="00FB4351">
        <w:rPr>
          <w:rFonts w:cstheme="minorHAnsi"/>
          <w:sz w:val="24"/>
          <w:szCs w:val="24"/>
        </w:rPr>
        <w:t>odified</w:t>
      </w:r>
      <w:r w:rsidR="00FB4351">
        <w:rPr>
          <w:rFonts w:cstheme="minorHAnsi"/>
          <w:sz w:val="24"/>
          <w:szCs w:val="24"/>
        </w:rPr>
        <w:t xml:space="preserve"> </w:t>
      </w:r>
      <w:r w:rsidRPr="0039162E">
        <w:rPr>
          <w:rFonts w:cstheme="minorHAnsi"/>
          <w:sz w:val="24"/>
          <w:szCs w:val="24"/>
        </w:rPr>
        <w:t>FRAIL Scale</w:t>
      </w:r>
      <w:r w:rsidR="00FB4351">
        <w:rPr>
          <w:rFonts w:cstheme="minorHAnsi"/>
          <w:sz w:val="24"/>
          <w:szCs w:val="24"/>
        </w:rPr>
        <w:t xml:space="preserve"> scores</w:t>
      </w:r>
      <w:r w:rsidRPr="0039162E">
        <w:rPr>
          <w:rFonts w:cstheme="minorHAnsi"/>
          <w:sz w:val="24"/>
          <w:szCs w:val="24"/>
        </w:rPr>
        <w:t xml:space="preserve"> was only </w:t>
      </w:r>
      <w:r w:rsidR="00CE39A4" w:rsidRPr="0039162E">
        <w:rPr>
          <w:rFonts w:cstheme="minorHAnsi"/>
          <w:sz w:val="24"/>
          <w:szCs w:val="24"/>
        </w:rPr>
        <w:t xml:space="preserve">calculated </w:t>
      </w:r>
      <w:r w:rsidRPr="0039162E">
        <w:rPr>
          <w:rFonts w:cstheme="minorHAnsi"/>
          <w:sz w:val="24"/>
          <w:szCs w:val="24"/>
        </w:rPr>
        <w:t>at visits where ≥4</w:t>
      </w:r>
      <w:r w:rsidR="00D52AD7">
        <w:rPr>
          <w:rFonts w:cstheme="minorHAnsi"/>
          <w:sz w:val="24"/>
          <w:szCs w:val="24"/>
        </w:rPr>
        <w:t>/5</w:t>
      </w:r>
      <w:r w:rsidRPr="0039162E">
        <w:rPr>
          <w:rFonts w:cstheme="minorHAnsi"/>
          <w:sz w:val="24"/>
          <w:szCs w:val="24"/>
        </w:rPr>
        <w:t xml:space="preserve"> FRAIL scale variables were available for analysis</w:t>
      </w:r>
      <w:r w:rsidR="00D52AD7">
        <w:rPr>
          <w:rFonts w:cstheme="minorHAnsi"/>
          <w:sz w:val="24"/>
          <w:szCs w:val="24"/>
        </w:rPr>
        <w:t xml:space="preserve"> to minimise the impact of missing data</w:t>
      </w:r>
      <w:r w:rsidRPr="0039162E">
        <w:rPr>
          <w:rFonts w:cstheme="minorHAnsi"/>
          <w:sz w:val="24"/>
          <w:szCs w:val="24"/>
        </w:rPr>
        <w:t>.</w:t>
      </w:r>
      <w:r w:rsidR="00CE39A4" w:rsidRPr="0039162E">
        <w:rPr>
          <w:rFonts w:cstheme="minorHAnsi"/>
          <w:sz w:val="24"/>
          <w:szCs w:val="24"/>
        </w:rPr>
        <w:t xml:space="preserve"> Participants were grouped according to their highest (worst) recorded </w:t>
      </w:r>
      <w:r w:rsidR="00FB4351">
        <w:rPr>
          <w:rFonts w:cstheme="minorHAnsi"/>
          <w:sz w:val="24"/>
          <w:szCs w:val="24"/>
        </w:rPr>
        <w:t>m</w:t>
      </w:r>
      <w:r w:rsidR="00FB4351" w:rsidRPr="00FB4351">
        <w:rPr>
          <w:rFonts w:cstheme="minorHAnsi"/>
          <w:sz w:val="24"/>
          <w:szCs w:val="24"/>
        </w:rPr>
        <w:t>odified</w:t>
      </w:r>
      <w:r w:rsidR="00FB4351">
        <w:rPr>
          <w:rFonts w:cstheme="minorHAnsi"/>
          <w:sz w:val="24"/>
          <w:szCs w:val="24"/>
        </w:rPr>
        <w:t xml:space="preserve"> </w:t>
      </w:r>
      <w:r w:rsidR="00CE39A4" w:rsidRPr="0039162E">
        <w:rPr>
          <w:rFonts w:cstheme="minorHAnsi"/>
          <w:sz w:val="24"/>
          <w:szCs w:val="24"/>
        </w:rPr>
        <w:t xml:space="preserve">FRAIL Scale score as “Frail”, “Pre-frail” or “Robust” to compare disease features between groups. In </w:t>
      </w:r>
      <w:r w:rsidR="00CE39A4" w:rsidRPr="0039162E">
        <w:rPr>
          <w:rFonts w:cstheme="minorHAnsi"/>
          <w:sz w:val="24"/>
          <w:szCs w:val="24"/>
        </w:rPr>
        <w:lastRenderedPageBreak/>
        <w:t>longitudinal analyses examining survival and physical function</w:t>
      </w:r>
      <w:r w:rsidR="00FB4351">
        <w:rPr>
          <w:rFonts w:cstheme="minorHAnsi"/>
          <w:sz w:val="24"/>
          <w:szCs w:val="24"/>
        </w:rPr>
        <w:t>, m</w:t>
      </w:r>
      <w:r w:rsidR="00FB4351" w:rsidRPr="00FB4351">
        <w:rPr>
          <w:rFonts w:cstheme="minorHAnsi"/>
          <w:sz w:val="24"/>
          <w:szCs w:val="24"/>
        </w:rPr>
        <w:t>odified</w:t>
      </w:r>
      <w:r w:rsidR="00CE39A4" w:rsidRPr="0039162E">
        <w:rPr>
          <w:rFonts w:cstheme="minorHAnsi"/>
          <w:sz w:val="24"/>
          <w:szCs w:val="24"/>
        </w:rPr>
        <w:t xml:space="preserve"> FRAIL scale </w:t>
      </w:r>
      <w:r w:rsidR="00A0344C">
        <w:rPr>
          <w:rFonts w:cstheme="minorHAnsi"/>
          <w:sz w:val="24"/>
          <w:szCs w:val="24"/>
        </w:rPr>
        <w:t xml:space="preserve">scores </w:t>
      </w:r>
      <w:r w:rsidR="00D73292">
        <w:rPr>
          <w:rFonts w:cstheme="minorHAnsi"/>
          <w:sz w:val="24"/>
          <w:szCs w:val="24"/>
        </w:rPr>
        <w:t xml:space="preserve">were </w:t>
      </w:r>
      <w:r w:rsidR="00A0344C">
        <w:rPr>
          <w:rFonts w:cstheme="minorHAnsi"/>
          <w:sz w:val="24"/>
          <w:szCs w:val="24"/>
        </w:rPr>
        <w:t xml:space="preserve">calculated </w:t>
      </w:r>
      <w:r w:rsidR="00CE39A4" w:rsidRPr="0039162E">
        <w:rPr>
          <w:rFonts w:cstheme="minorHAnsi"/>
          <w:sz w:val="24"/>
          <w:szCs w:val="24"/>
        </w:rPr>
        <w:t>at each study visit.</w:t>
      </w:r>
    </w:p>
    <w:bookmarkEnd w:id="12"/>
    <w:bookmarkEnd w:id="13"/>
    <w:p w14:paraId="7890CAEF" w14:textId="77777777" w:rsidR="00CE39A4" w:rsidRDefault="00CE39A4" w:rsidP="00CE39A4">
      <w:pPr>
        <w:spacing w:line="480" w:lineRule="auto"/>
      </w:pPr>
    </w:p>
    <w:p w14:paraId="58EBA8C3" w14:textId="7F7EBB95" w:rsidR="003D79F2" w:rsidRPr="00C0275F" w:rsidRDefault="003D79F2" w:rsidP="00CE39A4">
      <w:pPr>
        <w:spacing w:line="480" w:lineRule="auto"/>
        <w:rPr>
          <w:i/>
          <w:iCs/>
        </w:rPr>
      </w:pPr>
      <w:r>
        <w:rPr>
          <w:i/>
          <w:iCs/>
        </w:rPr>
        <w:t>Clinical &amp; investigative data</w:t>
      </w:r>
    </w:p>
    <w:p w14:paraId="11F870AE" w14:textId="6A128656" w:rsidR="0039162E" w:rsidRDefault="00CE39A4" w:rsidP="00CE39A4">
      <w:pPr>
        <w:spacing w:line="480" w:lineRule="auto"/>
        <w:rPr>
          <w:rFonts w:cstheme="minorHAnsi"/>
          <w:sz w:val="24"/>
          <w:szCs w:val="24"/>
        </w:rPr>
      </w:pPr>
      <w:r w:rsidRPr="003A191E">
        <w:rPr>
          <w:rFonts w:cstheme="minorHAnsi"/>
          <w:sz w:val="24"/>
          <w:szCs w:val="24"/>
        </w:rPr>
        <w:t xml:space="preserve">Disease onset was defined as the date of onset of the first non-Raynaud’s phenomenon SSc manifestation. Disease manifestations and autoantibody results were considered present if ever reported from SSc diagnosis. </w:t>
      </w:r>
      <w:r w:rsidR="005E6043">
        <w:rPr>
          <w:rFonts w:cstheme="minorHAnsi"/>
          <w:sz w:val="24"/>
          <w:szCs w:val="24"/>
        </w:rPr>
        <w:t>Me</w:t>
      </w:r>
      <w:r w:rsidR="005E6043" w:rsidRPr="003A191E">
        <w:rPr>
          <w:rFonts w:cstheme="minorHAnsi"/>
          <w:sz w:val="24"/>
          <w:szCs w:val="24"/>
        </w:rPr>
        <w:t>dication</w:t>
      </w:r>
      <w:r w:rsidR="0039162E">
        <w:rPr>
          <w:rFonts w:cstheme="minorHAnsi"/>
          <w:sz w:val="24"/>
          <w:szCs w:val="24"/>
        </w:rPr>
        <w:t xml:space="preserve"> use</w:t>
      </w:r>
      <w:r w:rsidR="005E6043" w:rsidRPr="003A191E">
        <w:rPr>
          <w:rFonts w:cstheme="minorHAnsi"/>
          <w:sz w:val="24"/>
          <w:szCs w:val="24"/>
        </w:rPr>
        <w:t xml:space="preserve">, the presence of co-morbid diabetes, dyslipidaemia, hypertension, and smoking were recorded from patient-reported history and medical record review at each study visit. </w:t>
      </w:r>
      <w:r w:rsidR="005E6043">
        <w:rPr>
          <w:rFonts w:cstheme="minorHAnsi"/>
          <w:sz w:val="24"/>
          <w:szCs w:val="24"/>
        </w:rPr>
        <w:t xml:space="preserve">Ischaemic heart disease (IHD) was defined as an abnormal coronary angiogram or patient-reported angina/myocardial infarction. </w:t>
      </w:r>
      <w:r w:rsidR="0039162E">
        <w:rPr>
          <w:rFonts w:cstheme="minorHAnsi"/>
          <w:sz w:val="24"/>
          <w:szCs w:val="24"/>
        </w:rPr>
        <w:t>Patient-reported symptoms including gastrointestinal symptoms and digital ulceration were recorded by the study physician annually.</w:t>
      </w:r>
      <w:r w:rsidR="000D1B06" w:rsidRPr="000D1B06">
        <w:t xml:space="preserve"> </w:t>
      </w:r>
      <w:r w:rsidR="000D1B06" w:rsidRPr="000D1B06">
        <w:rPr>
          <w:rFonts w:cstheme="minorHAnsi"/>
          <w:sz w:val="24"/>
          <w:szCs w:val="24"/>
        </w:rPr>
        <w:t xml:space="preserve">Upper </w:t>
      </w:r>
      <w:r w:rsidR="00085A7D">
        <w:rPr>
          <w:rFonts w:cstheme="minorHAnsi"/>
          <w:sz w:val="24"/>
          <w:szCs w:val="24"/>
        </w:rPr>
        <w:t>ga</w:t>
      </w:r>
      <w:r w:rsidR="000D1B06" w:rsidRPr="000D1B06">
        <w:rPr>
          <w:rFonts w:cstheme="minorHAnsi"/>
          <w:sz w:val="24"/>
          <w:szCs w:val="24"/>
        </w:rPr>
        <w:t xml:space="preserve">strointestinal </w:t>
      </w:r>
      <w:r w:rsidR="00085A7D">
        <w:rPr>
          <w:rFonts w:cstheme="minorHAnsi"/>
          <w:sz w:val="24"/>
          <w:szCs w:val="24"/>
        </w:rPr>
        <w:t>symptoms</w:t>
      </w:r>
      <w:r w:rsidR="000D1B06" w:rsidRPr="000D1B06">
        <w:rPr>
          <w:rFonts w:cstheme="minorHAnsi"/>
          <w:sz w:val="24"/>
          <w:szCs w:val="24"/>
        </w:rPr>
        <w:t xml:space="preserve"> </w:t>
      </w:r>
      <w:r w:rsidR="00085A7D">
        <w:rPr>
          <w:rFonts w:cstheme="minorHAnsi"/>
          <w:sz w:val="24"/>
          <w:szCs w:val="24"/>
        </w:rPr>
        <w:t>were</w:t>
      </w:r>
      <w:r w:rsidR="0044781E">
        <w:rPr>
          <w:rFonts w:cstheme="minorHAnsi"/>
          <w:sz w:val="24"/>
          <w:szCs w:val="24"/>
        </w:rPr>
        <w:t xml:space="preserve"> </w:t>
      </w:r>
      <w:r w:rsidR="000D1B06" w:rsidRPr="000D1B06">
        <w:rPr>
          <w:rFonts w:cstheme="minorHAnsi"/>
          <w:sz w:val="24"/>
          <w:szCs w:val="24"/>
        </w:rPr>
        <w:t xml:space="preserve">defined as </w:t>
      </w:r>
      <w:r w:rsidR="00135ABC">
        <w:rPr>
          <w:rFonts w:cstheme="minorHAnsi"/>
          <w:sz w:val="24"/>
          <w:szCs w:val="24"/>
        </w:rPr>
        <w:t>the presence of</w:t>
      </w:r>
      <w:r w:rsidR="000D1B06" w:rsidRPr="000D1B06">
        <w:rPr>
          <w:rFonts w:cstheme="minorHAnsi"/>
          <w:sz w:val="24"/>
          <w:szCs w:val="24"/>
        </w:rPr>
        <w:t xml:space="preserve"> reflux symptoms, Barret’s oesophagus, oesophageal dysmotility, oesophageal stricture, dysphagia, vomiting or gastric antral vascular ectasia. Lower </w:t>
      </w:r>
      <w:r w:rsidR="00085A7D">
        <w:rPr>
          <w:rFonts w:cstheme="minorHAnsi"/>
          <w:sz w:val="24"/>
          <w:szCs w:val="24"/>
        </w:rPr>
        <w:t>g</w:t>
      </w:r>
      <w:r w:rsidR="000D1B06" w:rsidRPr="000D1B06">
        <w:rPr>
          <w:rFonts w:cstheme="minorHAnsi"/>
          <w:sz w:val="24"/>
          <w:szCs w:val="24"/>
        </w:rPr>
        <w:t xml:space="preserve">astrointestinal symptoms </w:t>
      </w:r>
      <w:r w:rsidR="0044781E">
        <w:rPr>
          <w:rFonts w:cstheme="minorHAnsi"/>
          <w:sz w:val="24"/>
          <w:szCs w:val="24"/>
        </w:rPr>
        <w:t xml:space="preserve">were </w:t>
      </w:r>
      <w:r w:rsidR="000D1B06" w:rsidRPr="000D1B06">
        <w:rPr>
          <w:rFonts w:cstheme="minorHAnsi"/>
          <w:sz w:val="24"/>
          <w:szCs w:val="24"/>
        </w:rPr>
        <w:t>defined as</w:t>
      </w:r>
      <w:r w:rsidR="00444F28">
        <w:rPr>
          <w:rFonts w:cstheme="minorHAnsi"/>
          <w:sz w:val="24"/>
          <w:szCs w:val="24"/>
        </w:rPr>
        <w:t xml:space="preserve"> presence of</w:t>
      </w:r>
      <w:r w:rsidR="000D1B06" w:rsidRPr="000D1B06">
        <w:rPr>
          <w:rFonts w:cstheme="minorHAnsi"/>
          <w:sz w:val="24"/>
          <w:szCs w:val="24"/>
        </w:rPr>
        <w:t xml:space="preserve"> bowel dysmotility, pseudo-obstruction, faecal incontinence, constipation, diarrhoea or bloating. </w:t>
      </w:r>
      <w:r w:rsidR="005E6043">
        <w:rPr>
          <w:rFonts w:cstheme="minorHAnsi"/>
          <w:sz w:val="24"/>
          <w:szCs w:val="24"/>
        </w:rPr>
        <w:t xml:space="preserve">Proximal muscle weakness was defined as muscle power &lt;5/5 on </w:t>
      </w:r>
      <w:r w:rsidR="000D1B06">
        <w:rPr>
          <w:rFonts w:cstheme="minorHAnsi"/>
          <w:sz w:val="24"/>
          <w:szCs w:val="24"/>
        </w:rPr>
        <w:t>examination</w:t>
      </w:r>
      <w:r w:rsidR="005E6043">
        <w:rPr>
          <w:rFonts w:cstheme="minorHAnsi"/>
          <w:sz w:val="24"/>
          <w:szCs w:val="24"/>
        </w:rPr>
        <w:t xml:space="preserve"> at each visit. Modified </w:t>
      </w:r>
      <w:proofErr w:type="spellStart"/>
      <w:r w:rsidR="005E6043">
        <w:rPr>
          <w:rFonts w:cstheme="minorHAnsi"/>
          <w:sz w:val="24"/>
          <w:szCs w:val="24"/>
        </w:rPr>
        <w:t>Rodnan</w:t>
      </w:r>
      <w:proofErr w:type="spellEnd"/>
      <w:r w:rsidR="005E6043">
        <w:rPr>
          <w:rFonts w:cstheme="minorHAnsi"/>
          <w:sz w:val="24"/>
          <w:szCs w:val="24"/>
        </w:rPr>
        <w:t xml:space="preserve"> skin scores (</w:t>
      </w:r>
      <w:proofErr w:type="spellStart"/>
      <w:r w:rsidR="005E6043">
        <w:rPr>
          <w:rFonts w:cstheme="minorHAnsi"/>
          <w:sz w:val="24"/>
          <w:szCs w:val="24"/>
        </w:rPr>
        <w:t>mRSS</w:t>
      </w:r>
      <w:proofErr w:type="spellEnd"/>
      <w:r w:rsidR="005E6043">
        <w:rPr>
          <w:rFonts w:cstheme="minorHAnsi"/>
          <w:sz w:val="24"/>
          <w:szCs w:val="24"/>
        </w:rPr>
        <w:t xml:space="preserve">) were calculated at each visit, and the presence of synovitis, tendon friction </w:t>
      </w:r>
      <w:proofErr w:type="gramStart"/>
      <w:r w:rsidR="005E6043">
        <w:rPr>
          <w:rFonts w:cstheme="minorHAnsi"/>
          <w:sz w:val="24"/>
          <w:szCs w:val="24"/>
        </w:rPr>
        <w:t>rubs</w:t>
      </w:r>
      <w:proofErr w:type="gramEnd"/>
      <w:r w:rsidR="0039162E">
        <w:rPr>
          <w:rFonts w:cstheme="minorHAnsi"/>
          <w:sz w:val="24"/>
          <w:szCs w:val="24"/>
        </w:rPr>
        <w:t xml:space="preserve"> and </w:t>
      </w:r>
      <w:r w:rsidR="005E6043">
        <w:rPr>
          <w:rFonts w:cstheme="minorHAnsi"/>
          <w:sz w:val="24"/>
          <w:szCs w:val="24"/>
        </w:rPr>
        <w:t>proximal muscle atrophy</w:t>
      </w:r>
      <w:r w:rsidR="0039162E">
        <w:rPr>
          <w:rFonts w:cstheme="minorHAnsi"/>
          <w:sz w:val="24"/>
          <w:szCs w:val="24"/>
        </w:rPr>
        <w:t xml:space="preserve"> were recorded </w:t>
      </w:r>
      <w:r w:rsidR="0039162E" w:rsidRPr="003A191E">
        <w:rPr>
          <w:rFonts w:cstheme="minorHAnsi"/>
          <w:sz w:val="24"/>
          <w:szCs w:val="24"/>
        </w:rPr>
        <w:t xml:space="preserve">by the treating </w:t>
      </w:r>
      <w:r w:rsidR="0039162E">
        <w:rPr>
          <w:rFonts w:cstheme="minorHAnsi"/>
          <w:sz w:val="24"/>
          <w:szCs w:val="24"/>
        </w:rPr>
        <w:t xml:space="preserve">physician based upon clinical examination findings. Patients were weighed at each visit, with body mass index (BMI) calculated as weight (kg)/height (m) squared. Presence of myositis (yes/no) was determined on muscle biopsy. </w:t>
      </w:r>
      <w:r>
        <w:rPr>
          <w:rFonts w:cstheme="minorHAnsi"/>
          <w:sz w:val="24"/>
          <w:szCs w:val="24"/>
        </w:rPr>
        <w:t xml:space="preserve">All participants underwent transthoracic echocardiography (TTE) and pulmonary function tests (PFT, including diffusing capacity for carbon monoxide </w:t>
      </w:r>
      <w:r>
        <w:rPr>
          <w:rFonts w:cstheme="minorHAnsi"/>
          <w:sz w:val="24"/>
          <w:szCs w:val="24"/>
        </w:rPr>
        <w:lastRenderedPageBreak/>
        <w:t xml:space="preserve">(DLCO) and forced vital capacity (FVC)) annually. </w:t>
      </w:r>
      <w:r w:rsidRPr="003A191E">
        <w:rPr>
          <w:rFonts w:cstheme="minorHAnsi"/>
          <w:sz w:val="24"/>
          <w:szCs w:val="24"/>
        </w:rPr>
        <w:t xml:space="preserve">Interstitial lung disease (ILD) was diagnosed using high-resolution computed tomography (HRCT) of the chest performed at physician discretion in response to symptoms/signs of ILD on clinical examination or abnormal PFTs. </w:t>
      </w:r>
      <w:r>
        <w:rPr>
          <w:rFonts w:cstheme="minorHAnsi"/>
          <w:sz w:val="24"/>
          <w:szCs w:val="24"/>
        </w:rPr>
        <w:t>Pulmonary arterial hypertension (PA</w:t>
      </w:r>
      <w:r w:rsidRPr="003A191E">
        <w:rPr>
          <w:rFonts w:cstheme="minorHAnsi"/>
          <w:sz w:val="24"/>
          <w:szCs w:val="24"/>
        </w:rPr>
        <w:t>H</w:t>
      </w:r>
      <w:r>
        <w:rPr>
          <w:rFonts w:cstheme="minorHAnsi"/>
          <w:sz w:val="24"/>
          <w:szCs w:val="24"/>
        </w:rPr>
        <w:t>)</w:t>
      </w:r>
      <w:r w:rsidRPr="003A191E">
        <w:rPr>
          <w:rFonts w:cstheme="minorHAnsi"/>
          <w:sz w:val="24"/>
          <w:szCs w:val="24"/>
        </w:rPr>
        <w:t xml:space="preserve"> was defined </w:t>
      </w:r>
      <w:r>
        <w:rPr>
          <w:rFonts w:cstheme="minorHAnsi"/>
          <w:sz w:val="24"/>
          <w:szCs w:val="24"/>
        </w:rPr>
        <w:t xml:space="preserve">by right heart catheterisation (RHC) results consistent with revised </w:t>
      </w:r>
      <w:r w:rsidRPr="003A191E">
        <w:rPr>
          <w:rFonts w:cstheme="minorHAnsi"/>
          <w:sz w:val="24"/>
          <w:szCs w:val="24"/>
        </w:rPr>
        <w:t>PAH classification criteria</w:t>
      </w:r>
      <w:r w:rsidR="006A1CF4">
        <w:rPr>
          <w:rFonts w:cstheme="minorHAnsi"/>
          <w:sz w:val="24"/>
          <w:szCs w:val="24"/>
        </w:rPr>
        <w:fldChar w:fldCharType="begin">
          <w:fldData xml:space="preserve">PEVuZE5vdGU+PENpdGU+PEF1dGhvcj5TaW1vbm5lYXU8L0F1dGhvcj48WWVhcj4yMDE5PC9ZZWFy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==
</w:fldData>
        </w:fldChar>
      </w:r>
      <w:r w:rsidR="00417C10">
        <w:rPr>
          <w:rFonts w:cstheme="minorHAnsi"/>
          <w:sz w:val="24"/>
          <w:szCs w:val="24"/>
        </w:rPr>
        <w:instrText xml:space="preserve"> ADDIN EN.CITE </w:instrText>
      </w:r>
      <w:r w:rsidR="00417C10">
        <w:rPr>
          <w:rFonts w:cstheme="minorHAnsi"/>
          <w:sz w:val="24"/>
          <w:szCs w:val="24"/>
        </w:rPr>
        <w:fldChar w:fldCharType="begin">
          <w:fldData xml:space="preserve">PEVuZE5vdGU+PENpdGU+PEF1dGhvcj5TaW1vbm5lYXU8L0F1dGhvcj48WWVhcj4yMDE5PC9ZZWFy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==
</w:fldData>
        </w:fldChar>
      </w:r>
      <w:r w:rsidR="00417C10">
        <w:rPr>
          <w:rFonts w:cstheme="minorHAnsi"/>
          <w:sz w:val="24"/>
          <w:szCs w:val="24"/>
        </w:rPr>
        <w:instrText xml:space="preserve"> ADDIN EN.CITE.DATA </w:instrText>
      </w:r>
      <w:r w:rsidR="00417C10">
        <w:rPr>
          <w:rFonts w:cstheme="minorHAnsi"/>
          <w:sz w:val="24"/>
          <w:szCs w:val="24"/>
        </w:rPr>
      </w:r>
      <w:r w:rsidR="00417C10">
        <w:rPr>
          <w:rFonts w:cstheme="minorHAnsi"/>
          <w:sz w:val="24"/>
          <w:szCs w:val="24"/>
        </w:rPr>
        <w:fldChar w:fldCharType="end"/>
      </w:r>
      <w:r w:rsidR="006A1CF4">
        <w:rPr>
          <w:rFonts w:cstheme="minorHAnsi"/>
          <w:sz w:val="24"/>
          <w:szCs w:val="24"/>
        </w:rPr>
      </w:r>
      <w:r w:rsidR="006A1CF4">
        <w:rPr>
          <w:rFonts w:cstheme="minorHAnsi"/>
          <w:sz w:val="24"/>
          <w:szCs w:val="24"/>
        </w:rPr>
        <w:fldChar w:fldCharType="separate"/>
      </w:r>
      <w:r w:rsidR="00417C10">
        <w:rPr>
          <w:rFonts w:cstheme="minorHAnsi"/>
          <w:noProof/>
          <w:sz w:val="24"/>
          <w:szCs w:val="24"/>
        </w:rPr>
        <w:t>[19]</w:t>
      </w:r>
      <w:r w:rsidR="006A1CF4">
        <w:rPr>
          <w:rFonts w:cstheme="minorHAnsi"/>
          <w:sz w:val="24"/>
          <w:szCs w:val="24"/>
        </w:rPr>
        <w:fldChar w:fldCharType="end"/>
      </w:r>
      <w:r>
        <w:rPr>
          <w:rFonts w:cstheme="minorHAnsi"/>
          <w:sz w:val="24"/>
          <w:szCs w:val="24"/>
        </w:rPr>
        <w:t>, or previous criteria if pulmonary vascular resistance measurements were unavailable</w:t>
      </w:r>
      <w:r w:rsidR="006A1CF4">
        <w:rPr>
          <w:rFonts w:cstheme="minorHAnsi"/>
          <w:sz w:val="24"/>
          <w:szCs w:val="24"/>
        </w:rPr>
        <w:fldChar w:fldCharType="begin">
          <w:fldData xml:space="preserve">PEVuZE5vdGU+PENpdGU+PEF1dGhvcj5Ib2VwZXI8L0F1dGhvcj48WWVhcj4yMDEzPC9ZZWFyPjxS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</w:fldData>
        </w:fldChar>
      </w:r>
      <w:r w:rsidR="00417C10">
        <w:rPr>
          <w:rFonts w:cstheme="minorHAnsi"/>
          <w:sz w:val="24"/>
          <w:szCs w:val="24"/>
        </w:rPr>
        <w:instrText xml:space="preserve"> ADDIN EN.CITE </w:instrText>
      </w:r>
      <w:r w:rsidR="00417C10">
        <w:rPr>
          <w:rFonts w:cstheme="minorHAnsi"/>
          <w:sz w:val="24"/>
          <w:szCs w:val="24"/>
        </w:rPr>
        <w:fldChar w:fldCharType="begin">
          <w:fldData xml:space="preserve">PEVuZE5vdGU+PENpdGU+PEF1dGhvcj5Ib2VwZXI8L0F1dGhvcj48WWVhcj4yMDEzPC9ZZWFyPjxS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</w:fldData>
        </w:fldChar>
      </w:r>
      <w:r w:rsidR="00417C10">
        <w:rPr>
          <w:rFonts w:cstheme="minorHAnsi"/>
          <w:sz w:val="24"/>
          <w:szCs w:val="24"/>
        </w:rPr>
        <w:instrText xml:space="preserve"> ADDIN EN.CITE.DATA </w:instrText>
      </w:r>
      <w:r w:rsidR="00417C10">
        <w:rPr>
          <w:rFonts w:cstheme="minorHAnsi"/>
          <w:sz w:val="24"/>
          <w:szCs w:val="24"/>
        </w:rPr>
      </w:r>
      <w:r w:rsidR="00417C10">
        <w:rPr>
          <w:rFonts w:cstheme="minorHAnsi"/>
          <w:sz w:val="24"/>
          <w:szCs w:val="24"/>
        </w:rPr>
        <w:fldChar w:fldCharType="end"/>
      </w:r>
      <w:r w:rsidR="006A1CF4">
        <w:rPr>
          <w:rFonts w:cstheme="minorHAnsi"/>
          <w:sz w:val="24"/>
          <w:szCs w:val="24"/>
        </w:rPr>
      </w:r>
      <w:r w:rsidR="006A1CF4">
        <w:rPr>
          <w:rFonts w:cstheme="minorHAnsi"/>
          <w:sz w:val="24"/>
          <w:szCs w:val="24"/>
        </w:rPr>
        <w:fldChar w:fldCharType="separate"/>
      </w:r>
      <w:r w:rsidR="00417C10">
        <w:rPr>
          <w:rFonts w:cstheme="minorHAnsi"/>
          <w:noProof/>
          <w:sz w:val="24"/>
          <w:szCs w:val="24"/>
        </w:rPr>
        <w:t>[20]</w:t>
      </w:r>
      <w:r w:rsidR="006A1CF4">
        <w:rPr>
          <w:rFonts w:cstheme="minorHAnsi"/>
          <w:sz w:val="24"/>
          <w:szCs w:val="24"/>
        </w:rPr>
        <w:fldChar w:fldCharType="end"/>
      </w:r>
      <w:r w:rsidRPr="003A191E">
        <w:rPr>
          <w:rFonts w:cstheme="minorHAnsi"/>
          <w:sz w:val="24"/>
          <w:szCs w:val="24"/>
        </w:rPr>
        <w:t>. Participants were referred for RHC in response to symptoms/signs of PAH, or abnormal TTE/PFT</w:t>
      </w:r>
      <w:r>
        <w:rPr>
          <w:rFonts w:cstheme="minorHAnsi"/>
          <w:sz w:val="24"/>
          <w:szCs w:val="24"/>
        </w:rPr>
        <w:t xml:space="preserve"> results</w:t>
      </w:r>
      <w:r w:rsidRPr="003A191E">
        <w:rPr>
          <w:rFonts w:cstheme="minorHAnsi"/>
          <w:sz w:val="24"/>
          <w:szCs w:val="24"/>
        </w:rPr>
        <w:t>.</w:t>
      </w:r>
      <w:r>
        <w:rPr>
          <w:rFonts w:cstheme="minorHAnsi"/>
          <w:sz w:val="24"/>
          <w:szCs w:val="24"/>
        </w:rPr>
        <w:t xml:space="preserve"> </w:t>
      </w:r>
      <w:proofErr w:type="gramStart"/>
      <w:r>
        <w:rPr>
          <w:rFonts w:cstheme="minorHAnsi"/>
          <w:sz w:val="24"/>
          <w:szCs w:val="24"/>
        </w:rPr>
        <w:t>Six-minute walk</w:t>
      </w:r>
      <w:proofErr w:type="gramEnd"/>
      <w:r>
        <w:rPr>
          <w:rFonts w:cstheme="minorHAnsi"/>
          <w:sz w:val="24"/>
          <w:szCs w:val="24"/>
        </w:rPr>
        <w:t xml:space="preserve"> tests (6MWT) were performed at the treating physician’s discretion. </w:t>
      </w:r>
      <w:r w:rsidRPr="003A191E">
        <w:rPr>
          <w:rFonts w:cstheme="minorHAnsi"/>
          <w:sz w:val="24"/>
          <w:szCs w:val="24"/>
        </w:rPr>
        <w:t xml:space="preserve"> Scleroderma renal crisis (SRC) was diagnosed in the</w:t>
      </w:r>
      <w:r>
        <w:rPr>
          <w:rFonts w:cstheme="minorHAnsi"/>
          <w:sz w:val="24"/>
          <w:szCs w:val="24"/>
        </w:rPr>
        <w:t xml:space="preserve"> concurrent</w:t>
      </w:r>
      <w:r w:rsidRPr="003A191E">
        <w:rPr>
          <w:rFonts w:cstheme="minorHAnsi"/>
          <w:sz w:val="24"/>
          <w:szCs w:val="24"/>
        </w:rPr>
        <w:t xml:space="preserve"> presence of two of three criteria: new-onset hypertension with no alternate cause, unexplained rise in serum creatinine or microangiopathic haemolytic anaemia. </w:t>
      </w:r>
      <w:r w:rsidR="00DE061A">
        <w:rPr>
          <w:rFonts w:cstheme="minorHAnsi"/>
          <w:sz w:val="24"/>
          <w:szCs w:val="24"/>
        </w:rPr>
        <w:t xml:space="preserve">Blood testing was performed annually, with anaemia defined as haemoglobin levels lower than 120g/L, </w:t>
      </w:r>
      <w:r w:rsidR="000D1B06">
        <w:rPr>
          <w:rFonts w:cstheme="minorHAnsi"/>
          <w:sz w:val="24"/>
          <w:szCs w:val="24"/>
        </w:rPr>
        <w:t xml:space="preserve">elevated C-reactive protein (CRP) as 5mg/L, </w:t>
      </w:r>
      <w:r w:rsidR="00DE061A">
        <w:rPr>
          <w:rFonts w:cstheme="minorHAnsi"/>
          <w:sz w:val="24"/>
          <w:szCs w:val="24"/>
        </w:rPr>
        <w:t xml:space="preserve">and </w:t>
      </w:r>
      <w:proofErr w:type="spellStart"/>
      <w:r w:rsidR="00DE061A">
        <w:rPr>
          <w:rFonts w:cstheme="minorHAnsi"/>
          <w:sz w:val="24"/>
          <w:szCs w:val="24"/>
        </w:rPr>
        <w:t>hypoalbuminaemia</w:t>
      </w:r>
      <w:proofErr w:type="spellEnd"/>
      <w:r w:rsidR="00DE061A">
        <w:rPr>
          <w:rFonts w:cstheme="minorHAnsi"/>
          <w:sz w:val="24"/>
          <w:szCs w:val="24"/>
        </w:rPr>
        <w:t xml:space="preserve"> defined as levels &lt;35g/L. Polypharmacy was defined as </w:t>
      </w:r>
      <w:r w:rsidR="00DE061A" w:rsidRPr="00DC3275">
        <w:rPr>
          <w:rFonts w:cstheme="minorHAnsi"/>
          <w:sz w:val="24"/>
          <w:szCs w:val="24"/>
        </w:rPr>
        <w:t>use of five or more concurrent medications</w:t>
      </w:r>
      <w:r w:rsidR="00DE061A">
        <w:rPr>
          <w:rFonts w:cstheme="minorHAnsi"/>
          <w:sz w:val="24"/>
          <w:szCs w:val="24"/>
        </w:rPr>
        <w:t xml:space="preserve"> recorded in the ASCS. </w:t>
      </w:r>
      <w:bookmarkStart w:id="14" w:name="_Hlk172109570"/>
      <w:r w:rsidR="00444F28">
        <w:rPr>
          <w:rFonts w:cstheme="minorHAnsi"/>
          <w:sz w:val="24"/>
          <w:szCs w:val="24"/>
        </w:rPr>
        <w:t>T</w:t>
      </w:r>
      <w:r w:rsidR="00DE061A" w:rsidRPr="00DE061A">
        <w:rPr>
          <w:rFonts w:cstheme="minorHAnsi"/>
          <w:sz w:val="24"/>
          <w:szCs w:val="24"/>
        </w:rPr>
        <w:t xml:space="preserve">he ASCS does not record a complete list of medications, but rather </w:t>
      </w:r>
      <w:r w:rsidR="00BA0A7A">
        <w:rPr>
          <w:rFonts w:cstheme="minorHAnsi"/>
          <w:sz w:val="24"/>
          <w:szCs w:val="24"/>
        </w:rPr>
        <w:t xml:space="preserve">specific </w:t>
      </w:r>
      <w:r w:rsidR="00DE061A" w:rsidRPr="00DE061A">
        <w:rPr>
          <w:rFonts w:cstheme="minorHAnsi"/>
          <w:sz w:val="24"/>
          <w:szCs w:val="24"/>
        </w:rPr>
        <w:t>categories/groups</w:t>
      </w:r>
      <w:r w:rsidR="0044781E">
        <w:rPr>
          <w:rFonts w:cstheme="minorHAnsi"/>
          <w:sz w:val="24"/>
          <w:szCs w:val="24"/>
        </w:rPr>
        <w:t xml:space="preserve"> (</w:t>
      </w:r>
      <w:r w:rsidR="00BA0A7A">
        <w:rPr>
          <w:rFonts w:cstheme="minorHAnsi"/>
          <w:sz w:val="24"/>
          <w:szCs w:val="24"/>
        </w:rPr>
        <w:t>Appendix 1</w:t>
      </w:r>
      <w:r w:rsidR="0044781E">
        <w:rPr>
          <w:rFonts w:cstheme="minorHAnsi"/>
          <w:sz w:val="24"/>
          <w:szCs w:val="24"/>
        </w:rPr>
        <w:t>)</w:t>
      </w:r>
      <w:r w:rsidR="00BA0A7A">
        <w:rPr>
          <w:rFonts w:cstheme="minorHAnsi"/>
          <w:sz w:val="24"/>
          <w:szCs w:val="24"/>
        </w:rPr>
        <w:t>.</w:t>
      </w:r>
      <w:bookmarkEnd w:id="14"/>
    </w:p>
    <w:p w14:paraId="6C2BD20E" w14:textId="77777777" w:rsidR="00AC2116" w:rsidRDefault="00AC2116" w:rsidP="00CE39A4">
      <w:pPr>
        <w:spacing w:line="480" w:lineRule="auto"/>
        <w:rPr>
          <w:rFonts w:cstheme="minorHAnsi"/>
          <w:sz w:val="24"/>
          <w:szCs w:val="24"/>
        </w:rPr>
      </w:pPr>
    </w:p>
    <w:p w14:paraId="274480C1" w14:textId="5FE42B35" w:rsidR="003D79F2" w:rsidRPr="00C0275F" w:rsidRDefault="003D79F2" w:rsidP="00CE39A4">
      <w:pPr>
        <w:spacing w:line="480" w:lineRule="auto"/>
        <w:rPr>
          <w:rFonts w:cstheme="minorHAnsi"/>
          <w:i/>
          <w:iCs/>
          <w:sz w:val="24"/>
          <w:szCs w:val="24"/>
        </w:rPr>
      </w:pPr>
      <w:r>
        <w:rPr>
          <w:rFonts w:cstheme="minorHAnsi"/>
          <w:i/>
          <w:iCs/>
          <w:sz w:val="24"/>
          <w:szCs w:val="24"/>
        </w:rPr>
        <w:t>Patient-reported outcome measures (PROMs)</w:t>
      </w:r>
    </w:p>
    <w:p w14:paraId="15D65E0B" w14:textId="072DD2E5" w:rsidR="000D3A67" w:rsidRPr="00510707" w:rsidRDefault="00CE39A4" w:rsidP="00510707">
      <w:pPr>
        <w:spacing w:line="480" w:lineRule="auto"/>
        <w:rPr>
          <w:rFonts w:cstheme="minorHAnsi"/>
          <w:sz w:val="24"/>
          <w:szCs w:val="24"/>
        </w:rPr>
      </w:pPr>
      <w:r w:rsidRPr="003A191E">
        <w:rPr>
          <w:rFonts w:cstheme="minorHAnsi"/>
          <w:sz w:val="24"/>
          <w:szCs w:val="24"/>
        </w:rPr>
        <w:t>At each</w:t>
      </w:r>
      <w:r>
        <w:rPr>
          <w:rFonts w:cstheme="minorHAnsi"/>
          <w:sz w:val="24"/>
          <w:szCs w:val="24"/>
        </w:rPr>
        <w:t xml:space="preserve"> annual</w:t>
      </w:r>
      <w:r w:rsidRPr="003A191E">
        <w:rPr>
          <w:rFonts w:cstheme="minorHAnsi"/>
          <w:sz w:val="24"/>
          <w:szCs w:val="24"/>
        </w:rPr>
        <w:t xml:space="preserve"> visit,</w:t>
      </w:r>
      <w:r w:rsidR="006F6B7E">
        <w:rPr>
          <w:rFonts w:cstheme="minorHAnsi"/>
          <w:sz w:val="24"/>
          <w:szCs w:val="24"/>
        </w:rPr>
        <w:t xml:space="preserve"> PROMs</w:t>
      </w:r>
      <w:r w:rsidRPr="003A191E">
        <w:rPr>
          <w:rFonts w:cstheme="minorHAnsi"/>
          <w:sz w:val="24"/>
          <w:szCs w:val="24"/>
        </w:rPr>
        <w:t xml:space="preserve"> were collected, including Health Assessment Questionnaire Disability Index (HAQ-DI)</w:t>
      </w:r>
      <w:r>
        <w:rPr>
          <w:rFonts w:cstheme="minorHAnsi"/>
          <w:sz w:val="24"/>
          <w:szCs w:val="24"/>
        </w:rPr>
        <w:t xml:space="preserve"> and</w:t>
      </w:r>
      <w:r w:rsidRPr="003A191E">
        <w:rPr>
          <w:rFonts w:cstheme="minorHAnsi"/>
          <w:sz w:val="24"/>
          <w:szCs w:val="24"/>
        </w:rPr>
        <w:t xml:space="preserve"> </w:t>
      </w:r>
      <w:r>
        <w:rPr>
          <w:rFonts w:cstheme="minorHAnsi"/>
          <w:sz w:val="24"/>
          <w:szCs w:val="24"/>
        </w:rPr>
        <w:t>PROM Information System-29 (PROMIS-29) questionnaires</w:t>
      </w:r>
      <w:r w:rsidRPr="003A191E">
        <w:rPr>
          <w:rFonts w:cstheme="minorHAnsi"/>
          <w:sz w:val="24"/>
          <w:szCs w:val="24"/>
        </w:rPr>
        <w:t>.</w:t>
      </w:r>
      <w:r>
        <w:rPr>
          <w:rFonts w:cstheme="minorHAnsi"/>
          <w:sz w:val="24"/>
          <w:szCs w:val="24"/>
        </w:rPr>
        <w:t xml:space="preserve"> Participants</w:t>
      </w:r>
      <w:r w:rsidRPr="009E78AA">
        <w:rPr>
          <w:rFonts w:cstheme="minorHAnsi"/>
          <w:sz w:val="24"/>
          <w:szCs w:val="24"/>
        </w:rPr>
        <w:t xml:space="preserve"> were asked to rate their level of breathlessness using the Borg Dyspnoea Scale, on a numerical rating scale from 0-10 where 0=no breathlessness to 10=maximal breathlessness after</w:t>
      </w:r>
      <w:r>
        <w:rPr>
          <w:rFonts w:cstheme="minorHAnsi"/>
          <w:sz w:val="24"/>
          <w:szCs w:val="24"/>
        </w:rPr>
        <w:t xml:space="preserve"> climbing</w:t>
      </w:r>
      <w:r w:rsidRPr="009E78AA">
        <w:rPr>
          <w:rFonts w:cstheme="minorHAnsi"/>
          <w:sz w:val="24"/>
          <w:szCs w:val="24"/>
        </w:rPr>
        <w:t xml:space="preserve"> one flight of stairs. </w:t>
      </w:r>
      <w:bookmarkStart w:id="15" w:name="_Hlk119477371"/>
      <w:r>
        <w:rPr>
          <w:rFonts w:cstheme="minorHAnsi"/>
          <w:sz w:val="24"/>
          <w:szCs w:val="24"/>
        </w:rPr>
        <w:t>Scores were</w:t>
      </w:r>
      <w:r w:rsidRPr="009E78AA">
        <w:rPr>
          <w:rFonts w:cstheme="minorHAnsi"/>
          <w:sz w:val="24"/>
          <w:szCs w:val="24"/>
        </w:rPr>
        <w:t xml:space="preserve"> dichotomised</w:t>
      </w:r>
      <w:r>
        <w:rPr>
          <w:rFonts w:cstheme="minorHAnsi"/>
          <w:sz w:val="24"/>
          <w:szCs w:val="24"/>
        </w:rPr>
        <w:t>:</w:t>
      </w:r>
      <w:r w:rsidRPr="009E78AA">
        <w:rPr>
          <w:rFonts w:cstheme="minorHAnsi"/>
          <w:sz w:val="24"/>
          <w:szCs w:val="24"/>
        </w:rPr>
        <w:t xml:space="preserve"> &lt;</w:t>
      </w:r>
      <w:r w:rsidR="0039162E">
        <w:rPr>
          <w:rFonts w:cstheme="minorHAnsi"/>
          <w:sz w:val="24"/>
          <w:szCs w:val="24"/>
        </w:rPr>
        <w:t>5</w:t>
      </w:r>
      <w:r w:rsidRPr="009E78AA">
        <w:rPr>
          <w:rFonts w:cstheme="minorHAnsi"/>
          <w:sz w:val="24"/>
          <w:szCs w:val="24"/>
        </w:rPr>
        <w:t>/10 (</w:t>
      </w:r>
      <w:r w:rsidR="0039162E">
        <w:rPr>
          <w:rFonts w:cstheme="minorHAnsi"/>
          <w:sz w:val="24"/>
          <w:szCs w:val="24"/>
        </w:rPr>
        <w:t>up to moderate dyspnoea</w:t>
      </w:r>
      <w:r w:rsidRPr="009E78AA">
        <w:rPr>
          <w:rFonts w:cstheme="minorHAnsi"/>
          <w:sz w:val="24"/>
          <w:szCs w:val="24"/>
        </w:rPr>
        <w:t>) or ≥</w:t>
      </w:r>
      <w:r w:rsidR="0039162E">
        <w:rPr>
          <w:rFonts w:cstheme="minorHAnsi"/>
          <w:sz w:val="24"/>
          <w:szCs w:val="24"/>
        </w:rPr>
        <w:t>5</w:t>
      </w:r>
      <w:r w:rsidRPr="009E78AA">
        <w:rPr>
          <w:rFonts w:cstheme="minorHAnsi"/>
          <w:sz w:val="24"/>
          <w:szCs w:val="24"/>
        </w:rPr>
        <w:t>/10 (severe dyspnoea).</w:t>
      </w:r>
      <w:bookmarkEnd w:id="15"/>
      <w:r>
        <w:rPr>
          <w:rFonts w:cstheme="minorHAnsi"/>
          <w:sz w:val="24"/>
          <w:szCs w:val="24"/>
        </w:rPr>
        <w:t xml:space="preserve"> </w:t>
      </w:r>
    </w:p>
    <w:p w14:paraId="3B7C33A7" w14:textId="04005C29" w:rsidR="0039162E" w:rsidRPr="003A191E" w:rsidRDefault="0032110E" w:rsidP="0039162E">
      <w:pPr>
        <w:spacing w:line="480" w:lineRule="auto"/>
        <w:rPr>
          <w:rFonts w:cstheme="minorHAnsi"/>
          <w:i/>
          <w:sz w:val="24"/>
          <w:szCs w:val="24"/>
        </w:rPr>
      </w:pPr>
      <w:r>
        <w:rPr>
          <w:rFonts w:cstheme="minorHAnsi"/>
          <w:i/>
          <w:sz w:val="24"/>
          <w:szCs w:val="24"/>
        </w:rPr>
        <w:lastRenderedPageBreak/>
        <w:t>S</w:t>
      </w:r>
      <w:r w:rsidR="0039162E" w:rsidRPr="003A191E">
        <w:rPr>
          <w:rFonts w:cstheme="minorHAnsi"/>
          <w:i/>
          <w:sz w:val="24"/>
          <w:szCs w:val="24"/>
        </w:rPr>
        <w:t>tatistical Analysis</w:t>
      </w:r>
    </w:p>
    <w:p w14:paraId="26D66410" w14:textId="3F7C1AEF" w:rsidR="0039162E" w:rsidRDefault="0039162E" w:rsidP="0039162E">
      <w:pPr>
        <w:spacing w:line="480" w:lineRule="auto"/>
        <w:rPr>
          <w:rFonts w:ascii="Calibri" w:hAnsi="Calibri" w:cs="Calibri"/>
          <w:sz w:val="24"/>
          <w:szCs w:val="24"/>
          <w:shd w:val="clear" w:color="auto" w:fill="FFFFFF"/>
        </w:rPr>
      </w:pPr>
      <w:r w:rsidRPr="003A191E">
        <w:rPr>
          <w:rFonts w:cstheme="minorHAnsi"/>
          <w:iCs/>
          <w:sz w:val="24"/>
          <w:szCs w:val="24"/>
        </w:rPr>
        <w:t>Characteristics of study participants are presented</w:t>
      </w:r>
      <w:r>
        <w:rPr>
          <w:rFonts w:cstheme="minorHAnsi"/>
          <w:iCs/>
          <w:sz w:val="24"/>
          <w:szCs w:val="24"/>
        </w:rPr>
        <w:t xml:space="preserve"> </w:t>
      </w:r>
      <w:r w:rsidRPr="003A191E">
        <w:rPr>
          <w:rFonts w:cstheme="minorHAnsi"/>
          <w:iCs/>
          <w:sz w:val="24"/>
          <w:szCs w:val="24"/>
        </w:rPr>
        <w:t xml:space="preserve">as mean (standard deviation (SD)) for normally distributed continuous variables, median (interquartile range (IQR)) for non-normally distributed continuous variables, and as a number (percentage) for discrete variables. </w:t>
      </w:r>
      <w:r>
        <w:rPr>
          <w:rFonts w:cstheme="minorHAnsi"/>
          <w:iCs/>
          <w:sz w:val="24"/>
          <w:szCs w:val="24"/>
        </w:rPr>
        <w:t xml:space="preserve">Comparison of disease features between groups were performed based on </w:t>
      </w:r>
      <w:r w:rsidR="00AC2116">
        <w:rPr>
          <w:rFonts w:cstheme="minorHAnsi"/>
          <w:iCs/>
          <w:sz w:val="24"/>
          <w:szCs w:val="24"/>
        </w:rPr>
        <w:t xml:space="preserve">highest recorded frailty status ever </w:t>
      </w:r>
      <w:r>
        <w:rPr>
          <w:rFonts w:cstheme="minorHAnsi"/>
          <w:iCs/>
          <w:sz w:val="24"/>
          <w:szCs w:val="24"/>
        </w:rPr>
        <w:t xml:space="preserve">during follow-up, using analysis of variance (ANOVA) </w:t>
      </w:r>
      <w:r w:rsidRPr="003A191E">
        <w:rPr>
          <w:rFonts w:cstheme="minorHAnsi"/>
          <w:iCs/>
          <w:sz w:val="24"/>
          <w:szCs w:val="24"/>
        </w:rPr>
        <w:t>for normally distributed continuous variables</w:t>
      </w:r>
      <w:r>
        <w:rPr>
          <w:rFonts w:cstheme="minorHAnsi"/>
          <w:iCs/>
          <w:sz w:val="24"/>
          <w:szCs w:val="24"/>
        </w:rPr>
        <w:t>, the Kruskal-Wallis</w:t>
      </w:r>
      <w:r w:rsidRPr="003A191E">
        <w:rPr>
          <w:rFonts w:cstheme="minorHAnsi"/>
          <w:iCs/>
          <w:sz w:val="24"/>
          <w:szCs w:val="24"/>
        </w:rPr>
        <w:t xml:space="preserve"> test for non-normally distributed continuous variables and the chi-squared test for discrete variables.</w:t>
      </w:r>
      <w:r w:rsidRPr="003A191E">
        <w:rPr>
          <w:rFonts w:ascii="Calibri" w:hAnsi="Calibri" w:cs="Calibri"/>
          <w:sz w:val="24"/>
          <w:szCs w:val="24"/>
          <w:shd w:val="clear" w:color="auto" w:fill="FFFFFF"/>
        </w:rPr>
        <w:t xml:space="preserve"> </w:t>
      </w:r>
      <w:r w:rsidR="00AC2116">
        <w:rPr>
          <w:rFonts w:ascii="Calibri" w:hAnsi="Calibri" w:cs="Calibri"/>
          <w:sz w:val="24"/>
          <w:szCs w:val="24"/>
          <w:shd w:val="clear" w:color="auto" w:fill="FFFFFF"/>
        </w:rPr>
        <w:t>Acknowledging</w:t>
      </w:r>
      <w:r>
        <w:rPr>
          <w:rFonts w:ascii="Calibri" w:hAnsi="Calibri" w:cs="Calibri"/>
          <w:sz w:val="24"/>
          <w:szCs w:val="24"/>
          <w:shd w:val="clear" w:color="auto" w:fill="FFFFFF"/>
        </w:rPr>
        <w:t xml:space="preserve"> </w:t>
      </w:r>
      <w:r w:rsidRPr="00CC6058">
        <w:rPr>
          <w:rFonts w:ascii="Calibri" w:hAnsi="Calibri" w:cs="Calibri"/>
          <w:sz w:val="24"/>
          <w:szCs w:val="24"/>
          <w:shd w:val="clear" w:color="auto" w:fill="FFFFFF"/>
        </w:rPr>
        <w:t xml:space="preserve">the potential for </w:t>
      </w:r>
      <w:r w:rsidR="00AC2116" w:rsidRPr="00CC6058">
        <w:rPr>
          <w:rFonts w:ascii="Calibri" w:hAnsi="Calibri" w:cs="Calibri"/>
          <w:sz w:val="24"/>
          <w:szCs w:val="24"/>
          <w:shd w:val="clear" w:color="auto" w:fill="FFFFFF"/>
        </w:rPr>
        <w:t>frail scale scores t</w:t>
      </w:r>
      <w:r w:rsidRPr="00CC6058">
        <w:rPr>
          <w:rFonts w:ascii="Calibri" w:hAnsi="Calibri" w:cs="Calibri"/>
          <w:sz w:val="24"/>
          <w:szCs w:val="24"/>
          <w:shd w:val="clear" w:color="auto" w:fill="FFFFFF"/>
        </w:rPr>
        <w:t xml:space="preserve">o fluctuate over time, data to assess associations of </w:t>
      </w:r>
      <w:r w:rsidR="00AC2116" w:rsidRPr="00CC6058">
        <w:rPr>
          <w:rFonts w:ascii="Calibri" w:hAnsi="Calibri" w:cs="Calibri"/>
          <w:sz w:val="24"/>
          <w:szCs w:val="24"/>
          <w:shd w:val="clear" w:color="auto" w:fill="FFFFFF"/>
        </w:rPr>
        <w:t xml:space="preserve">frailty over time </w:t>
      </w:r>
      <w:r w:rsidRPr="00CC6058">
        <w:rPr>
          <w:rFonts w:ascii="Calibri" w:hAnsi="Calibri" w:cs="Calibri"/>
          <w:sz w:val="24"/>
          <w:szCs w:val="24"/>
          <w:shd w:val="clear" w:color="auto" w:fill="FFFFFF"/>
        </w:rPr>
        <w:t>were examined longitudinally.</w:t>
      </w:r>
      <w:r w:rsidR="00D52AD7" w:rsidRPr="00CC6058">
        <w:rPr>
          <w:rFonts w:ascii="Calibri" w:hAnsi="Calibri" w:cs="Calibri"/>
          <w:sz w:val="24"/>
          <w:szCs w:val="24"/>
          <w:shd w:val="clear" w:color="auto" w:fill="FFFFFF"/>
        </w:rPr>
        <w:t xml:space="preserve"> </w:t>
      </w:r>
      <w:bookmarkStart w:id="16" w:name="_Hlk178856264"/>
      <w:r w:rsidRPr="00CC6058">
        <w:rPr>
          <w:rFonts w:ascii="Calibri" w:hAnsi="Calibri" w:cs="Calibri"/>
          <w:sz w:val="24"/>
          <w:szCs w:val="24"/>
          <w:shd w:val="clear" w:color="auto" w:fill="FFFFFF"/>
        </w:rPr>
        <w:t xml:space="preserve">For longitudinal data involving repeated measures, random-effects </w:t>
      </w:r>
      <w:r w:rsidR="00AC2116" w:rsidRPr="00CC6058">
        <w:rPr>
          <w:rFonts w:ascii="Calibri" w:hAnsi="Calibri" w:cs="Calibri"/>
          <w:sz w:val="24"/>
          <w:szCs w:val="24"/>
          <w:shd w:val="clear" w:color="auto" w:fill="FFFFFF"/>
        </w:rPr>
        <w:t>ordinal</w:t>
      </w:r>
      <w:r w:rsidRPr="00CC6058">
        <w:rPr>
          <w:rFonts w:ascii="Calibri" w:hAnsi="Calibri" w:cs="Calibri"/>
          <w:sz w:val="24"/>
          <w:szCs w:val="24"/>
          <w:shd w:val="clear" w:color="auto" w:fill="FFFFFF"/>
        </w:rPr>
        <w:t xml:space="preserve"> logistic regression was used to assess the</w:t>
      </w:r>
      <w:r w:rsidR="00BB68F3">
        <w:rPr>
          <w:rFonts w:ascii="Calibri" w:hAnsi="Calibri" w:cs="Calibri"/>
          <w:sz w:val="24"/>
          <w:szCs w:val="24"/>
          <w:shd w:val="clear" w:color="auto" w:fill="FFFFFF"/>
        </w:rPr>
        <w:t xml:space="preserve"> determinants of </w:t>
      </w:r>
      <w:r w:rsidR="000D1B06">
        <w:rPr>
          <w:rFonts w:ascii="Calibri" w:hAnsi="Calibri" w:cs="Calibri"/>
          <w:sz w:val="24"/>
          <w:szCs w:val="24"/>
          <w:shd w:val="clear" w:color="auto" w:fill="FFFFFF"/>
        </w:rPr>
        <w:t xml:space="preserve">higher frailty category </w:t>
      </w:r>
      <w:r w:rsidR="00AC2116">
        <w:rPr>
          <w:rFonts w:ascii="Calibri" w:hAnsi="Calibri" w:cs="Calibri"/>
          <w:sz w:val="24"/>
          <w:szCs w:val="24"/>
          <w:shd w:val="clear" w:color="auto" w:fill="FFFFFF"/>
        </w:rPr>
        <w:t>over time</w:t>
      </w:r>
      <w:r w:rsidR="00BB68F3">
        <w:rPr>
          <w:rFonts w:ascii="Calibri" w:hAnsi="Calibri" w:cs="Calibri"/>
          <w:sz w:val="24"/>
          <w:szCs w:val="24"/>
          <w:shd w:val="clear" w:color="auto" w:fill="FFFFFF"/>
        </w:rPr>
        <w:t xml:space="preserve"> in the ASCS cohort</w:t>
      </w:r>
      <w:r w:rsidR="00D52AD7">
        <w:rPr>
          <w:rFonts w:ascii="Calibri" w:hAnsi="Calibri" w:cs="Calibri"/>
          <w:sz w:val="24"/>
          <w:szCs w:val="24"/>
          <w:shd w:val="clear" w:color="auto" w:fill="FFFFFF"/>
        </w:rPr>
        <w:t>,</w:t>
      </w:r>
      <w:r w:rsidR="00AC2116">
        <w:rPr>
          <w:rFonts w:ascii="Calibri" w:hAnsi="Calibri" w:cs="Calibri"/>
          <w:sz w:val="24"/>
          <w:szCs w:val="24"/>
          <w:shd w:val="clear" w:color="auto" w:fill="FFFFFF"/>
        </w:rPr>
        <w:t xml:space="preserve"> using </w:t>
      </w:r>
      <w:r w:rsidR="00D52AD7">
        <w:rPr>
          <w:rFonts w:ascii="Calibri" w:hAnsi="Calibri" w:cs="Calibri"/>
          <w:sz w:val="24"/>
          <w:szCs w:val="24"/>
          <w:shd w:val="clear" w:color="auto" w:fill="FFFFFF"/>
        </w:rPr>
        <w:t>“</w:t>
      </w:r>
      <w:r w:rsidR="00AC2116">
        <w:rPr>
          <w:rFonts w:ascii="Calibri" w:hAnsi="Calibri" w:cs="Calibri"/>
          <w:sz w:val="24"/>
          <w:szCs w:val="24"/>
          <w:shd w:val="clear" w:color="auto" w:fill="FFFFFF"/>
        </w:rPr>
        <w:t>robust</w:t>
      </w:r>
      <w:r w:rsidR="00D52AD7">
        <w:rPr>
          <w:rFonts w:ascii="Calibri" w:hAnsi="Calibri" w:cs="Calibri"/>
          <w:sz w:val="24"/>
          <w:szCs w:val="24"/>
          <w:shd w:val="clear" w:color="auto" w:fill="FFFFFF"/>
        </w:rPr>
        <w:t>”</w:t>
      </w:r>
      <w:r w:rsidR="00AC2116">
        <w:rPr>
          <w:rFonts w:ascii="Calibri" w:hAnsi="Calibri" w:cs="Calibri"/>
          <w:sz w:val="24"/>
          <w:szCs w:val="24"/>
          <w:shd w:val="clear" w:color="auto" w:fill="FFFFFF"/>
        </w:rPr>
        <w:t xml:space="preserve"> as a reference category.</w:t>
      </w:r>
      <w:r>
        <w:rPr>
          <w:rFonts w:ascii="Calibri" w:hAnsi="Calibri" w:cs="Calibri"/>
          <w:sz w:val="24"/>
          <w:szCs w:val="24"/>
          <w:shd w:val="clear" w:color="auto" w:fill="FFFFFF"/>
        </w:rPr>
        <w:t xml:space="preserve"> </w:t>
      </w:r>
      <w:r w:rsidR="00D52AD7">
        <w:rPr>
          <w:rFonts w:ascii="Calibri" w:hAnsi="Calibri" w:cs="Calibri"/>
          <w:sz w:val="24"/>
          <w:szCs w:val="24"/>
          <w:shd w:val="clear" w:color="auto" w:fill="FFFFFF"/>
        </w:rPr>
        <w:t xml:space="preserve">Items that were clinically significant in univariate analyses and </w:t>
      </w:r>
      <w:r w:rsidR="00BB68D1">
        <w:rPr>
          <w:rFonts w:ascii="Calibri" w:hAnsi="Calibri" w:cs="Calibri"/>
          <w:sz w:val="24"/>
          <w:szCs w:val="24"/>
          <w:shd w:val="clear" w:color="auto" w:fill="FFFFFF"/>
        </w:rPr>
        <w:t xml:space="preserve">did </w:t>
      </w:r>
      <w:r w:rsidR="00D52AD7">
        <w:rPr>
          <w:rFonts w:ascii="Calibri" w:hAnsi="Calibri" w:cs="Calibri"/>
          <w:sz w:val="24"/>
          <w:szCs w:val="24"/>
          <w:shd w:val="clear" w:color="auto" w:fill="FFFFFF"/>
        </w:rPr>
        <w:t xml:space="preserve">not strongly correlate with </w:t>
      </w:r>
      <w:r w:rsidR="00FB4351">
        <w:rPr>
          <w:rFonts w:cstheme="minorHAnsi"/>
          <w:sz w:val="24"/>
          <w:szCs w:val="24"/>
        </w:rPr>
        <w:t>m</w:t>
      </w:r>
      <w:r w:rsidR="00FB4351" w:rsidRPr="00FB4351">
        <w:rPr>
          <w:rFonts w:cstheme="minorHAnsi"/>
          <w:sz w:val="24"/>
          <w:szCs w:val="24"/>
        </w:rPr>
        <w:t>odified</w:t>
      </w:r>
      <w:r w:rsidR="00FB4351">
        <w:rPr>
          <w:rFonts w:cstheme="minorHAnsi"/>
          <w:sz w:val="24"/>
          <w:szCs w:val="24"/>
        </w:rPr>
        <w:t xml:space="preserve"> </w:t>
      </w:r>
      <w:r w:rsidR="00D52AD7">
        <w:rPr>
          <w:rFonts w:ascii="Calibri" w:hAnsi="Calibri" w:cs="Calibri"/>
          <w:sz w:val="24"/>
          <w:szCs w:val="24"/>
          <w:shd w:val="clear" w:color="auto" w:fill="FFFFFF"/>
        </w:rPr>
        <w:t xml:space="preserve">FRAIL Scale scores or other items were included. </w:t>
      </w:r>
      <w:r w:rsidR="0066248E">
        <w:rPr>
          <w:rFonts w:ascii="Calibri" w:hAnsi="Calibri" w:cs="Calibri"/>
          <w:sz w:val="24"/>
          <w:szCs w:val="24"/>
          <w:shd w:val="clear" w:color="auto" w:fill="FFFFFF"/>
        </w:rPr>
        <w:t xml:space="preserve">To conceptualise the factors associated with a reduction in frailty category, we performed a subsequent random-effects ordinal logistic regression model using “frail” as a reference category. </w:t>
      </w:r>
      <w:bookmarkEnd w:id="16"/>
      <w:r w:rsidR="00A0344C">
        <w:rPr>
          <w:rFonts w:ascii="Calibri" w:hAnsi="Calibri" w:cs="Calibri"/>
          <w:sz w:val="24"/>
          <w:szCs w:val="24"/>
          <w:shd w:val="clear" w:color="auto" w:fill="FFFFFF"/>
        </w:rPr>
        <w:t>R</w:t>
      </w:r>
      <w:r>
        <w:rPr>
          <w:rFonts w:ascii="Calibri" w:hAnsi="Calibri" w:cs="Calibri"/>
          <w:sz w:val="24"/>
          <w:szCs w:val="24"/>
          <w:shd w:val="clear" w:color="auto" w:fill="FFFFFF"/>
        </w:rPr>
        <w:t>andom-effects linear regression modelling</w:t>
      </w:r>
      <w:r w:rsidR="00A0344C">
        <w:rPr>
          <w:rFonts w:ascii="Calibri" w:hAnsi="Calibri" w:cs="Calibri"/>
          <w:sz w:val="24"/>
          <w:szCs w:val="24"/>
          <w:shd w:val="clear" w:color="auto" w:fill="FFFFFF"/>
        </w:rPr>
        <w:t>,</w:t>
      </w:r>
      <w:r w:rsidR="008B75A1">
        <w:rPr>
          <w:rFonts w:ascii="Calibri" w:hAnsi="Calibri" w:cs="Calibri"/>
          <w:sz w:val="24"/>
          <w:szCs w:val="24"/>
          <w:shd w:val="clear" w:color="auto" w:fill="FFFFFF"/>
        </w:rPr>
        <w:t xml:space="preserve"> </w:t>
      </w:r>
      <w:r w:rsidR="00BB68F3">
        <w:rPr>
          <w:rFonts w:ascii="Calibri" w:hAnsi="Calibri" w:cs="Calibri"/>
          <w:sz w:val="24"/>
          <w:szCs w:val="24"/>
          <w:shd w:val="clear" w:color="auto" w:fill="FFFFFF"/>
        </w:rPr>
        <w:t>using</w:t>
      </w:r>
      <w:r w:rsidR="008B75A1">
        <w:rPr>
          <w:rFonts w:ascii="Calibri" w:hAnsi="Calibri" w:cs="Calibri"/>
          <w:sz w:val="24"/>
          <w:szCs w:val="24"/>
          <w:shd w:val="clear" w:color="auto" w:fill="FFFFFF"/>
        </w:rPr>
        <w:t xml:space="preserve"> </w:t>
      </w:r>
      <w:r w:rsidR="00B95296">
        <w:rPr>
          <w:rFonts w:ascii="Calibri" w:hAnsi="Calibri" w:cs="Calibri"/>
          <w:sz w:val="24"/>
          <w:szCs w:val="24"/>
          <w:shd w:val="clear" w:color="auto" w:fill="FFFFFF"/>
        </w:rPr>
        <w:t>“robust</w:t>
      </w:r>
      <w:r w:rsidR="00D52AD7">
        <w:rPr>
          <w:rFonts w:ascii="Calibri" w:hAnsi="Calibri" w:cs="Calibri"/>
          <w:sz w:val="24"/>
          <w:szCs w:val="24"/>
          <w:shd w:val="clear" w:color="auto" w:fill="FFFFFF"/>
        </w:rPr>
        <w:t>” as a reference category</w:t>
      </w:r>
      <w:r w:rsidR="00A0344C">
        <w:rPr>
          <w:rFonts w:ascii="Calibri" w:hAnsi="Calibri" w:cs="Calibri"/>
          <w:sz w:val="24"/>
          <w:szCs w:val="24"/>
          <w:shd w:val="clear" w:color="auto" w:fill="FFFFFF"/>
        </w:rPr>
        <w:t xml:space="preserve">, was performed to assess the impact of frailty status on </w:t>
      </w:r>
      <w:r w:rsidR="00BB68F3">
        <w:rPr>
          <w:rFonts w:ascii="Calibri" w:hAnsi="Calibri" w:cs="Calibri"/>
          <w:sz w:val="24"/>
          <w:szCs w:val="24"/>
          <w:shd w:val="clear" w:color="auto" w:fill="FFFFFF"/>
        </w:rPr>
        <w:t>PROMs.</w:t>
      </w:r>
    </w:p>
    <w:p w14:paraId="09C97DDA" w14:textId="77777777" w:rsidR="0039162E" w:rsidRDefault="0039162E" w:rsidP="0039162E">
      <w:pPr>
        <w:pStyle w:val="NoSpacing"/>
        <w:spacing w:line="480" w:lineRule="auto"/>
        <w:rPr>
          <w:sz w:val="24"/>
          <w:szCs w:val="24"/>
        </w:rPr>
      </w:pPr>
    </w:p>
    <w:p w14:paraId="11EDC4FA" w14:textId="2F501C54" w:rsidR="0039162E" w:rsidRDefault="0039162E" w:rsidP="0039162E">
      <w:pPr>
        <w:pStyle w:val="NoSpacing"/>
        <w:spacing w:line="480" w:lineRule="auto"/>
        <w:rPr>
          <w:sz w:val="24"/>
          <w:szCs w:val="24"/>
        </w:rPr>
      </w:pPr>
      <w:r w:rsidRPr="0022100B">
        <w:rPr>
          <w:sz w:val="24"/>
          <w:szCs w:val="24"/>
        </w:rPr>
        <w:t>Survival analysis was performed using the endpoint of</w:t>
      </w:r>
      <w:r>
        <w:rPr>
          <w:sz w:val="24"/>
          <w:szCs w:val="24"/>
        </w:rPr>
        <w:t xml:space="preserve"> </w:t>
      </w:r>
      <w:r w:rsidRPr="0022100B">
        <w:rPr>
          <w:sz w:val="24"/>
          <w:szCs w:val="24"/>
        </w:rPr>
        <w:t xml:space="preserve">all-cause mortality. </w:t>
      </w:r>
      <w:r w:rsidR="00A0344C">
        <w:rPr>
          <w:sz w:val="24"/>
          <w:szCs w:val="24"/>
        </w:rPr>
        <w:t>W</w:t>
      </w:r>
      <w:r w:rsidRPr="0022100B">
        <w:rPr>
          <w:sz w:val="24"/>
          <w:szCs w:val="24"/>
        </w:rPr>
        <w:t>e modelled survival using a time-varying covariate Cox hazard regression analysis to determine multivariate predictors of mortality using</w:t>
      </w:r>
      <w:r>
        <w:rPr>
          <w:sz w:val="24"/>
          <w:szCs w:val="24"/>
        </w:rPr>
        <w:t xml:space="preserve"> </w:t>
      </w:r>
      <w:r w:rsidR="00D52AD7">
        <w:rPr>
          <w:sz w:val="24"/>
          <w:szCs w:val="24"/>
        </w:rPr>
        <w:t>“</w:t>
      </w:r>
      <w:r w:rsidR="00931D3A">
        <w:rPr>
          <w:sz w:val="24"/>
          <w:szCs w:val="24"/>
        </w:rPr>
        <w:t>robust</w:t>
      </w:r>
      <w:r w:rsidR="00D52AD7">
        <w:rPr>
          <w:sz w:val="24"/>
          <w:szCs w:val="24"/>
        </w:rPr>
        <w:t>”</w:t>
      </w:r>
      <w:r w:rsidR="00D52AD7">
        <w:rPr>
          <w:rFonts w:ascii="Calibri" w:hAnsi="Calibri" w:cs="Calibri"/>
          <w:sz w:val="24"/>
          <w:szCs w:val="24"/>
          <w:shd w:val="clear" w:color="auto" w:fill="FFFFFF"/>
        </w:rPr>
        <w:t xml:space="preserve"> as a reference category.</w:t>
      </w:r>
      <w:r w:rsidRPr="0022100B">
        <w:rPr>
          <w:sz w:val="24"/>
          <w:szCs w:val="24"/>
        </w:rPr>
        <w:t xml:space="preserve"> Covariates were chosen for the</w:t>
      </w:r>
      <w:r>
        <w:rPr>
          <w:sz w:val="24"/>
          <w:szCs w:val="24"/>
        </w:rPr>
        <w:t xml:space="preserve"> </w:t>
      </w:r>
      <w:r w:rsidRPr="0022100B">
        <w:rPr>
          <w:sz w:val="24"/>
          <w:szCs w:val="24"/>
        </w:rPr>
        <w:t>multivariate analysis if they were either clinically relevant or statistically</w:t>
      </w:r>
      <w:r>
        <w:rPr>
          <w:sz w:val="24"/>
          <w:szCs w:val="24"/>
        </w:rPr>
        <w:t xml:space="preserve"> </w:t>
      </w:r>
      <w:r w:rsidRPr="0022100B">
        <w:rPr>
          <w:sz w:val="24"/>
          <w:szCs w:val="24"/>
        </w:rPr>
        <w:lastRenderedPageBreak/>
        <w:t>significant on univariate analysis (p&lt;0.05). The results are reported as hazard ratios (HR)</w:t>
      </w:r>
      <w:r>
        <w:rPr>
          <w:sz w:val="24"/>
          <w:szCs w:val="24"/>
        </w:rPr>
        <w:t xml:space="preserve"> </w:t>
      </w:r>
      <w:r w:rsidRPr="0022100B">
        <w:rPr>
          <w:sz w:val="24"/>
          <w:szCs w:val="24"/>
        </w:rPr>
        <w:t>with accompanying 95% confidence intervals (CI). Analyses w</w:t>
      </w:r>
      <w:r w:rsidR="00CB4B31">
        <w:rPr>
          <w:sz w:val="24"/>
          <w:szCs w:val="24"/>
        </w:rPr>
        <w:t>ere</w:t>
      </w:r>
      <w:r w:rsidRPr="0022100B">
        <w:rPr>
          <w:sz w:val="24"/>
          <w:szCs w:val="24"/>
        </w:rPr>
        <w:t xml:space="preserve"> performed using</w:t>
      </w:r>
      <w:r>
        <w:rPr>
          <w:sz w:val="24"/>
          <w:szCs w:val="24"/>
        </w:rPr>
        <w:t xml:space="preserve"> </w:t>
      </w:r>
      <w:r w:rsidRPr="0022100B">
        <w:rPr>
          <w:sz w:val="24"/>
          <w:szCs w:val="24"/>
        </w:rPr>
        <w:t>STATA 17.0 (</w:t>
      </w:r>
      <w:proofErr w:type="spellStart"/>
      <w:r w:rsidRPr="0022100B">
        <w:rPr>
          <w:sz w:val="24"/>
          <w:szCs w:val="24"/>
        </w:rPr>
        <w:t>Statacorp</w:t>
      </w:r>
      <w:proofErr w:type="spellEnd"/>
      <w:r w:rsidRPr="0022100B">
        <w:rPr>
          <w:sz w:val="24"/>
          <w:szCs w:val="24"/>
        </w:rPr>
        <w:t xml:space="preserve"> LP, College Station, TX, USA).</w:t>
      </w:r>
    </w:p>
    <w:p w14:paraId="52D9E8FB" w14:textId="77777777" w:rsidR="008629E3" w:rsidRDefault="008629E3" w:rsidP="0039162E">
      <w:pPr>
        <w:pStyle w:val="NoSpacing"/>
        <w:spacing w:line="480" w:lineRule="auto"/>
        <w:rPr>
          <w:sz w:val="24"/>
          <w:szCs w:val="24"/>
        </w:rPr>
      </w:pPr>
    </w:p>
    <w:p w14:paraId="1299AABD" w14:textId="53A94ADA" w:rsidR="001855DC" w:rsidRPr="00DC3275" w:rsidRDefault="001855DC" w:rsidP="00DC3275">
      <w:pPr>
        <w:spacing w:line="480" w:lineRule="auto"/>
        <w:rPr>
          <w:rFonts w:cstheme="minorHAnsi"/>
          <w:b/>
          <w:bCs/>
          <w:sz w:val="24"/>
          <w:szCs w:val="24"/>
        </w:rPr>
      </w:pPr>
      <w:r w:rsidRPr="00DC3275">
        <w:rPr>
          <w:rFonts w:cstheme="minorHAnsi"/>
          <w:b/>
          <w:bCs/>
          <w:sz w:val="24"/>
          <w:szCs w:val="24"/>
        </w:rPr>
        <w:t>Results</w:t>
      </w:r>
    </w:p>
    <w:p w14:paraId="1DD9F7C5" w14:textId="48E217F1" w:rsidR="00DC3275" w:rsidRDefault="00217761" w:rsidP="00DC3275">
      <w:pPr>
        <w:spacing w:line="480" w:lineRule="auto"/>
        <w:rPr>
          <w:rFonts w:cstheme="minorHAnsi"/>
          <w:sz w:val="24"/>
          <w:szCs w:val="24"/>
        </w:rPr>
      </w:pPr>
      <w:bookmarkStart w:id="17" w:name="_Hlk178860732"/>
      <w:r>
        <w:rPr>
          <w:rFonts w:cstheme="minorHAnsi"/>
          <w:sz w:val="24"/>
          <w:szCs w:val="24"/>
        </w:rPr>
        <w:t xml:space="preserve">Among </w:t>
      </w:r>
      <w:r w:rsidR="008C0475">
        <w:rPr>
          <w:rFonts w:cstheme="minorHAnsi"/>
          <w:sz w:val="24"/>
          <w:szCs w:val="24"/>
        </w:rPr>
        <w:t xml:space="preserve">1975 potentially eligible </w:t>
      </w:r>
      <w:r w:rsidR="00675740">
        <w:rPr>
          <w:rFonts w:cstheme="minorHAnsi"/>
          <w:sz w:val="24"/>
          <w:szCs w:val="24"/>
        </w:rPr>
        <w:t xml:space="preserve">ASCS </w:t>
      </w:r>
      <w:r w:rsidR="008C0475">
        <w:rPr>
          <w:rFonts w:cstheme="minorHAnsi"/>
          <w:sz w:val="24"/>
          <w:szCs w:val="24"/>
        </w:rPr>
        <w:t>participants, 1703</w:t>
      </w:r>
      <w:r w:rsidR="00675740">
        <w:rPr>
          <w:rFonts w:cstheme="minorHAnsi"/>
          <w:sz w:val="24"/>
          <w:szCs w:val="24"/>
        </w:rPr>
        <w:t xml:space="preserve"> participants met the study inclusion criteria</w:t>
      </w:r>
      <w:r w:rsidR="008C0475">
        <w:rPr>
          <w:rFonts w:cstheme="minorHAnsi"/>
          <w:sz w:val="24"/>
          <w:szCs w:val="24"/>
        </w:rPr>
        <w:t xml:space="preserve"> (Figure S1). </w:t>
      </w:r>
      <w:bookmarkEnd w:id="17"/>
      <w:r w:rsidR="008C0475">
        <w:rPr>
          <w:rFonts w:cstheme="minorHAnsi"/>
          <w:sz w:val="24"/>
          <w:szCs w:val="24"/>
        </w:rPr>
        <w:t xml:space="preserve">Participants were predominantly female </w:t>
      </w:r>
      <w:r w:rsidR="00924D73">
        <w:rPr>
          <w:rFonts w:cstheme="minorHAnsi"/>
          <w:sz w:val="24"/>
          <w:szCs w:val="24"/>
        </w:rPr>
        <w:t>with median age at SSc onset 47.5 years (IQR 36.6-57.4 years)</w:t>
      </w:r>
      <w:r w:rsidR="008C0475">
        <w:rPr>
          <w:rFonts w:cstheme="minorHAnsi"/>
          <w:sz w:val="24"/>
          <w:szCs w:val="24"/>
        </w:rPr>
        <w:t xml:space="preserve">. Among 1703 participants, </w:t>
      </w:r>
      <w:r w:rsidR="001855DC" w:rsidRPr="00DC3275">
        <w:rPr>
          <w:rFonts w:cstheme="minorHAnsi"/>
          <w:sz w:val="24"/>
          <w:szCs w:val="24"/>
        </w:rPr>
        <w:t>239 (14%) met criteria for frailty at any time (</w:t>
      </w:r>
      <w:r w:rsidR="00FB4351">
        <w:rPr>
          <w:rFonts w:cstheme="minorHAnsi"/>
          <w:sz w:val="24"/>
          <w:szCs w:val="24"/>
        </w:rPr>
        <w:t>m</w:t>
      </w:r>
      <w:r w:rsidR="00FB4351" w:rsidRPr="00FB4351">
        <w:rPr>
          <w:rFonts w:cstheme="minorHAnsi"/>
          <w:sz w:val="24"/>
          <w:szCs w:val="24"/>
        </w:rPr>
        <w:t>odified</w:t>
      </w:r>
      <w:r w:rsidR="00FB4351">
        <w:rPr>
          <w:rFonts w:cstheme="minorHAnsi"/>
          <w:sz w:val="24"/>
          <w:szCs w:val="24"/>
        </w:rPr>
        <w:t xml:space="preserve"> </w:t>
      </w:r>
      <w:r w:rsidR="001855DC" w:rsidRPr="00DC3275">
        <w:rPr>
          <w:rFonts w:cstheme="minorHAnsi"/>
          <w:sz w:val="24"/>
          <w:szCs w:val="24"/>
        </w:rPr>
        <w:t>FRAIL Scale score ≥3), while 903 (53%) were ever pre-frail (</w:t>
      </w:r>
      <w:r w:rsidR="00FB4351">
        <w:rPr>
          <w:rFonts w:cstheme="minorHAnsi"/>
          <w:sz w:val="24"/>
          <w:szCs w:val="24"/>
        </w:rPr>
        <w:t>m</w:t>
      </w:r>
      <w:r w:rsidR="00FB4351" w:rsidRPr="00FB4351">
        <w:rPr>
          <w:rFonts w:cstheme="minorHAnsi"/>
          <w:sz w:val="24"/>
          <w:szCs w:val="24"/>
        </w:rPr>
        <w:t>odified</w:t>
      </w:r>
      <w:r w:rsidR="00FB4351">
        <w:rPr>
          <w:rFonts w:cstheme="minorHAnsi"/>
          <w:sz w:val="24"/>
          <w:szCs w:val="24"/>
        </w:rPr>
        <w:t xml:space="preserve"> </w:t>
      </w:r>
      <w:r w:rsidR="001855DC" w:rsidRPr="00DC3275">
        <w:rPr>
          <w:rFonts w:cstheme="minorHAnsi"/>
          <w:sz w:val="24"/>
          <w:szCs w:val="24"/>
        </w:rPr>
        <w:t>FRAIL Scale score 1-2), and 561 (33%) were considered robust (</w:t>
      </w:r>
      <w:r w:rsidR="00FB4351">
        <w:rPr>
          <w:rFonts w:cstheme="minorHAnsi"/>
          <w:sz w:val="24"/>
          <w:szCs w:val="24"/>
        </w:rPr>
        <w:t>m</w:t>
      </w:r>
      <w:r w:rsidR="00FB4351" w:rsidRPr="00FB4351">
        <w:rPr>
          <w:rFonts w:cstheme="minorHAnsi"/>
          <w:sz w:val="24"/>
          <w:szCs w:val="24"/>
        </w:rPr>
        <w:t>odified</w:t>
      </w:r>
      <w:r w:rsidR="00FB4351">
        <w:rPr>
          <w:rFonts w:cstheme="minorHAnsi"/>
          <w:sz w:val="24"/>
          <w:szCs w:val="24"/>
        </w:rPr>
        <w:t xml:space="preserve"> </w:t>
      </w:r>
      <w:r w:rsidR="001855DC" w:rsidRPr="00DC3275">
        <w:rPr>
          <w:rFonts w:cstheme="minorHAnsi"/>
          <w:sz w:val="24"/>
          <w:szCs w:val="24"/>
        </w:rPr>
        <w:t>FRAIL Scale score 0)</w:t>
      </w:r>
      <w:r w:rsidR="00A0344C">
        <w:rPr>
          <w:rFonts w:cstheme="minorHAnsi"/>
          <w:sz w:val="24"/>
          <w:szCs w:val="24"/>
        </w:rPr>
        <w:t xml:space="preserve"> at all study visits</w:t>
      </w:r>
      <w:r w:rsidR="001855DC" w:rsidRPr="00DC3275">
        <w:rPr>
          <w:rFonts w:cstheme="minorHAnsi"/>
          <w:sz w:val="24"/>
          <w:szCs w:val="24"/>
        </w:rPr>
        <w:t xml:space="preserve">. </w:t>
      </w:r>
      <w:r w:rsidR="007E1296" w:rsidRPr="00DC3275">
        <w:rPr>
          <w:rFonts w:cstheme="minorHAnsi"/>
          <w:sz w:val="24"/>
          <w:szCs w:val="24"/>
        </w:rPr>
        <w:t xml:space="preserve">Median time from SSc onset to first </w:t>
      </w:r>
      <w:r w:rsidR="00FB4351">
        <w:rPr>
          <w:rFonts w:cstheme="minorHAnsi"/>
          <w:sz w:val="24"/>
          <w:szCs w:val="24"/>
        </w:rPr>
        <w:t>m</w:t>
      </w:r>
      <w:r w:rsidR="00FB4351" w:rsidRPr="00FB4351">
        <w:rPr>
          <w:rFonts w:cstheme="minorHAnsi"/>
          <w:sz w:val="24"/>
          <w:szCs w:val="24"/>
        </w:rPr>
        <w:t>odified</w:t>
      </w:r>
      <w:r w:rsidR="00FB4351">
        <w:rPr>
          <w:rFonts w:cstheme="minorHAnsi"/>
          <w:sz w:val="24"/>
          <w:szCs w:val="24"/>
        </w:rPr>
        <w:t xml:space="preserve"> </w:t>
      </w:r>
      <w:r w:rsidR="007E1296" w:rsidRPr="00DC3275">
        <w:rPr>
          <w:rFonts w:cstheme="minorHAnsi"/>
          <w:sz w:val="24"/>
          <w:szCs w:val="24"/>
        </w:rPr>
        <w:t>FRAIL scale score was 7.6 years (IQR 3.1-16.1 years)</w:t>
      </w:r>
      <w:r w:rsidR="00280440">
        <w:rPr>
          <w:rFonts w:cstheme="minorHAnsi"/>
          <w:sz w:val="24"/>
          <w:szCs w:val="24"/>
        </w:rPr>
        <w:t xml:space="preserve">, and most participants had a </w:t>
      </w:r>
      <w:r w:rsidR="00444F28">
        <w:rPr>
          <w:rFonts w:cstheme="minorHAnsi"/>
          <w:sz w:val="24"/>
          <w:szCs w:val="24"/>
        </w:rPr>
        <w:t xml:space="preserve">calculable </w:t>
      </w:r>
      <w:r w:rsidR="00FB4351">
        <w:rPr>
          <w:rFonts w:cstheme="minorHAnsi"/>
          <w:sz w:val="24"/>
          <w:szCs w:val="24"/>
        </w:rPr>
        <w:t>m</w:t>
      </w:r>
      <w:r w:rsidR="00FB4351" w:rsidRPr="00FB4351">
        <w:rPr>
          <w:rFonts w:cstheme="minorHAnsi"/>
          <w:sz w:val="24"/>
          <w:szCs w:val="24"/>
        </w:rPr>
        <w:t>odified</w:t>
      </w:r>
      <w:r w:rsidR="00FB4351">
        <w:rPr>
          <w:rFonts w:cstheme="minorHAnsi"/>
          <w:sz w:val="24"/>
          <w:szCs w:val="24"/>
        </w:rPr>
        <w:t xml:space="preserve"> </w:t>
      </w:r>
      <w:r w:rsidR="00280440">
        <w:rPr>
          <w:rFonts w:cstheme="minorHAnsi"/>
          <w:sz w:val="24"/>
          <w:szCs w:val="24"/>
        </w:rPr>
        <w:t>FRAIL scale score within the first two study visits (96%).</w:t>
      </w:r>
      <w:r w:rsidR="00A0344C">
        <w:rPr>
          <w:rFonts w:cstheme="minorHAnsi"/>
          <w:sz w:val="24"/>
          <w:szCs w:val="24"/>
        </w:rPr>
        <w:t xml:space="preserve"> Seventy-seven participants</w:t>
      </w:r>
      <w:r w:rsidR="00A0344C" w:rsidRPr="00DC3275">
        <w:rPr>
          <w:rFonts w:cstheme="minorHAnsi"/>
          <w:sz w:val="24"/>
          <w:szCs w:val="24"/>
        </w:rPr>
        <w:t xml:space="preserve"> (5%) were considered frail at their first visit where a </w:t>
      </w:r>
      <w:r w:rsidR="00FB4351">
        <w:rPr>
          <w:rFonts w:cstheme="minorHAnsi"/>
          <w:sz w:val="24"/>
          <w:szCs w:val="24"/>
        </w:rPr>
        <w:t>m</w:t>
      </w:r>
      <w:r w:rsidR="00FB4351" w:rsidRPr="00FB4351">
        <w:rPr>
          <w:rFonts w:cstheme="minorHAnsi"/>
          <w:sz w:val="24"/>
          <w:szCs w:val="24"/>
        </w:rPr>
        <w:t>odified</w:t>
      </w:r>
      <w:r w:rsidR="00FB4351">
        <w:rPr>
          <w:rFonts w:cstheme="minorHAnsi"/>
          <w:sz w:val="24"/>
          <w:szCs w:val="24"/>
        </w:rPr>
        <w:t xml:space="preserve"> </w:t>
      </w:r>
      <w:r w:rsidR="00A0344C" w:rsidRPr="00DC3275">
        <w:rPr>
          <w:rFonts w:cstheme="minorHAnsi"/>
          <w:sz w:val="24"/>
          <w:szCs w:val="24"/>
        </w:rPr>
        <w:t>FRAIL Scale score could be calculated, while 512 (30%) were considered pre-frail and 1114 (65%) robust.</w:t>
      </w:r>
      <w:r w:rsidR="00F45FF5">
        <w:rPr>
          <w:rFonts w:cstheme="minorHAnsi"/>
          <w:sz w:val="24"/>
          <w:szCs w:val="24"/>
        </w:rPr>
        <w:t xml:space="preserve"> In 234 participants who met criteria for frailty during the study and had a recorded date of SSc onset, time to frailty from SSc onset was 14.7 years (IQR 7.2 to 21.6 years).</w:t>
      </w:r>
    </w:p>
    <w:p w14:paraId="7E0A51B8" w14:textId="77777777" w:rsidR="00072AE3" w:rsidRDefault="00072AE3" w:rsidP="00DC3275">
      <w:pPr>
        <w:spacing w:line="480" w:lineRule="auto"/>
        <w:rPr>
          <w:rFonts w:cstheme="minorHAnsi"/>
          <w:i/>
          <w:iCs/>
          <w:sz w:val="24"/>
          <w:szCs w:val="24"/>
        </w:rPr>
      </w:pPr>
    </w:p>
    <w:p w14:paraId="47AAD84E" w14:textId="5A921571" w:rsidR="001855DC" w:rsidRPr="00DC3275" w:rsidRDefault="00F628F6" w:rsidP="00DC3275">
      <w:pPr>
        <w:spacing w:line="480" w:lineRule="auto"/>
        <w:rPr>
          <w:rFonts w:cstheme="minorHAnsi"/>
          <w:i/>
          <w:iCs/>
          <w:sz w:val="24"/>
          <w:szCs w:val="24"/>
        </w:rPr>
      </w:pPr>
      <w:r w:rsidRPr="00DC3275">
        <w:rPr>
          <w:rFonts w:cstheme="minorHAnsi"/>
          <w:i/>
          <w:iCs/>
          <w:sz w:val="24"/>
          <w:szCs w:val="24"/>
        </w:rPr>
        <w:t>Progression of frailty over time</w:t>
      </w:r>
    </w:p>
    <w:p w14:paraId="1E05599B" w14:textId="2B9FCC03" w:rsidR="00A262FC" w:rsidRDefault="00A0344C" w:rsidP="00A0344C">
      <w:pPr>
        <w:spacing w:line="480" w:lineRule="auto"/>
        <w:rPr>
          <w:rFonts w:cstheme="minorHAnsi"/>
          <w:sz w:val="24"/>
          <w:szCs w:val="24"/>
        </w:rPr>
      </w:pPr>
      <w:r>
        <w:rPr>
          <w:rFonts w:cstheme="minorHAnsi"/>
          <w:sz w:val="24"/>
          <w:szCs w:val="24"/>
        </w:rPr>
        <w:t xml:space="preserve">The progression of frailty </w:t>
      </w:r>
      <w:r w:rsidR="004635D0">
        <w:rPr>
          <w:rFonts w:cstheme="minorHAnsi"/>
          <w:sz w:val="24"/>
          <w:szCs w:val="24"/>
        </w:rPr>
        <w:t xml:space="preserve">in </w:t>
      </w:r>
      <w:r w:rsidR="005510B7">
        <w:rPr>
          <w:rFonts w:cstheme="minorHAnsi"/>
          <w:sz w:val="24"/>
          <w:szCs w:val="24"/>
        </w:rPr>
        <w:t xml:space="preserve">1406 </w:t>
      </w:r>
      <w:r>
        <w:rPr>
          <w:rFonts w:cstheme="minorHAnsi"/>
          <w:sz w:val="24"/>
          <w:szCs w:val="24"/>
        </w:rPr>
        <w:t>participants</w:t>
      </w:r>
      <w:r w:rsidR="005510B7">
        <w:rPr>
          <w:rFonts w:cstheme="minorHAnsi"/>
          <w:sz w:val="24"/>
          <w:szCs w:val="24"/>
        </w:rPr>
        <w:t xml:space="preserve"> (83%) with serial </w:t>
      </w:r>
      <w:r w:rsidR="00FB4351">
        <w:rPr>
          <w:rFonts w:cstheme="minorHAnsi"/>
          <w:sz w:val="24"/>
          <w:szCs w:val="24"/>
        </w:rPr>
        <w:t>m</w:t>
      </w:r>
      <w:r w:rsidR="00FB4351" w:rsidRPr="00FB4351">
        <w:rPr>
          <w:rFonts w:cstheme="minorHAnsi"/>
          <w:sz w:val="24"/>
          <w:szCs w:val="24"/>
        </w:rPr>
        <w:t>odified</w:t>
      </w:r>
      <w:r w:rsidR="00FB4351">
        <w:rPr>
          <w:rFonts w:cstheme="minorHAnsi"/>
          <w:sz w:val="24"/>
          <w:szCs w:val="24"/>
        </w:rPr>
        <w:t xml:space="preserve"> </w:t>
      </w:r>
      <w:r w:rsidR="005510B7">
        <w:rPr>
          <w:rFonts w:cstheme="minorHAnsi"/>
          <w:sz w:val="24"/>
          <w:szCs w:val="24"/>
        </w:rPr>
        <w:t>FRAIL scale scores available</w:t>
      </w:r>
      <w:r w:rsidR="0032110E">
        <w:rPr>
          <w:rFonts w:cstheme="minorHAnsi"/>
          <w:sz w:val="24"/>
          <w:szCs w:val="24"/>
        </w:rPr>
        <w:t xml:space="preserve"> was examined. </w:t>
      </w:r>
      <w:r w:rsidR="0013109A">
        <w:rPr>
          <w:rFonts w:cstheme="minorHAnsi"/>
          <w:sz w:val="24"/>
          <w:szCs w:val="24"/>
        </w:rPr>
        <w:t>Between</w:t>
      </w:r>
      <w:r w:rsidR="0032110E">
        <w:rPr>
          <w:rFonts w:cstheme="minorHAnsi"/>
          <w:sz w:val="24"/>
          <w:szCs w:val="24"/>
        </w:rPr>
        <w:t xml:space="preserve"> visits, approximately two-thirds of participants had stable </w:t>
      </w:r>
      <w:r w:rsidR="00FB4351">
        <w:rPr>
          <w:rFonts w:cstheme="minorHAnsi"/>
          <w:sz w:val="24"/>
          <w:szCs w:val="24"/>
        </w:rPr>
        <w:t>m</w:t>
      </w:r>
      <w:r w:rsidR="00FB4351" w:rsidRPr="00FB4351">
        <w:rPr>
          <w:rFonts w:cstheme="minorHAnsi"/>
          <w:sz w:val="24"/>
          <w:szCs w:val="24"/>
        </w:rPr>
        <w:t>odified</w:t>
      </w:r>
      <w:r w:rsidR="00FB4351">
        <w:rPr>
          <w:rFonts w:cstheme="minorHAnsi"/>
          <w:sz w:val="24"/>
          <w:szCs w:val="24"/>
        </w:rPr>
        <w:t xml:space="preserve"> </w:t>
      </w:r>
      <w:r w:rsidR="0032110E">
        <w:rPr>
          <w:rFonts w:cstheme="minorHAnsi"/>
          <w:sz w:val="24"/>
          <w:szCs w:val="24"/>
        </w:rPr>
        <w:t xml:space="preserve">FRAIL Scale scores, with around 15% experiencing an improvement and 20% experiencing worsening (Supplementary Table S1). The overall progression of frailty </w:t>
      </w:r>
      <w:r w:rsidR="0032110E">
        <w:rPr>
          <w:rFonts w:cstheme="minorHAnsi"/>
          <w:sz w:val="24"/>
          <w:szCs w:val="24"/>
        </w:rPr>
        <w:lastRenderedPageBreak/>
        <w:t xml:space="preserve">throughout the study </w:t>
      </w:r>
      <w:r>
        <w:rPr>
          <w:rFonts w:cstheme="minorHAnsi"/>
          <w:sz w:val="24"/>
          <w:szCs w:val="24"/>
        </w:rPr>
        <w:t xml:space="preserve">is summarised in Figure </w:t>
      </w:r>
      <w:r w:rsidR="000D1961">
        <w:rPr>
          <w:rFonts w:cstheme="minorHAnsi"/>
          <w:sz w:val="24"/>
          <w:szCs w:val="24"/>
        </w:rPr>
        <w:t>1</w:t>
      </w:r>
      <w:r>
        <w:rPr>
          <w:rFonts w:cstheme="minorHAnsi"/>
          <w:sz w:val="24"/>
          <w:szCs w:val="24"/>
        </w:rPr>
        <w:t>.</w:t>
      </w:r>
      <w:r w:rsidR="005510B7">
        <w:rPr>
          <w:rFonts w:cstheme="minorHAnsi"/>
          <w:sz w:val="24"/>
          <w:szCs w:val="24"/>
        </w:rPr>
        <w:t xml:space="preserve"> Of 940 initially robust participants, </w:t>
      </w:r>
      <w:r w:rsidR="00A262FC">
        <w:rPr>
          <w:rFonts w:cstheme="minorHAnsi"/>
          <w:sz w:val="24"/>
          <w:szCs w:val="24"/>
        </w:rPr>
        <w:t xml:space="preserve">633 (67%) were robust at their final </w:t>
      </w:r>
      <w:r w:rsidR="00FB4351">
        <w:rPr>
          <w:rFonts w:cstheme="minorHAnsi"/>
          <w:sz w:val="24"/>
          <w:szCs w:val="24"/>
        </w:rPr>
        <w:t>m</w:t>
      </w:r>
      <w:r w:rsidR="00FB4351" w:rsidRPr="00FB4351">
        <w:rPr>
          <w:rFonts w:cstheme="minorHAnsi"/>
          <w:sz w:val="24"/>
          <w:szCs w:val="24"/>
        </w:rPr>
        <w:t>odified</w:t>
      </w:r>
      <w:r w:rsidR="00FB4351">
        <w:rPr>
          <w:rFonts w:cstheme="minorHAnsi"/>
          <w:sz w:val="24"/>
          <w:szCs w:val="24"/>
        </w:rPr>
        <w:t xml:space="preserve"> </w:t>
      </w:r>
      <w:r w:rsidR="00A262FC">
        <w:rPr>
          <w:rFonts w:cstheme="minorHAnsi"/>
          <w:sz w:val="24"/>
          <w:szCs w:val="24"/>
        </w:rPr>
        <w:t xml:space="preserve">FRAIL Scale assessment, while 268 (29%) were pre-frail and 39 (4%) were frail. Of 411 initially pre-frail participants, 133 (32%) improved to become robust at their final </w:t>
      </w:r>
      <w:r w:rsidR="00FB4351">
        <w:rPr>
          <w:rFonts w:cstheme="minorHAnsi"/>
          <w:sz w:val="24"/>
          <w:szCs w:val="24"/>
        </w:rPr>
        <w:t>m</w:t>
      </w:r>
      <w:r w:rsidR="00FB4351" w:rsidRPr="00FB4351">
        <w:rPr>
          <w:rFonts w:cstheme="minorHAnsi"/>
          <w:sz w:val="24"/>
          <w:szCs w:val="24"/>
        </w:rPr>
        <w:t>odified</w:t>
      </w:r>
      <w:r w:rsidR="00FB4351">
        <w:rPr>
          <w:rFonts w:cstheme="minorHAnsi"/>
          <w:sz w:val="24"/>
          <w:szCs w:val="24"/>
        </w:rPr>
        <w:t xml:space="preserve"> </w:t>
      </w:r>
      <w:r w:rsidR="00A262FC">
        <w:rPr>
          <w:rFonts w:cstheme="minorHAnsi"/>
          <w:sz w:val="24"/>
          <w:szCs w:val="24"/>
        </w:rPr>
        <w:t xml:space="preserve">FRAIL Scale assessment, while 218 (53%) remained pre-frail and 60 (15%) progressed to frailty. Of 55 participants who were initially frail, 9 (16%) improved to become robust at their final </w:t>
      </w:r>
      <w:r w:rsidR="00FB4351">
        <w:rPr>
          <w:rFonts w:cstheme="minorHAnsi"/>
          <w:sz w:val="24"/>
          <w:szCs w:val="24"/>
        </w:rPr>
        <w:t>m</w:t>
      </w:r>
      <w:r w:rsidR="00FB4351" w:rsidRPr="00FB4351">
        <w:rPr>
          <w:rFonts w:cstheme="minorHAnsi"/>
          <w:sz w:val="24"/>
          <w:szCs w:val="24"/>
        </w:rPr>
        <w:t>odified</w:t>
      </w:r>
      <w:r w:rsidR="00FB4351">
        <w:rPr>
          <w:rFonts w:cstheme="minorHAnsi"/>
          <w:sz w:val="24"/>
          <w:szCs w:val="24"/>
        </w:rPr>
        <w:t xml:space="preserve"> </w:t>
      </w:r>
      <w:r w:rsidR="00A262FC">
        <w:rPr>
          <w:rFonts w:cstheme="minorHAnsi"/>
          <w:sz w:val="24"/>
          <w:szCs w:val="24"/>
        </w:rPr>
        <w:t xml:space="preserve">FRAIL Scale assessment, while 24 (44%) improved to pre-frailty and 22 (40%) remained frail. </w:t>
      </w:r>
    </w:p>
    <w:p w14:paraId="05C749B6" w14:textId="77777777" w:rsidR="00A262FC" w:rsidRDefault="00A262FC" w:rsidP="00A0344C">
      <w:pPr>
        <w:spacing w:line="480" w:lineRule="auto"/>
        <w:rPr>
          <w:rFonts w:cstheme="minorHAnsi"/>
          <w:sz w:val="24"/>
          <w:szCs w:val="24"/>
        </w:rPr>
      </w:pPr>
    </w:p>
    <w:p w14:paraId="4C9EDCB0" w14:textId="00FABE8C" w:rsidR="00A262FC" w:rsidRDefault="00A262FC" w:rsidP="00A0344C">
      <w:pPr>
        <w:spacing w:line="480" w:lineRule="auto"/>
        <w:rPr>
          <w:rFonts w:cstheme="minorHAnsi"/>
          <w:sz w:val="24"/>
          <w:szCs w:val="24"/>
        </w:rPr>
      </w:pPr>
      <w:r>
        <w:rPr>
          <w:rFonts w:cstheme="minorHAnsi"/>
          <w:sz w:val="24"/>
          <w:szCs w:val="24"/>
        </w:rPr>
        <w:t xml:space="preserve">Of 802 participants with at most pre-frailty during the study period, 370 (46%) improved to become robust at their final </w:t>
      </w:r>
      <w:r w:rsidR="00FB4351">
        <w:rPr>
          <w:rFonts w:cstheme="minorHAnsi"/>
          <w:sz w:val="24"/>
          <w:szCs w:val="24"/>
        </w:rPr>
        <w:t>m</w:t>
      </w:r>
      <w:r w:rsidR="00FB4351" w:rsidRPr="00FB4351">
        <w:rPr>
          <w:rFonts w:cstheme="minorHAnsi"/>
          <w:sz w:val="24"/>
          <w:szCs w:val="24"/>
        </w:rPr>
        <w:t>odified</w:t>
      </w:r>
      <w:r w:rsidR="00FB4351">
        <w:rPr>
          <w:rFonts w:cstheme="minorHAnsi"/>
          <w:sz w:val="24"/>
          <w:szCs w:val="24"/>
        </w:rPr>
        <w:t xml:space="preserve"> </w:t>
      </w:r>
      <w:r>
        <w:rPr>
          <w:rFonts w:cstheme="minorHAnsi"/>
          <w:sz w:val="24"/>
          <w:szCs w:val="24"/>
        </w:rPr>
        <w:t>FRAIL Scale assessment while 432 (54%) remained pre-frail. Of 121 participants ever assessed as frail</w:t>
      </w:r>
      <w:r w:rsidR="004C0044">
        <w:rPr>
          <w:rFonts w:cstheme="minorHAnsi"/>
          <w:sz w:val="24"/>
          <w:szCs w:val="24"/>
        </w:rPr>
        <w:t xml:space="preserve"> </w:t>
      </w:r>
      <w:r>
        <w:rPr>
          <w:rFonts w:cstheme="minorHAnsi"/>
          <w:sz w:val="24"/>
          <w:szCs w:val="24"/>
        </w:rPr>
        <w:t xml:space="preserve">during the study, 18 (8%) improved to robustness at their final </w:t>
      </w:r>
      <w:r w:rsidR="00FB4351">
        <w:rPr>
          <w:rFonts w:cstheme="minorHAnsi"/>
          <w:sz w:val="24"/>
          <w:szCs w:val="24"/>
        </w:rPr>
        <w:t>m</w:t>
      </w:r>
      <w:r w:rsidR="00FB4351" w:rsidRPr="00FB4351">
        <w:rPr>
          <w:rFonts w:cstheme="minorHAnsi"/>
          <w:sz w:val="24"/>
          <w:szCs w:val="24"/>
        </w:rPr>
        <w:t>odified</w:t>
      </w:r>
      <w:r w:rsidR="00FB4351">
        <w:rPr>
          <w:rFonts w:cstheme="minorHAnsi"/>
          <w:sz w:val="24"/>
          <w:szCs w:val="24"/>
        </w:rPr>
        <w:t xml:space="preserve"> </w:t>
      </w:r>
      <w:r>
        <w:rPr>
          <w:rFonts w:cstheme="minorHAnsi"/>
          <w:sz w:val="24"/>
          <w:szCs w:val="24"/>
        </w:rPr>
        <w:t xml:space="preserve">FRAIL Scale assessment, while 78 (36%) had improved to pre-frailty </w:t>
      </w:r>
      <w:r w:rsidR="003F524A">
        <w:rPr>
          <w:rFonts w:cstheme="minorHAnsi"/>
          <w:sz w:val="24"/>
          <w:szCs w:val="24"/>
        </w:rPr>
        <w:t>and</w:t>
      </w:r>
      <w:r>
        <w:rPr>
          <w:rFonts w:cstheme="minorHAnsi"/>
          <w:sz w:val="24"/>
          <w:szCs w:val="24"/>
        </w:rPr>
        <w:t xml:space="preserve"> 121 (56%) had remained frail.</w:t>
      </w:r>
    </w:p>
    <w:p w14:paraId="7D4839CD" w14:textId="77777777" w:rsidR="00947074" w:rsidRDefault="00947074" w:rsidP="00DC3275">
      <w:pPr>
        <w:spacing w:line="480" w:lineRule="auto"/>
        <w:rPr>
          <w:rFonts w:cstheme="minorHAnsi"/>
          <w:i/>
          <w:iCs/>
          <w:sz w:val="24"/>
          <w:szCs w:val="24"/>
        </w:rPr>
      </w:pPr>
    </w:p>
    <w:p w14:paraId="1DDA65A8" w14:textId="40624490" w:rsidR="007E1296" w:rsidRPr="00DC3275" w:rsidRDefault="00F628F6" w:rsidP="00DC3275">
      <w:pPr>
        <w:spacing w:line="480" w:lineRule="auto"/>
        <w:rPr>
          <w:rFonts w:cstheme="minorHAnsi"/>
          <w:i/>
          <w:iCs/>
          <w:sz w:val="24"/>
          <w:szCs w:val="24"/>
        </w:rPr>
      </w:pPr>
      <w:r w:rsidRPr="00DC3275">
        <w:rPr>
          <w:rFonts w:cstheme="minorHAnsi"/>
          <w:i/>
          <w:iCs/>
          <w:sz w:val="24"/>
          <w:szCs w:val="24"/>
        </w:rPr>
        <w:t>Description of participants meeting criteria for frailty</w:t>
      </w:r>
    </w:p>
    <w:p w14:paraId="79A85193" w14:textId="3CAAC717" w:rsidR="00F628F6" w:rsidRDefault="00464DB2" w:rsidP="00DC3275">
      <w:pPr>
        <w:spacing w:line="480" w:lineRule="auto"/>
        <w:rPr>
          <w:rFonts w:cstheme="minorHAnsi"/>
          <w:sz w:val="24"/>
          <w:szCs w:val="24"/>
        </w:rPr>
      </w:pPr>
      <w:bookmarkStart w:id="18" w:name="_Hlk178862199"/>
      <w:r>
        <w:rPr>
          <w:rFonts w:cstheme="minorHAnsi"/>
          <w:sz w:val="24"/>
          <w:szCs w:val="24"/>
        </w:rPr>
        <w:t xml:space="preserve">Participants ever meeting frailty criteria </w:t>
      </w:r>
      <w:r w:rsidR="00F628F6" w:rsidRPr="00DC3275">
        <w:rPr>
          <w:rFonts w:cstheme="minorHAnsi"/>
          <w:sz w:val="24"/>
          <w:szCs w:val="24"/>
        </w:rPr>
        <w:t xml:space="preserve">were older at SSc onset, more likely to be male with </w:t>
      </w:r>
      <w:proofErr w:type="spellStart"/>
      <w:r w:rsidR="00F628F6" w:rsidRPr="00DC3275">
        <w:rPr>
          <w:rFonts w:cstheme="minorHAnsi"/>
          <w:sz w:val="24"/>
          <w:szCs w:val="24"/>
        </w:rPr>
        <w:t>dcSSc</w:t>
      </w:r>
      <w:proofErr w:type="spellEnd"/>
      <w:r w:rsidR="002662BD">
        <w:rPr>
          <w:rFonts w:cstheme="minorHAnsi"/>
          <w:sz w:val="24"/>
          <w:szCs w:val="24"/>
        </w:rPr>
        <w:t>,</w:t>
      </w:r>
      <w:r w:rsidR="00CC214F" w:rsidRPr="00DC3275">
        <w:rPr>
          <w:rFonts w:cstheme="minorHAnsi"/>
          <w:sz w:val="24"/>
          <w:szCs w:val="24"/>
        </w:rPr>
        <w:t xml:space="preserve"> and </w:t>
      </w:r>
      <w:r w:rsidR="002662BD">
        <w:rPr>
          <w:rFonts w:cstheme="minorHAnsi"/>
          <w:sz w:val="24"/>
          <w:szCs w:val="24"/>
        </w:rPr>
        <w:t>ha</w:t>
      </w:r>
      <w:r w:rsidR="00444F28">
        <w:rPr>
          <w:rFonts w:cstheme="minorHAnsi"/>
          <w:sz w:val="24"/>
          <w:szCs w:val="24"/>
        </w:rPr>
        <w:t>ve</w:t>
      </w:r>
      <w:r w:rsidR="002662BD">
        <w:rPr>
          <w:rFonts w:cstheme="minorHAnsi"/>
          <w:sz w:val="24"/>
          <w:szCs w:val="24"/>
        </w:rPr>
        <w:t xml:space="preserve"> </w:t>
      </w:r>
      <w:r w:rsidR="00CC214F" w:rsidRPr="00DC3275">
        <w:rPr>
          <w:rFonts w:cstheme="minorHAnsi"/>
          <w:sz w:val="24"/>
          <w:szCs w:val="24"/>
        </w:rPr>
        <w:t xml:space="preserve">higher peak </w:t>
      </w:r>
      <w:proofErr w:type="spellStart"/>
      <w:r w:rsidR="00CC214F" w:rsidRPr="00DC3275">
        <w:rPr>
          <w:rFonts w:cstheme="minorHAnsi"/>
          <w:sz w:val="24"/>
          <w:szCs w:val="24"/>
        </w:rPr>
        <w:t>mRSS</w:t>
      </w:r>
      <w:proofErr w:type="spellEnd"/>
      <w:r w:rsidR="00CC214F" w:rsidRPr="00DC3275">
        <w:rPr>
          <w:rFonts w:cstheme="minorHAnsi"/>
          <w:sz w:val="24"/>
          <w:szCs w:val="24"/>
        </w:rPr>
        <w:t xml:space="preserve"> scores (</w:t>
      </w:r>
      <w:r w:rsidR="00947074">
        <w:rPr>
          <w:rFonts w:cstheme="minorHAnsi"/>
          <w:sz w:val="24"/>
          <w:szCs w:val="24"/>
        </w:rPr>
        <w:t xml:space="preserve">all </w:t>
      </w:r>
      <w:r w:rsidR="00CC214F" w:rsidRPr="00DC3275">
        <w:rPr>
          <w:rFonts w:cstheme="minorHAnsi"/>
          <w:sz w:val="24"/>
          <w:szCs w:val="24"/>
        </w:rPr>
        <w:t>p&lt;0.</w:t>
      </w:r>
      <w:r w:rsidR="00947074" w:rsidRPr="00DC3275">
        <w:rPr>
          <w:rFonts w:cstheme="minorHAnsi"/>
          <w:sz w:val="24"/>
          <w:szCs w:val="24"/>
        </w:rPr>
        <w:t>0</w:t>
      </w:r>
      <w:r w:rsidR="00947074">
        <w:rPr>
          <w:rFonts w:cstheme="minorHAnsi"/>
          <w:sz w:val="24"/>
          <w:szCs w:val="24"/>
        </w:rPr>
        <w:t>5</w:t>
      </w:r>
      <w:r w:rsidR="0051620F">
        <w:rPr>
          <w:rFonts w:cstheme="minorHAnsi"/>
          <w:sz w:val="24"/>
          <w:szCs w:val="24"/>
        </w:rPr>
        <w:t xml:space="preserve">; Table </w:t>
      </w:r>
      <w:r w:rsidR="00CB3779">
        <w:rPr>
          <w:rFonts w:cstheme="minorHAnsi"/>
          <w:sz w:val="24"/>
          <w:szCs w:val="24"/>
        </w:rPr>
        <w:t>2</w:t>
      </w:r>
      <w:r w:rsidR="00CC214F" w:rsidRPr="00DC3275">
        <w:rPr>
          <w:rFonts w:cstheme="minorHAnsi"/>
          <w:sz w:val="24"/>
          <w:szCs w:val="24"/>
        </w:rPr>
        <w:t>)</w:t>
      </w:r>
      <w:r w:rsidR="00F628F6" w:rsidRPr="00DC3275">
        <w:rPr>
          <w:rFonts w:cstheme="minorHAnsi"/>
          <w:sz w:val="24"/>
          <w:szCs w:val="24"/>
        </w:rPr>
        <w:t xml:space="preserve">. </w:t>
      </w:r>
      <w:r w:rsidR="00CC214F" w:rsidRPr="00DC3275">
        <w:rPr>
          <w:rFonts w:cstheme="minorHAnsi"/>
          <w:sz w:val="24"/>
          <w:szCs w:val="24"/>
        </w:rPr>
        <w:t xml:space="preserve">Frail participants were less likely to be ANA centromere positive, and more likely to have RNA polymerase-3 </w:t>
      </w:r>
      <w:r w:rsidR="002662BD">
        <w:rPr>
          <w:rFonts w:cstheme="minorHAnsi"/>
          <w:sz w:val="24"/>
          <w:szCs w:val="24"/>
        </w:rPr>
        <w:t>antibody</w:t>
      </w:r>
      <w:r w:rsidR="00135ABC">
        <w:rPr>
          <w:rFonts w:cstheme="minorHAnsi"/>
          <w:sz w:val="24"/>
          <w:szCs w:val="24"/>
        </w:rPr>
        <w:t xml:space="preserve"> positivity</w:t>
      </w:r>
      <w:r w:rsidR="00CC214F" w:rsidRPr="00DC3275">
        <w:rPr>
          <w:rFonts w:cstheme="minorHAnsi"/>
          <w:sz w:val="24"/>
          <w:szCs w:val="24"/>
        </w:rPr>
        <w:t xml:space="preserve"> (</w:t>
      </w:r>
      <w:r w:rsidR="00947074">
        <w:rPr>
          <w:rFonts w:cstheme="minorHAnsi"/>
          <w:sz w:val="24"/>
          <w:szCs w:val="24"/>
        </w:rPr>
        <w:t xml:space="preserve">both </w:t>
      </w:r>
      <w:r w:rsidR="00CC214F" w:rsidRPr="00DC3275">
        <w:rPr>
          <w:rFonts w:cstheme="minorHAnsi"/>
          <w:sz w:val="24"/>
          <w:szCs w:val="24"/>
        </w:rPr>
        <w:t>p</w:t>
      </w:r>
      <w:r w:rsidR="00947074">
        <w:rPr>
          <w:rFonts w:cstheme="minorHAnsi"/>
          <w:sz w:val="24"/>
          <w:szCs w:val="24"/>
        </w:rPr>
        <w:t>&lt;</w:t>
      </w:r>
      <w:r w:rsidR="00CC214F" w:rsidRPr="00DC3275">
        <w:rPr>
          <w:rFonts w:cstheme="minorHAnsi"/>
          <w:sz w:val="24"/>
          <w:szCs w:val="24"/>
        </w:rPr>
        <w:t>0.</w:t>
      </w:r>
      <w:r w:rsidR="00947074" w:rsidRPr="00DC3275">
        <w:rPr>
          <w:rFonts w:cstheme="minorHAnsi"/>
          <w:sz w:val="24"/>
          <w:szCs w:val="24"/>
        </w:rPr>
        <w:t>0</w:t>
      </w:r>
      <w:r w:rsidR="00947074">
        <w:rPr>
          <w:rFonts w:cstheme="minorHAnsi"/>
          <w:sz w:val="24"/>
          <w:szCs w:val="24"/>
        </w:rPr>
        <w:t>5</w:t>
      </w:r>
      <w:r w:rsidR="00CC214F" w:rsidRPr="00DC3275">
        <w:rPr>
          <w:rFonts w:cstheme="minorHAnsi"/>
          <w:sz w:val="24"/>
          <w:szCs w:val="24"/>
        </w:rPr>
        <w:t xml:space="preserve">). </w:t>
      </w:r>
      <w:r w:rsidR="00F628F6" w:rsidRPr="00DC3275">
        <w:rPr>
          <w:rFonts w:cstheme="minorHAnsi"/>
          <w:sz w:val="24"/>
          <w:szCs w:val="24"/>
        </w:rPr>
        <w:t xml:space="preserve">This group had longer SSc duration at recruitment and longer follow-up (p&lt;0.01). </w:t>
      </w:r>
      <w:r w:rsidR="00CC214F" w:rsidRPr="00DC3275">
        <w:rPr>
          <w:rFonts w:cstheme="minorHAnsi"/>
          <w:sz w:val="24"/>
          <w:szCs w:val="24"/>
        </w:rPr>
        <w:t xml:space="preserve">Frail participants were more likely to have </w:t>
      </w:r>
      <w:r w:rsidR="00EA47E7" w:rsidRPr="00DC3275">
        <w:rPr>
          <w:rFonts w:cstheme="minorHAnsi"/>
          <w:sz w:val="24"/>
          <w:szCs w:val="24"/>
        </w:rPr>
        <w:t xml:space="preserve">multiple comorbidities including hypertension, diabetes, dyslipidaemia, IHD, impaired left ventricular function and </w:t>
      </w:r>
      <w:r w:rsidR="00CC214F" w:rsidRPr="00DC3275">
        <w:rPr>
          <w:rFonts w:cstheme="minorHAnsi"/>
          <w:sz w:val="24"/>
          <w:szCs w:val="24"/>
        </w:rPr>
        <w:t xml:space="preserve">a history of malignancy (all p&lt;0.01). PAH, ILD and abnormal spirometry </w:t>
      </w:r>
      <w:r w:rsidR="00A0344C">
        <w:rPr>
          <w:rFonts w:cstheme="minorHAnsi"/>
          <w:sz w:val="24"/>
          <w:szCs w:val="24"/>
        </w:rPr>
        <w:t xml:space="preserve">were all more </w:t>
      </w:r>
      <w:r w:rsidR="00A0344C">
        <w:rPr>
          <w:rFonts w:cstheme="minorHAnsi"/>
          <w:sz w:val="24"/>
          <w:szCs w:val="24"/>
        </w:rPr>
        <w:lastRenderedPageBreak/>
        <w:t>frequently observed in frail participants</w:t>
      </w:r>
      <w:r w:rsidR="00947074">
        <w:rPr>
          <w:rFonts w:cstheme="minorHAnsi"/>
          <w:sz w:val="24"/>
          <w:szCs w:val="24"/>
        </w:rPr>
        <w:t xml:space="preserve"> </w:t>
      </w:r>
      <w:r w:rsidR="00947074" w:rsidRPr="00DC3275">
        <w:rPr>
          <w:rFonts w:cstheme="minorHAnsi"/>
          <w:sz w:val="24"/>
          <w:szCs w:val="24"/>
        </w:rPr>
        <w:t>(all p&lt;0.01)</w:t>
      </w:r>
      <w:r w:rsidR="00CC214F" w:rsidRPr="00DC3275">
        <w:rPr>
          <w:rFonts w:cstheme="minorHAnsi"/>
          <w:sz w:val="24"/>
          <w:szCs w:val="24"/>
        </w:rPr>
        <w:t xml:space="preserve">. </w:t>
      </w:r>
      <w:bookmarkStart w:id="19" w:name="_Hlk172109340"/>
      <w:r w:rsidR="00CC214F" w:rsidRPr="00DC3275">
        <w:rPr>
          <w:rFonts w:cstheme="minorHAnsi"/>
          <w:sz w:val="24"/>
          <w:szCs w:val="24"/>
        </w:rPr>
        <w:t>Digital ulceration,</w:t>
      </w:r>
      <w:r w:rsidR="0069754E">
        <w:rPr>
          <w:rFonts w:cstheme="minorHAnsi"/>
          <w:sz w:val="24"/>
          <w:szCs w:val="24"/>
        </w:rPr>
        <w:t xml:space="preserve"> nailfold capillary dilatation,</w:t>
      </w:r>
      <w:r w:rsidR="00CC214F" w:rsidRPr="00DC3275">
        <w:rPr>
          <w:rFonts w:cstheme="minorHAnsi"/>
          <w:sz w:val="24"/>
          <w:szCs w:val="24"/>
        </w:rPr>
        <w:t xml:space="preserve"> tendon friction rubs, synovitis and gastrointestinal symptoms were also more common in frail participants (</w:t>
      </w:r>
      <w:r w:rsidR="00947074">
        <w:rPr>
          <w:rFonts w:cstheme="minorHAnsi"/>
          <w:sz w:val="24"/>
          <w:szCs w:val="24"/>
        </w:rPr>
        <w:t xml:space="preserve">all </w:t>
      </w:r>
      <w:r w:rsidR="00CC214F" w:rsidRPr="00DC3275">
        <w:rPr>
          <w:rFonts w:cstheme="minorHAnsi"/>
          <w:sz w:val="24"/>
          <w:szCs w:val="24"/>
        </w:rPr>
        <w:t xml:space="preserve">p&lt;0.01). </w:t>
      </w:r>
      <w:bookmarkEnd w:id="19"/>
      <w:r w:rsidR="00CB1C32" w:rsidRPr="00DC3275">
        <w:rPr>
          <w:rFonts w:cstheme="minorHAnsi"/>
          <w:sz w:val="24"/>
          <w:szCs w:val="24"/>
        </w:rPr>
        <w:t xml:space="preserve">Frail participants were most likely to have recorded raised inflammatory markers, anaemia and </w:t>
      </w:r>
      <w:r w:rsidR="00EA47E7" w:rsidRPr="00DC3275">
        <w:rPr>
          <w:rFonts w:cstheme="minorHAnsi"/>
          <w:sz w:val="24"/>
          <w:szCs w:val="24"/>
        </w:rPr>
        <w:t>polypharmacy (</w:t>
      </w:r>
      <w:r w:rsidR="00947074">
        <w:rPr>
          <w:rFonts w:cstheme="minorHAnsi"/>
          <w:sz w:val="24"/>
          <w:szCs w:val="24"/>
        </w:rPr>
        <w:t xml:space="preserve">all </w:t>
      </w:r>
      <w:r w:rsidR="00EA47E7" w:rsidRPr="00DC3275">
        <w:rPr>
          <w:rFonts w:cstheme="minorHAnsi"/>
          <w:sz w:val="24"/>
          <w:szCs w:val="24"/>
        </w:rPr>
        <w:t xml:space="preserve">p&lt;0.01). </w:t>
      </w:r>
      <w:r w:rsidR="00A0344C">
        <w:rPr>
          <w:rFonts w:cstheme="minorHAnsi"/>
          <w:sz w:val="24"/>
          <w:szCs w:val="24"/>
        </w:rPr>
        <w:t>U</w:t>
      </w:r>
      <w:r w:rsidR="006070BD" w:rsidRPr="00DC3275">
        <w:rPr>
          <w:rFonts w:cstheme="minorHAnsi"/>
          <w:sz w:val="24"/>
          <w:szCs w:val="24"/>
        </w:rPr>
        <w:t xml:space="preserve">se of </w:t>
      </w:r>
      <w:r w:rsidR="00A0344C">
        <w:rPr>
          <w:rFonts w:cstheme="minorHAnsi"/>
          <w:sz w:val="24"/>
          <w:szCs w:val="24"/>
        </w:rPr>
        <w:t xml:space="preserve">both </w:t>
      </w:r>
      <w:r w:rsidR="006070BD" w:rsidRPr="00DC3275">
        <w:rPr>
          <w:rFonts w:cstheme="minorHAnsi"/>
          <w:sz w:val="24"/>
          <w:szCs w:val="24"/>
        </w:rPr>
        <w:t>prednisolone and non-corticosteroid i</w:t>
      </w:r>
      <w:r w:rsidR="00CB1C32" w:rsidRPr="00DC3275">
        <w:rPr>
          <w:rFonts w:cstheme="minorHAnsi"/>
          <w:sz w:val="24"/>
          <w:szCs w:val="24"/>
        </w:rPr>
        <w:t xml:space="preserve">mmunosuppression </w:t>
      </w:r>
      <w:r w:rsidR="00EE6F6D">
        <w:rPr>
          <w:rFonts w:cstheme="minorHAnsi"/>
          <w:sz w:val="24"/>
          <w:szCs w:val="24"/>
        </w:rPr>
        <w:t>were</w:t>
      </w:r>
      <w:r w:rsidR="00EA47E7" w:rsidRPr="00DC3275">
        <w:rPr>
          <w:rFonts w:cstheme="minorHAnsi"/>
          <w:sz w:val="24"/>
          <w:szCs w:val="24"/>
        </w:rPr>
        <w:t xml:space="preserve"> more common in this group</w:t>
      </w:r>
      <w:r w:rsidR="00947074">
        <w:rPr>
          <w:rFonts w:cstheme="minorHAnsi"/>
          <w:sz w:val="24"/>
          <w:szCs w:val="24"/>
        </w:rPr>
        <w:t xml:space="preserve"> (both p&lt;0.01)</w:t>
      </w:r>
      <w:r w:rsidR="00CB1C32" w:rsidRPr="00DC3275">
        <w:rPr>
          <w:rFonts w:cstheme="minorHAnsi"/>
          <w:sz w:val="24"/>
          <w:szCs w:val="24"/>
        </w:rPr>
        <w:t>.</w:t>
      </w:r>
    </w:p>
    <w:bookmarkEnd w:id="18"/>
    <w:p w14:paraId="25B83BD5" w14:textId="77777777" w:rsidR="00A0344C" w:rsidRDefault="00A0344C" w:rsidP="00DC3275">
      <w:pPr>
        <w:spacing w:line="480" w:lineRule="auto"/>
        <w:rPr>
          <w:rFonts w:cstheme="minorHAnsi"/>
          <w:sz w:val="24"/>
          <w:szCs w:val="24"/>
        </w:rPr>
      </w:pPr>
    </w:p>
    <w:p w14:paraId="27749AC6" w14:textId="44FB5FEE" w:rsidR="0045623E" w:rsidRPr="00DC3275" w:rsidRDefault="0045623E" w:rsidP="00DC3275">
      <w:pPr>
        <w:spacing w:line="480" w:lineRule="auto"/>
        <w:rPr>
          <w:rFonts w:cstheme="minorHAnsi"/>
          <w:i/>
          <w:iCs/>
          <w:sz w:val="24"/>
          <w:szCs w:val="24"/>
        </w:rPr>
      </w:pPr>
      <w:r w:rsidRPr="00DC3275">
        <w:rPr>
          <w:rFonts w:cstheme="minorHAnsi"/>
          <w:i/>
          <w:iCs/>
          <w:sz w:val="24"/>
          <w:szCs w:val="24"/>
        </w:rPr>
        <w:t xml:space="preserve">Associations of </w:t>
      </w:r>
      <w:r w:rsidR="00EA47E7" w:rsidRPr="00DC3275">
        <w:rPr>
          <w:rFonts w:cstheme="minorHAnsi"/>
          <w:i/>
          <w:iCs/>
          <w:sz w:val="24"/>
          <w:szCs w:val="24"/>
        </w:rPr>
        <w:t>Frailty</w:t>
      </w:r>
    </w:p>
    <w:p w14:paraId="6BA9692C" w14:textId="39836D7A" w:rsidR="000B5D79" w:rsidRDefault="00BB68F3" w:rsidP="00280440">
      <w:pPr>
        <w:spacing w:line="480" w:lineRule="auto"/>
        <w:rPr>
          <w:rFonts w:cstheme="minorHAnsi"/>
          <w:sz w:val="24"/>
          <w:szCs w:val="24"/>
        </w:rPr>
      </w:pPr>
      <w:r>
        <w:rPr>
          <w:rFonts w:cstheme="minorHAnsi"/>
          <w:sz w:val="24"/>
          <w:szCs w:val="24"/>
        </w:rPr>
        <w:t xml:space="preserve">In a multivariable </w:t>
      </w:r>
      <w:r w:rsidR="002662BD">
        <w:rPr>
          <w:rFonts w:cstheme="minorHAnsi"/>
          <w:sz w:val="24"/>
          <w:szCs w:val="24"/>
        </w:rPr>
        <w:t xml:space="preserve">analysis </w:t>
      </w:r>
      <w:r>
        <w:rPr>
          <w:rFonts w:cstheme="minorHAnsi"/>
          <w:sz w:val="24"/>
          <w:szCs w:val="24"/>
        </w:rPr>
        <w:t xml:space="preserve">for the determinants of </w:t>
      </w:r>
      <w:r w:rsidR="00BB68D1">
        <w:rPr>
          <w:rFonts w:cstheme="minorHAnsi"/>
          <w:sz w:val="24"/>
          <w:szCs w:val="24"/>
        </w:rPr>
        <w:t>frail or pre-frail status</w:t>
      </w:r>
      <w:r>
        <w:rPr>
          <w:rFonts w:cstheme="minorHAnsi"/>
          <w:sz w:val="24"/>
          <w:szCs w:val="24"/>
        </w:rPr>
        <w:t xml:space="preserve"> </w:t>
      </w:r>
      <w:r w:rsidR="00280440">
        <w:rPr>
          <w:rFonts w:cstheme="minorHAnsi"/>
          <w:sz w:val="24"/>
          <w:szCs w:val="24"/>
        </w:rPr>
        <w:t>at each study visit</w:t>
      </w:r>
      <w:r w:rsidR="00BB68D1">
        <w:rPr>
          <w:rFonts w:cstheme="minorHAnsi"/>
          <w:sz w:val="24"/>
          <w:szCs w:val="24"/>
        </w:rPr>
        <w:t xml:space="preserve"> using robustness as a reference category</w:t>
      </w:r>
      <w:r w:rsidR="00280440">
        <w:rPr>
          <w:rFonts w:cstheme="minorHAnsi"/>
          <w:sz w:val="24"/>
          <w:szCs w:val="24"/>
        </w:rPr>
        <w:t xml:space="preserve"> </w:t>
      </w:r>
      <w:r w:rsidR="008C3D2B" w:rsidRPr="00DC3275">
        <w:rPr>
          <w:rFonts w:cstheme="minorHAnsi"/>
          <w:sz w:val="24"/>
          <w:szCs w:val="24"/>
        </w:rPr>
        <w:t xml:space="preserve">(Table </w:t>
      </w:r>
      <w:r w:rsidR="00CB3779">
        <w:rPr>
          <w:rFonts w:cstheme="minorHAnsi"/>
          <w:sz w:val="24"/>
          <w:szCs w:val="24"/>
        </w:rPr>
        <w:t>3</w:t>
      </w:r>
      <w:r w:rsidR="006070BD" w:rsidRPr="00DC3275">
        <w:rPr>
          <w:rFonts w:cstheme="minorHAnsi"/>
          <w:sz w:val="24"/>
          <w:szCs w:val="24"/>
        </w:rPr>
        <w:t>; univaria</w:t>
      </w:r>
      <w:r w:rsidR="000B5D79">
        <w:rPr>
          <w:rFonts w:cstheme="minorHAnsi"/>
          <w:sz w:val="24"/>
          <w:szCs w:val="24"/>
        </w:rPr>
        <w:t>bl</w:t>
      </w:r>
      <w:r w:rsidR="006070BD" w:rsidRPr="00DC3275">
        <w:rPr>
          <w:rFonts w:cstheme="minorHAnsi"/>
          <w:sz w:val="24"/>
          <w:szCs w:val="24"/>
        </w:rPr>
        <w:t xml:space="preserve">e analyses in </w:t>
      </w:r>
      <w:r w:rsidR="006070BD" w:rsidRPr="00EE6F6D">
        <w:rPr>
          <w:rFonts w:cstheme="minorHAnsi"/>
          <w:sz w:val="24"/>
          <w:szCs w:val="24"/>
        </w:rPr>
        <w:t xml:space="preserve">Table </w:t>
      </w:r>
      <w:r w:rsidR="0032110E" w:rsidRPr="00EE6F6D">
        <w:rPr>
          <w:rFonts w:cstheme="minorHAnsi"/>
          <w:sz w:val="24"/>
          <w:szCs w:val="24"/>
        </w:rPr>
        <w:t>S</w:t>
      </w:r>
      <w:r w:rsidR="0032110E">
        <w:rPr>
          <w:rFonts w:cstheme="minorHAnsi"/>
          <w:sz w:val="24"/>
          <w:szCs w:val="24"/>
        </w:rPr>
        <w:t>2</w:t>
      </w:r>
      <w:r w:rsidR="008C3D2B" w:rsidRPr="00EE6F6D">
        <w:rPr>
          <w:rFonts w:cstheme="minorHAnsi"/>
          <w:sz w:val="24"/>
          <w:szCs w:val="24"/>
        </w:rPr>
        <w:t>)</w:t>
      </w:r>
      <w:r>
        <w:rPr>
          <w:rFonts w:cstheme="minorHAnsi"/>
          <w:sz w:val="24"/>
          <w:szCs w:val="24"/>
        </w:rPr>
        <w:t>,</w:t>
      </w:r>
      <w:r w:rsidR="008C3D2B" w:rsidRPr="00EE6F6D">
        <w:rPr>
          <w:rFonts w:cstheme="minorHAnsi"/>
          <w:sz w:val="24"/>
          <w:szCs w:val="24"/>
        </w:rPr>
        <w:t xml:space="preserve"> </w:t>
      </w:r>
      <w:r w:rsidR="00464DB2">
        <w:rPr>
          <w:rFonts w:cstheme="minorHAnsi"/>
          <w:sz w:val="24"/>
          <w:szCs w:val="24"/>
        </w:rPr>
        <w:t xml:space="preserve">general population factors including older </w:t>
      </w:r>
      <w:r w:rsidR="008C3D2B" w:rsidRPr="00DC3275">
        <w:rPr>
          <w:rFonts w:cstheme="minorHAnsi"/>
          <w:sz w:val="24"/>
          <w:szCs w:val="24"/>
        </w:rPr>
        <w:t>age (OR 1.1, 95%CI 1.</w:t>
      </w:r>
      <w:r w:rsidR="00464DB2">
        <w:rPr>
          <w:rFonts w:cstheme="minorHAnsi"/>
          <w:sz w:val="24"/>
          <w:szCs w:val="24"/>
        </w:rPr>
        <w:t>1</w:t>
      </w:r>
      <w:r w:rsidR="008C3D2B" w:rsidRPr="00DC3275">
        <w:rPr>
          <w:rFonts w:cstheme="minorHAnsi"/>
          <w:sz w:val="24"/>
          <w:szCs w:val="24"/>
        </w:rPr>
        <w:t>-1.</w:t>
      </w:r>
      <w:r w:rsidR="00464DB2">
        <w:rPr>
          <w:rFonts w:cstheme="minorHAnsi"/>
          <w:sz w:val="24"/>
          <w:szCs w:val="24"/>
        </w:rPr>
        <w:t>2</w:t>
      </w:r>
      <w:r w:rsidR="008C3D2B" w:rsidRPr="00DC3275">
        <w:rPr>
          <w:rFonts w:cstheme="minorHAnsi"/>
          <w:sz w:val="24"/>
          <w:szCs w:val="24"/>
        </w:rPr>
        <w:t>, p&lt;0.01)</w:t>
      </w:r>
      <w:r w:rsidR="00464DB2">
        <w:rPr>
          <w:rFonts w:cstheme="minorHAnsi"/>
          <w:sz w:val="24"/>
          <w:szCs w:val="24"/>
        </w:rPr>
        <w:t xml:space="preserve">, raised CRP (OR 1.7, 95%CI 1.4-2.0, p&lt;0.01) and anaemia (OR 1.4, 95%CI 1.2-1.7, p&lt;0.01) were </w:t>
      </w:r>
      <w:r w:rsidR="006070BD" w:rsidRPr="00DC3275">
        <w:rPr>
          <w:rFonts w:cstheme="minorHAnsi"/>
          <w:sz w:val="24"/>
          <w:szCs w:val="24"/>
        </w:rPr>
        <w:t xml:space="preserve">associated with </w:t>
      </w:r>
      <w:r w:rsidR="00464DB2">
        <w:rPr>
          <w:rFonts w:cstheme="minorHAnsi"/>
          <w:sz w:val="24"/>
          <w:szCs w:val="24"/>
        </w:rPr>
        <w:t xml:space="preserve">higher </w:t>
      </w:r>
      <w:r w:rsidR="006070BD" w:rsidRPr="00DC3275">
        <w:rPr>
          <w:rFonts w:cstheme="minorHAnsi"/>
          <w:sz w:val="24"/>
          <w:szCs w:val="24"/>
        </w:rPr>
        <w:t>frailty</w:t>
      </w:r>
      <w:r w:rsidR="00464DB2">
        <w:rPr>
          <w:rFonts w:cstheme="minorHAnsi"/>
          <w:sz w:val="24"/>
          <w:szCs w:val="24"/>
        </w:rPr>
        <w:t xml:space="preserve"> category</w:t>
      </w:r>
      <w:r w:rsidR="006070BD" w:rsidRPr="00DC3275">
        <w:rPr>
          <w:rFonts w:cstheme="minorHAnsi"/>
          <w:sz w:val="24"/>
          <w:szCs w:val="24"/>
        </w:rPr>
        <w:t xml:space="preserve">. </w:t>
      </w:r>
      <w:r w:rsidR="00464DB2">
        <w:rPr>
          <w:rFonts w:cstheme="minorHAnsi"/>
          <w:sz w:val="24"/>
          <w:szCs w:val="24"/>
        </w:rPr>
        <w:t>SSc-associated cardiopulmonary disease was associated with higher frailty category, particularly</w:t>
      </w:r>
      <w:r w:rsidR="00464DB2" w:rsidRPr="00464DB2">
        <w:rPr>
          <w:rFonts w:cstheme="minorHAnsi"/>
          <w:sz w:val="24"/>
          <w:szCs w:val="24"/>
        </w:rPr>
        <w:t xml:space="preserve"> </w:t>
      </w:r>
      <w:r w:rsidR="00464DB2">
        <w:rPr>
          <w:rFonts w:cstheme="minorHAnsi"/>
          <w:sz w:val="24"/>
          <w:szCs w:val="24"/>
        </w:rPr>
        <w:t>PAH (OR 7.1, 95%CI 5.1-9.9, p&lt;0.01) as well as ILD (OR 1.6, 95%CI 1.3-2.0, p&lt;0.01). Lower</w:t>
      </w:r>
      <w:r w:rsidR="00F73FEB">
        <w:rPr>
          <w:rFonts w:cstheme="minorHAnsi"/>
          <w:sz w:val="24"/>
          <w:szCs w:val="24"/>
        </w:rPr>
        <w:t xml:space="preserve">-tract </w:t>
      </w:r>
      <w:r w:rsidR="00464DB2">
        <w:rPr>
          <w:rFonts w:cstheme="minorHAnsi"/>
          <w:sz w:val="24"/>
          <w:szCs w:val="24"/>
        </w:rPr>
        <w:t xml:space="preserve">gastrointestinal symptoms (OR 1.5, 95%CI 1.3-1.8, p&lt;0.01) and </w:t>
      </w:r>
      <w:proofErr w:type="spellStart"/>
      <w:r w:rsidR="00464DB2">
        <w:rPr>
          <w:rFonts w:cstheme="minorHAnsi"/>
          <w:sz w:val="24"/>
          <w:szCs w:val="24"/>
        </w:rPr>
        <w:t>hypolbuminaemia</w:t>
      </w:r>
      <w:proofErr w:type="spellEnd"/>
      <w:r w:rsidR="00464DB2">
        <w:rPr>
          <w:rFonts w:cstheme="minorHAnsi"/>
          <w:sz w:val="24"/>
          <w:szCs w:val="24"/>
        </w:rPr>
        <w:t xml:space="preserve"> (OR 1.6, 95%CI 1.3-2.0, p&lt;0.01) as markers of gastrointestinal pathology were associated with higher frailty category, as were </w:t>
      </w:r>
      <w:proofErr w:type="spellStart"/>
      <w:r w:rsidR="00464DB2">
        <w:rPr>
          <w:rFonts w:cstheme="minorHAnsi"/>
          <w:sz w:val="24"/>
          <w:szCs w:val="24"/>
        </w:rPr>
        <w:t>dcSSc</w:t>
      </w:r>
      <w:proofErr w:type="spellEnd"/>
      <w:r w:rsidR="00464DB2">
        <w:rPr>
          <w:rFonts w:cstheme="minorHAnsi"/>
          <w:sz w:val="24"/>
          <w:szCs w:val="24"/>
        </w:rPr>
        <w:t xml:space="preserve"> (OR 1.4, 95%CI 1.1-1.8, p&lt;0.01), proximal weakness (OR 1.5, 95%CI 1.2-2.0, p&lt;0.01) and </w:t>
      </w:r>
      <w:r w:rsidR="00280440">
        <w:rPr>
          <w:rFonts w:cstheme="minorHAnsi"/>
          <w:sz w:val="24"/>
          <w:szCs w:val="24"/>
        </w:rPr>
        <w:t xml:space="preserve">current </w:t>
      </w:r>
      <w:r w:rsidR="00464DB2">
        <w:rPr>
          <w:rFonts w:cstheme="minorHAnsi"/>
          <w:sz w:val="24"/>
          <w:szCs w:val="24"/>
        </w:rPr>
        <w:t>prednisolone use (OR 1.6, 95%CI 1.3-2.0, p&lt;0.01).</w:t>
      </w:r>
      <w:r w:rsidR="00BB68D1">
        <w:rPr>
          <w:rFonts w:cstheme="minorHAnsi"/>
          <w:sz w:val="24"/>
          <w:szCs w:val="24"/>
        </w:rPr>
        <w:t xml:space="preserve"> </w:t>
      </w:r>
    </w:p>
    <w:p w14:paraId="236E4B54" w14:textId="77777777" w:rsidR="000B5D79" w:rsidRDefault="000B5D79" w:rsidP="00280440">
      <w:pPr>
        <w:spacing w:line="480" w:lineRule="auto"/>
        <w:rPr>
          <w:rFonts w:cstheme="minorHAnsi"/>
          <w:sz w:val="24"/>
          <w:szCs w:val="24"/>
        </w:rPr>
      </w:pPr>
    </w:p>
    <w:p w14:paraId="23C38564" w14:textId="10262BE3" w:rsidR="00BB68D1" w:rsidRDefault="00280440" w:rsidP="00280440">
      <w:pPr>
        <w:spacing w:line="480" w:lineRule="auto"/>
        <w:rPr>
          <w:rFonts w:cstheme="minorHAnsi"/>
          <w:sz w:val="24"/>
          <w:szCs w:val="24"/>
        </w:rPr>
      </w:pPr>
      <w:r>
        <w:rPr>
          <w:rFonts w:cstheme="minorHAnsi"/>
          <w:sz w:val="24"/>
          <w:szCs w:val="24"/>
        </w:rPr>
        <w:lastRenderedPageBreak/>
        <w:t xml:space="preserve">In a subsequent multivariable model assessing the determinants of </w:t>
      </w:r>
      <w:r w:rsidR="00BB68D1">
        <w:rPr>
          <w:rFonts w:cstheme="minorHAnsi"/>
          <w:sz w:val="24"/>
          <w:szCs w:val="24"/>
        </w:rPr>
        <w:t>robustness at each study visit using frailty as a reference category, the same variables associated with frailty were inversely associated with robustness</w:t>
      </w:r>
      <w:r w:rsidR="002B08C7">
        <w:rPr>
          <w:rFonts w:cstheme="minorHAnsi"/>
          <w:sz w:val="24"/>
          <w:szCs w:val="24"/>
        </w:rPr>
        <w:t xml:space="preserve"> (Table </w:t>
      </w:r>
      <w:r w:rsidR="00CB3779">
        <w:rPr>
          <w:rFonts w:cstheme="minorHAnsi"/>
          <w:sz w:val="24"/>
          <w:szCs w:val="24"/>
        </w:rPr>
        <w:t>3</w:t>
      </w:r>
      <w:r w:rsidR="002B08C7">
        <w:rPr>
          <w:rFonts w:cstheme="minorHAnsi"/>
          <w:sz w:val="24"/>
          <w:szCs w:val="24"/>
        </w:rPr>
        <w:t>)</w:t>
      </w:r>
      <w:r w:rsidR="00BB68D1">
        <w:rPr>
          <w:rFonts w:cstheme="minorHAnsi"/>
          <w:sz w:val="24"/>
          <w:szCs w:val="24"/>
        </w:rPr>
        <w:t>.</w:t>
      </w:r>
    </w:p>
    <w:p w14:paraId="0C08AE2F" w14:textId="77777777" w:rsidR="0013109A" w:rsidRPr="00DC3275" w:rsidRDefault="0013109A" w:rsidP="00DC3275">
      <w:pPr>
        <w:spacing w:line="480" w:lineRule="auto"/>
        <w:rPr>
          <w:rFonts w:cstheme="minorHAnsi"/>
          <w:sz w:val="24"/>
          <w:szCs w:val="24"/>
        </w:rPr>
      </w:pPr>
    </w:p>
    <w:p w14:paraId="19CA4BB9" w14:textId="798577EB" w:rsidR="008C3D2B" w:rsidRPr="00DC3275" w:rsidRDefault="008C3D2B" w:rsidP="00DC3275">
      <w:pPr>
        <w:spacing w:line="480" w:lineRule="auto"/>
        <w:rPr>
          <w:rFonts w:cstheme="minorHAnsi"/>
          <w:i/>
          <w:iCs/>
          <w:sz w:val="24"/>
          <w:szCs w:val="24"/>
        </w:rPr>
      </w:pPr>
      <w:r w:rsidRPr="00DC3275">
        <w:rPr>
          <w:rFonts w:cstheme="minorHAnsi"/>
          <w:i/>
          <w:iCs/>
          <w:sz w:val="24"/>
          <w:szCs w:val="24"/>
        </w:rPr>
        <w:t>Impact of frailty status on survival</w:t>
      </w:r>
    </w:p>
    <w:p w14:paraId="4E40D4E9" w14:textId="7023C0B2" w:rsidR="00280440" w:rsidRDefault="00B81B73" w:rsidP="00DC3275">
      <w:pPr>
        <w:spacing w:line="480" w:lineRule="auto"/>
        <w:rPr>
          <w:rFonts w:cstheme="minorHAnsi"/>
          <w:sz w:val="24"/>
          <w:szCs w:val="24"/>
        </w:rPr>
      </w:pPr>
      <w:r>
        <w:rPr>
          <w:rFonts w:cstheme="minorHAnsi"/>
          <w:sz w:val="24"/>
          <w:szCs w:val="24"/>
        </w:rPr>
        <w:t>In a multivariable model</w:t>
      </w:r>
      <w:r w:rsidR="00280440">
        <w:rPr>
          <w:rFonts w:cstheme="minorHAnsi"/>
          <w:sz w:val="24"/>
          <w:szCs w:val="24"/>
        </w:rPr>
        <w:t xml:space="preserve"> using frailty as a time-varying covariate to assess </w:t>
      </w:r>
      <w:r w:rsidR="00A262FC">
        <w:rPr>
          <w:rFonts w:cstheme="minorHAnsi"/>
          <w:sz w:val="24"/>
          <w:szCs w:val="24"/>
        </w:rPr>
        <w:t>the</w:t>
      </w:r>
      <w:r w:rsidR="004C0044">
        <w:rPr>
          <w:rFonts w:cstheme="minorHAnsi"/>
          <w:sz w:val="24"/>
          <w:szCs w:val="24"/>
        </w:rPr>
        <w:t xml:space="preserve"> dynamic</w:t>
      </w:r>
      <w:r w:rsidR="00280440">
        <w:rPr>
          <w:rFonts w:cstheme="minorHAnsi"/>
          <w:sz w:val="24"/>
          <w:szCs w:val="24"/>
        </w:rPr>
        <w:t xml:space="preserve"> impact </w:t>
      </w:r>
      <w:r w:rsidR="004C0044">
        <w:rPr>
          <w:rFonts w:cstheme="minorHAnsi"/>
          <w:sz w:val="24"/>
          <w:szCs w:val="24"/>
        </w:rPr>
        <w:t xml:space="preserve">of frailty status </w:t>
      </w:r>
      <w:r w:rsidR="00280440">
        <w:rPr>
          <w:rFonts w:cstheme="minorHAnsi"/>
          <w:sz w:val="24"/>
          <w:szCs w:val="24"/>
        </w:rPr>
        <w:t>on survival at each study visit</w:t>
      </w:r>
      <w:r>
        <w:rPr>
          <w:rFonts w:cstheme="minorHAnsi"/>
          <w:sz w:val="24"/>
          <w:szCs w:val="24"/>
        </w:rPr>
        <w:t xml:space="preserve">, </w:t>
      </w:r>
      <w:r w:rsidR="008C3D2B" w:rsidRPr="00DC3275">
        <w:rPr>
          <w:rFonts w:cstheme="minorHAnsi"/>
          <w:sz w:val="24"/>
          <w:szCs w:val="24"/>
        </w:rPr>
        <w:t xml:space="preserve">both frail and pre-frail status were associated with </w:t>
      </w:r>
      <w:r w:rsidR="006833C1" w:rsidRPr="00DC3275">
        <w:rPr>
          <w:rFonts w:cstheme="minorHAnsi"/>
          <w:sz w:val="24"/>
          <w:szCs w:val="24"/>
        </w:rPr>
        <w:t xml:space="preserve">significantly </w:t>
      </w:r>
      <w:r w:rsidR="008C3D2B" w:rsidRPr="00DC3275">
        <w:rPr>
          <w:rFonts w:cstheme="minorHAnsi"/>
          <w:sz w:val="24"/>
          <w:szCs w:val="24"/>
        </w:rPr>
        <w:t xml:space="preserve">poorer survival compared to robust participants (Table </w:t>
      </w:r>
      <w:r w:rsidR="00CB3779">
        <w:rPr>
          <w:rFonts w:cstheme="minorHAnsi"/>
          <w:sz w:val="24"/>
          <w:szCs w:val="24"/>
        </w:rPr>
        <w:t>4</w:t>
      </w:r>
      <w:r w:rsidR="00EE6F6D">
        <w:rPr>
          <w:rFonts w:cstheme="minorHAnsi"/>
          <w:sz w:val="24"/>
          <w:szCs w:val="24"/>
        </w:rPr>
        <w:t xml:space="preserve">, univariate analyses in Table </w:t>
      </w:r>
      <w:r w:rsidR="0032110E">
        <w:rPr>
          <w:rFonts w:cstheme="minorHAnsi"/>
          <w:sz w:val="24"/>
          <w:szCs w:val="24"/>
        </w:rPr>
        <w:t>S3</w:t>
      </w:r>
      <w:r w:rsidR="008C3D2B" w:rsidRPr="00DC3275">
        <w:rPr>
          <w:rFonts w:cstheme="minorHAnsi"/>
          <w:sz w:val="24"/>
          <w:szCs w:val="24"/>
        </w:rPr>
        <w:t xml:space="preserve">). </w:t>
      </w:r>
      <w:r w:rsidR="006833C1" w:rsidRPr="00DC3275">
        <w:rPr>
          <w:rFonts w:cstheme="minorHAnsi"/>
          <w:sz w:val="24"/>
          <w:szCs w:val="24"/>
        </w:rPr>
        <w:t>Frail participants</w:t>
      </w:r>
      <w:r w:rsidR="008C3D2B" w:rsidRPr="00DC3275">
        <w:rPr>
          <w:rFonts w:cstheme="minorHAnsi"/>
          <w:sz w:val="24"/>
          <w:szCs w:val="24"/>
        </w:rPr>
        <w:t xml:space="preserve"> were </w:t>
      </w:r>
      <w:r>
        <w:rPr>
          <w:rFonts w:cstheme="minorHAnsi"/>
          <w:sz w:val="24"/>
          <w:szCs w:val="24"/>
        </w:rPr>
        <w:t>almost 10</w:t>
      </w:r>
      <w:r w:rsidR="006833C1" w:rsidRPr="00DC3275">
        <w:rPr>
          <w:rFonts w:cstheme="minorHAnsi"/>
          <w:sz w:val="24"/>
          <w:szCs w:val="24"/>
        </w:rPr>
        <w:t>-times more likely to die than robust participants following the visit where frailty criteria were satisfied (</w:t>
      </w:r>
      <w:r>
        <w:rPr>
          <w:rFonts w:cstheme="minorHAnsi"/>
          <w:sz w:val="24"/>
          <w:szCs w:val="24"/>
        </w:rPr>
        <w:t>HR 9.8, 95%CI 6.8-14.1, p&lt;0.01</w:t>
      </w:r>
      <w:r w:rsidR="006833C1" w:rsidRPr="00DC3275">
        <w:rPr>
          <w:rFonts w:cstheme="minorHAnsi"/>
          <w:sz w:val="24"/>
          <w:szCs w:val="24"/>
        </w:rPr>
        <w:t xml:space="preserve">). Pre-frail participants were </w:t>
      </w:r>
      <w:r w:rsidR="009176F0">
        <w:rPr>
          <w:rFonts w:cstheme="minorHAnsi"/>
          <w:sz w:val="24"/>
          <w:szCs w:val="24"/>
        </w:rPr>
        <w:t>3.5</w:t>
      </w:r>
      <w:r w:rsidR="006833C1" w:rsidRPr="00DC3275">
        <w:rPr>
          <w:rFonts w:cstheme="minorHAnsi"/>
          <w:sz w:val="24"/>
          <w:szCs w:val="24"/>
        </w:rPr>
        <w:t xml:space="preserve">-times more likely to die following the visit where pre-frailty criteria were satisfied compared to robust participants (HR </w:t>
      </w:r>
      <w:r w:rsidR="009176F0">
        <w:rPr>
          <w:rFonts w:cstheme="minorHAnsi"/>
          <w:sz w:val="24"/>
          <w:szCs w:val="24"/>
        </w:rPr>
        <w:t>3.5</w:t>
      </w:r>
      <w:r w:rsidR="006833C1" w:rsidRPr="00DC3275">
        <w:rPr>
          <w:rFonts w:cstheme="minorHAnsi"/>
          <w:sz w:val="24"/>
          <w:szCs w:val="24"/>
        </w:rPr>
        <w:t xml:space="preserve">, 95%CI </w:t>
      </w:r>
      <w:r w:rsidR="009176F0">
        <w:rPr>
          <w:rFonts w:cstheme="minorHAnsi"/>
          <w:sz w:val="24"/>
          <w:szCs w:val="24"/>
        </w:rPr>
        <w:t>2.6-4.8, p&lt;0.01</w:t>
      </w:r>
      <w:r w:rsidR="006833C1" w:rsidRPr="00DC3275">
        <w:rPr>
          <w:rFonts w:cstheme="minorHAnsi"/>
          <w:sz w:val="24"/>
          <w:szCs w:val="24"/>
        </w:rPr>
        <w:t>). Increasing age at each visit (</w:t>
      </w:r>
      <w:r w:rsidR="009176F0">
        <w:rPr>
          <w:rFonts w:cstheme="minorHAnsi"/>
          <w:sz w:val="24"/>
          <w:szCs w:val="24"/>
        </w:rPr>
        <w:t>HR 1.3, 95%CI 1.2-1.4, p&lt;0.01</w:t>
      </w:r>
      <w:r w:rsidR="006833C1" w:rsidRPr="00DC3275">
        <w:rPr>
          <w:rFonts w:cstheme="minorHAnsi"/>
          <w:sz w:val="24"/>
          <w:szCs w:val="24"/>
        </w:rPr>
        <w:t>), male sex (HR 1.</w:t>
      </w:r>
      <w:r w:rsidR="009176F0">
        <w:rPr>
          <w:rFonts w:cstheme="minorHAnsi"/>
          <w:sz w:val="24"/>
          <w:szCs w:val="24"/>
        </w:rPr>
        <w:t>4</w:t>
      </w:r>
      <w:r w:rsidR="006833C1" w:rsidRPr="00DC3275">
        <w:rPr>
          <w:rFonts w:cstheme="minorHAnsi"/>
          <w:sz w:val="24"/>
          <w:szCs w:val="24"/>
        </w:rPr>
        <w:t>, 95%CI 1.</w:t>
      </w:r>
      <w:r w:rsidR="009176F0">
        <w:rPr>
          <w:rFonts w:cstheme="minorHAnsi"/>
          <w:sz w:val="24"/>
          <w:szCs w:val="24"/>
        </w:rPr>
        <w:t>0</w:t>
      </w:r>
      <w:r w:rsidR="006833C1" w:rsidRPr="00DC3275">
        <w:rPr>
          <w:rFonts w:cstheme="minorHAnsi"/>
          <w:sz w:val="24"/>
          <w:szCs w:val="24"/>
        </w:rPr>
        <w:t>-</w:t>
      </w:r>
      <w:r w:rsidR="009176F0">
        <w:rPr>
          <w:rFonts w:cstheme="minorHAnsi"/>
          <w:sz w:val="24"/>
          <w:szCs w:val="24"/>
        </w:rPr>
        <w:t>1.9</w:t>
      </w:r>
      <w:r w:rsidR="006833C1" w:rsidRPr="00DC3275">
        <w:rPr>
          <w:rFonts w:cstheme="minorHAnsi"/>
          <w:sz w:val="24"/>
          <w:szCs w:val="24"/>
        </w:rPr>
        <w:t>, p</w:t>
      </w:r>
      <w:r w:rsidR="009176F0">
        <w:rPr>
          <w:rFonts w:cstheme="minorHAnsi"/>
          <w:sz w:val="24"/>
          <w:szCs w:val="24"/>
        </w:rPr>
        <w:t>=0.03</w:t>
      </w:r>
      <w:r w:rsidR="006833C1" w:rsidRPr="00DC3275">
        <w:rPr>
          <w:rFonts w:cstheme="minorHAnsi"/>
          <w:sz w:val="24"/>
          <w:szCs w:val="24"/>
        </w:rPr>
        <w:t>)</w:t>
      </w:r>
      <w:r w:rsidR="009176F0">
        <w:rPr>
          <w:rFonts w:cstheme="minorHAnsi"/>
          <w:sz w:val="24"/>
          <w:szCs w:val="24"/>
        </w:rPr>
        <w:t xml:space="preserve">, PAH (HR 2.7, 95%CI 2.1-3.5, p&lt;0.01) and ILD (HR 1.5, 95%CI 1.2-1.9, p&lt;0.01) were associated with poorer survival, although </w:t>
      </w:r>
      <w:proofErr w:type="spellStart"/>
      <w:r w:rsidR="009176F0">
        <w:rPr>
          <w:rFonts w:cstheme="minorHAnsi"/>
          <w:sz w:val="24"/>
          <w:szCs w:val="24"/>
        </w:rPr>
        <w:t>dcSSc</w:t>
      </w:r>
      <w:proofErr w:type="spellEnd"/>
      <w:r w:rsidR="009176F0">
        <w:rPr>
          <w:rFonts w:cstheme="minorHAnsi"/>
          <w:sz w:val="24"/>
          <w:szCs w:val="24"/>
        </w:rPr>
        <w:t xml:space="preserve"> was not (HR 1.2, 95%CI 0.9-1.6, p=0.16).</w:t>
      </w:r>
    </w:p>
    <w:p w14:paraId="7E6C7223" w14:textId="77777777" w:rsidR="00DC3275" w:rsidRPr="00DC3275" w:rsidRDefault="00DC3275" w:rsidP="00DC3275">
      <w:pPr>
        <w:spacing w:line="480" w:lineRule="auto"/>
        <w:rPr>
          <w:rFonts w:cstheme="minorHAnsi"/>
          <w:sz w:val="24"/>
          <w:szCs w:val="24"/>
        </w:rPr>
      </w:pPr>
    </w:p>
    <w:p w14:paraId="2ED6E7DA" w14:textId="42B7C822" w:rsidR="008C3D2B" w:rsidRPr="00DC3275" w:rsidRDefault="008C3D2B" w:rsidP="00DC3275">
      <w:pPr>
        <w:spacing w:line="480" w:lineRule="auto"/>
        <w:rPr>
          <w:rFonts w:cstheme="minorHAnsi"/>
          <w:i/>
          <w:iCs/>
          <w:sz w:val="24"/>
          <w:szCs w:val="24"/>
        </w:rPr>
      </w:pPr>
      <w:bookmarkStart w:id="20" w:name="_Hlk178847286"/>
      <w:r w:rsidRPr="00DC3275">
        <w:rPr>
          <w:rFonts w:cstheme="minorHAnsi"/>
          <w:i/>
          <w:iCs/>
          <w:sz w:val="24"/>
          <w:szCs w:val="24"/>
        </w:rPr>
        <w:t>Impact of frailty status on physical function and health-related quality of life (</w:t>
      </w:r>
      <w:proofErr w:type="spellStart"/>
      <w:r w:rsidRPr="00DC3275">
        <w:rPr>
          <w:rFonts w:cstheme="minorHAnsi"/>
          <w:i/>
          <w:iCs/>
          <w:sz w:val="24"/>
          <w:szCs w:val="24"/>
        </w:rPr>
        <w:t>HRQoL</w:t>
      </w:r>
      <w:proofErr w:type="spellEnd"/>
      <w:r w:rsidRPr="00DC3275">
        <w:rPr>
          <w:rFonts w:cstheme="minorHAnsi"/>
          <w:i/>
          <w:iCs/>
          <w:sz w:val="24"/>
          <w:szCs w:val="24"/>
        </w:rPr>
        <w:t>)</w:t>
      </w:r>
    </w:p>
    <w:p w14:paraId="54FDAF35" w14:textId="67D80D46" w:rsidR="00F628F6" w:rsidRDefault="00A262FC" w:rsidP="00DC3275">
      <w:pPr>
        <w:spacing w:line="480" w:lineRule="auto"/>
        <w:rPr>
          <w:rFonts w:cstheme="minorHAnsi"/>
          <w:sz w:val="24"/>
          <w:szCs w:val="24"/>
        </w:rPr>
      </w:pPr>
      <w:bookmarkStart w:id="21" w:name="_Hlk178968977"/>
      <w:r>
        <w:rPr>
          <w:rFonts w:cstheme="minorHAnsi"/>
          <w:sz w:val="24"/>
          <w:szCs w:val="24"/>
        </w:rPr>
        <w:t xml:space="preserve">The dynamic impact of </w:t>
      </w:r>
      <w:r w:rsidR="00FB4351">
        <w:rPr>
          <w:rFonts w:cstheme="minorHAnsi"/>
          <w:sz w:val="24"/>
          <w:szCs w:val="24"/>
        </w:rPr>
        <w:t>m</w:t>
      </w:r>
      <w:r w:rsidR="00FB4351" w:rsidRPr="00FB4351">
        <w:rPr>
          <w:rFonts w:cstheme="minorHAnsi"/>
          <w:sz w:val="24"/>
          <w:szCs w:val="24"/>
        </w:rPr>
        <w:t>odified</w:t>
      </w:r>
      <w:r w:rsidR="00FB4351">
        <w:rPr>
          <w:rFonts w:cstheme="minorHAnsi"/>
          <w:sz w:val="24"/>
          <w:szCs w:val="24"/>
        </w:rPr>
        <w:t xml:space="preserve"> </w:t>
      </w:r>
      <w:r>
        <w:rPr>
          <w:rFonts w:cstheme="minorHAnsi"/>
          <w:sz w:val="24"/>
          <w:szCs w:val="24"/>
        </w:rPr>
        <w:t xml:space="preserve">FRAIL Scale category on PROMs at each study </w:t>
      </w:r>
      <w:r w:rsidR="00F73FEB">
        <w:rPr>
          <w:rFonts w:cstheme="minorHAnsi"/>
          <w:sz w:val="24"/>
          <w:szCs w:val="24"/>
        </w:rPr>
        <w:t xml:space="preserve">visit </w:t>
      </w:r>
      <w:r>
        <w:rPr>
          <w:rFonts w:cstheme="minorHAnsi"/>
          <w:sz w:val="24"/>
          <w:szCs w:val="24"/>
        </w:rPr>
        <w:t>was assessed</w:t>
      </w:r>
      <w:r w:rsidR="003F71F8">
        <w:rPr>
          <w:rFonts w:cstheme="minorHAnsi"/>
          <w:sz w:val="24"/>
          <w:szCs w:val="24"/>
        </w:rPr>
        <w:t xml:space="preserve"> in multivariable modelling adjusting for age at each review, sex, </w:t>
      </w:r>
      <w:proofErr w:type="spellStart"/>
      <w:r w:rsidR="003F71F8">
        <w:rPr>
          <w:rFonts w:cstheme="minorHAnsi"/>
          <w:sz w:val="24"/>
          <w:szCs w:val="24"/>
        </w:rPr>
        <w:t>dcSSc</w:t>
      </w:r>
      <w:proofErr w:type="spellEnd"/>
      <w:r w:rsidR="003F71F8">
        <w:rPr>
          <w:rFonts w:cstheme="minorHAnsi"/>
          <w:sz w:val="24"/>
          <w:szCs w:val="24"/>
        </w:rPr>
        <w:t>, PAH and ILD</w:t>
      </w:r>
      <w:r>
        <w:rPr>
          <w:rFonts w:cstheme="minorHAnsi"/>
          <w:sz w:val="24"/>
          <w:szCs w:val="24"/>
        </w:rPr>
        <w:t xml:space="preserve">. </w:t>
      </w:r>
      <w:r w:rsidR="008C3D2B" w:rsidRPr="00DC3275">
        <w:rPr>
          <w:rFonts w:cstheme="minorHAnsi"/>
          <w:sz w:val="24"/>
          <w:szCs w:val="24"/>
        </w:rPr>
        <w:t xml:space="preserve">Participants who were pre-frail or frail were significantly more likely to have poorer physical </w:t>
      </w:r>
      <w:r w:rsidR="00A0344C">
        <w:rPr>
          <w:rFonts w:cstheme="minorHAnsi"/>
          <w:sz w:val="24"/>
          <w:szCs w:val="24"/>
        </w:rPr>
        <w:t xml:space="preserve">function and </w:t>
      </w:r>
      <w:r w:rsidR="00BB68F3">
        <w:rPr>
          <w:rFonts w:cstheme="minorHAnsi"/>
          <w:sz w:val="24"/>
          <w:szCs w:val="24"/>
        </w:rPr>
        <w:t>health-related quality of life (</w:t>
      </w:r>
      <w:proofErr w:type="spellStart"/>
      <w:r w:rsidR="00BB68F3">
        <w:rPr>
          <w:rFonts w:cstheme="minorHAnsi"/>
          <w:sz w:val="24"/>
          <w:szCs w:val="24"/>
        </w:rPr>
        <w:t>HRQoL</w:t>
      </w:r>
      <w:proofErr w:type="spellEnd"/>
      <w:r w:rsidR="00BB68F3">
        <w:rPr>
          <w:rFonts w:cstheme="minorHAnsi"/>
          <w:sz w:val="24"/>
          <w:szCs w:val="24"/>
        </w:rPr>
        <w:t>)</w:t>
      </w:r>
      <w:r w:rsidR="008C3D2B" w:rsidRPr="00DC3275">
        <w:rPr>
          <w:rFonts w:cstheme="minorHAnsi"/>
          <w:sz w:val="24"/>
          <w:szCs w:val="24"/>
        </w:rPr>
        <w:t xml:space="preserve"> than robust participants </w:t>
      </w:r>
      <w:r w:rsidR="007A3715">
        <w:rPr>
          <w:rFonts w:cstheme="minorHAnsi"/>
          <w:sz w:val="24"/>
          <w:szCs w:val="24"/>
        </w:rPr>
        <w:t xml:space="preserve">in adjusted </w:t>
      </w:r>
      <w:r w:rsidR="007A3715">
        <w:rPr>
          <w:rFonts w:cstheme="minorHAnsi"/>
          <w:sz w:val="24"/>
          <w:szCs w:val="24"/>
        </w:rPr>
        <w:lastRenderedPageBreak/>
        <w:t>analyses at each study visit</w:t>
      </w:r>
      <w:r w:rsidR="006833C1" w:rsidRPr="00DC3275">
        <w:rPr>
          <w:rFonts w:cstheme="minorHAnsi"/>
          <w:sz w:val="24"/>
          <w:szCs w:val="24"/>
        </w:rPr>
        <w:t xml:space="preserve"> </w:t>
      </w:r>
      <w:r w:rsidR="008C3D2B" w:rsidRPr="00DC3275">
        <w:rPr>
          <w:rFonts w:cstheme="minorHAnsi"/>
          <w:sz w:val="24"/>
          <w:szCs w:val="24"/>
        </w:rPr>
        <w:t xml:space="preserve">(Table </w:t>
      </w:r>
      <w:r w:rsidR="00CB3779">
        <w:rPr>
          <w:rFonts w:cstheme="minorHAnsi"/>
          <w:sz w:val="24"/>
          <w:szCs w:val="24"/>
        </w:rPr>
        <w:t>5</w:t>
      </w:r>
      <w:r w:rsidR="00441993">
        <w:rPr>
          <w:rFonts w:cstheme="minorHAnsi"/>
          <w:sz w:val="24"/>
          <w:szCs w:val="24"/>
        </w:rPr>
        <w:t xml:space="preserve">, unadjusted analyses in Table </w:t>
      </w:r>
      <w:r w:rsidR="0032110E">
        <w:rPr>
          <w:rFonts w:cstheme="minorHAnsi"/>
          <w:sz w:val="24"/>
          <w:szCs w:val="24"/>
        </w:rPr>
        <w:t>S4</w:t>
      </w:r>
      <w:r w:rsidR="008C3D2B" w:rsidRPr="00DC3275">
        <w:rPr>
          <w:rFonts w:cstheme="minorHAnsi"/>
          <w:sz w:val="24"/>
          <w:szCs w:val="24"/>
        </w:rPr>
        <w:t xml:space="preserve">), with a graded increase in the impact of </w:t>
      </w:r>
      <w:r w:rsidR="00A0344C">
        <w:rPr>
          <w:rFonts w:cstheme="minorHAnsi"/>
          <w:sz w:val="24"/>
          <w:szCs w:val="24"/>
        </w:rPr>
        <w:t xml:space="preserve">pre-frailty and </w:t>
      </w:r>
      <w:r w:rsidR="008C3D2B" w:rsidRPr="00DC3275">
        <w:rPr>
          <w:rFonts w:cstheme="minorHAnsi"/>
          <w:sz w:val="24"/>
          <w:szCs w:val="24"/>
        </w:rPr>
        <w:t xml:space="preserve">frailty </w:t>
      </w:r>
      <w:r w:rsidR="00A0344C">
        <w:rPr>
          <w:rFonts w:cstheme="minorHAnsi"/>
          <w:sz w:val="24"/>
          <w:szCs w:val="24"/>
        </w:rPr>
        <w:t>observed</w:t>
      </w:r>
      <w:r w:rsidR="008C3D2B" w:rsidRPr="00DC3275">
        <w:rPr>
          <w:rFonts w:cstheme="minorHAnsi"/>
          <w:sz w:val="24"/>
          <w:szCs w:val="24"/>
        </w:rPr>
        <w:t xml:space="preserve">. </w:t>
      </w:r>
      <w:r w:rsidR="006833C1" w:rsidRPr="00DC3275">
        <w:rPr>
          <w:rFonts w:cstheme="minorHAnsi"/>
          <w:sz w:val="24"/>
          <w:szCs w:val="24"/>
        </w:rPr>
        <w:t>Compared to robust participants, f</w:t>
      </w:r>
      <w:r w:rsidR="008C3D2B" w:rsidRPr="00DC3275">
        <w:rPr>
          <w:rFonts w:cstheme="minorHAnsi"/>
          <w:sz w:val="24"/>
          <w:szCs w:val="24"/>
        </w:rPr>
        <w:t xml:space="preserve">rail participants experienced a </w:t>
      </w:r>
      <w:r w:rsidR="003F71F8">
        <w:rPr>
          <w:rFonts w:cstheme="minorHAnsi"/>
          <w:sz w:val="24"/>
          <w:szCs w:val="24"/>
        </w:rPr>
        <w:t>10.7</w:t>
      </w:r>
      <w:r w:rsidR="008C3D2B" w:rsidRPr="00DC3275">
        <w:rPr>
          <w:rFonts w:cstheme="minorHAnsi"/>
          <w:sz w:val="24"/>
          <w:szCs w:val="24"/>
        </w:rPr>
        <w:t xml:space="preserve"> unit increase in PROMIS-29 Fatigue scores (95%CI</w:t>
      </w:r>
      <w:r w:rsidR="006833C1" w:rsidRPr="00DC3275">
        <w:rPr>
          <w:rFonts w:cstheme="minorHAnsi"/>
          <w:sz w:val="24"/>
          <w:szCs w:val="24"/>
        </w:rPr>
        <w:t xml:space="preserve"> 9.</w:t>
      </w:r>
      <w:r w:rsidR="003F71F8">
        <w:rPr>
          <w:rFonts w:cstheme="minorHAnsi"/>
          <w:sz w:val="24"/>
          <w:szCs w:val="24"/>
        </w:rPr>
        <w:t>2</w:t>
      </w:r>
      <w:r w:rsidR="006833C1" w:rsidRPr="00DC3275">
        <w:rPr>
          <w:rFonts w:cstheme="minorHAnsi"/>
          <w:sz w:val="24"/>
          <w:szCs w:val="24"/>
        </w:rPr>
        <w:t>-12.</w:t>
      </w:r>
      <w:r w:rsidR="003F71F8">
        <w:rPr>
          <w:rFonts w:cstheme="minorHAnsi"/>
          <w:sz w:val="24"/>
          <w:szCs w:val="24"/>
        </w:rPr>
        <w:t>3</w:t>
      </w:r>
      <w:r w:rsidR="008C3D2B" w:rsidRPr="00DC3275">
        <w:rPr>
          <w:rFonts w:cstheme="minorHAnsi"/>
          <w:sz w:val="24"/>
          <w:szCs w:val="24"/>
        </w:rPr>
        <w:t>, p&lt;0.01), while pre-frail participants experienced</w:t>
      </w:r>
      <w:r w:rsidR="000B5D79">
        <w:rPr>
          <w:rFonts w:cstheme="minorHAnsi"/>
          <w:sz w:val="24"/>
          <w:szCs w:val="24"/>
        </w:rPr>
        <w:t xml:space="preserve"> a</w:t>
      </w:r>
      <w:r w:rsidR="008C3D2B" w:rsidRPr="00DC3275">
        <w:rPr>
          <w:rFonts w:cstheme="minorHAnsi"/>
          <w:sz w:val="24"/>
          <w:szCs w:val="24"/>
        </w:rPr>
        <w:t xml:space="preserve"> smaller but significant worsening in </w:t>
      </w:r>
      <w:r w:rsidR="009176F0">
        <w:rPr>
          <w:rFonts w:cstheme="minorHAnsi"/>
          <w:sz w:val="24"/>
          <w:szCs w:val="24"/>
        </w:rPr>
        <w:t>PROMIS-29 fatigue scores (</w:t>
      </w:r>
      <w:r w:rsidR="003F71F8">
        <w:rPr>
          <w:rFonts w:cstheme="minorHAnsi"/>
          <w:sz w:val="24"/>
          <w:szCs w:val="24"/>
        </w:rPr>
        <w:t>4.9</w:t>
      </w:r>
      <w:r w:rsidR="008C3D2B" w:rsidRPr="00DC3275">
        <w:rPr>
          <w:rFonts w:cstheme="minorHAnsi"/>
          <w:sz w:val="24"/>
          <w:szCs w:val="24"/>
        </w:rPr>
        <w:t>-unit increase</w:t>
      </w:r>
      <w:r w:rsidR="009176F0">
        <w:rPr>
          <w:rFonts w:cstheme="minorHAnsi"/>
          <w:sz w:val="24"/>
          <w:szCs w:val="24"/>
        </w:rPr>
        <w:t xml:space="preserve">, </w:t>
      </w:r>
      <w:r w:rsidR="008C3D2B" w:rsidRPr="00DC3275">
        <w:rPr>
          <w:rFonts w:cstheme="minorHAnsi"/>
          <w:sz w:val="24"/>
          <w:szCs w:val="24"/>
        </w:rPr>
        <w:t>95%CI 4.</w:t>
      </w:r>
      <w:r w:rsidR="003F71F8">
        <w:rPr>
          <w:rFonts w:cstheme="minorHAnsi"/>
          <w:sz w:val="24"/>
          <w:szCs w:val="24"/>
        </w:rPr>
        <w:t>2</w:t>
      </w:r>
      <w:r w:rsidR="008C3D2B" w:rsidRPr="00DC3275">
        <w:rPr>
          <w:rFonts w:cstheme="minorHAnsi"/>
          <w:sz w:val="24"/>
          <w:szCs w:val="24"/>
        </w:rPr>
        <w:t>-5.</w:t>
      </w:r>
      <w:r w:rsidR="006833C1" w:rsidRPr="00DC3275">
        <w:rPr>
          <w:rFonts w:cstheme="minorHAnsi"/>
          <w:sz w:val="24"/>
          <w:szCs w:val="24"/>
        </w:rPr>
        <w:t>6</w:t>
      </w:r>
      <w:r w:rsidR="008C3D2B" w:rsidRPr="00DC3275">
        <w:rPr>
          <w:rFonts w:cstheme="minorHAnsi"/>
          <w:sz w:val="24"/>
          <w:szCs w:val="24"/>
        </w:rPr>
        <w:t>, p&lt;0.01). HAQ-DI scores were 0.5 units higher in frail participants (95%CI 0.</w:t>
      </w:r>
      <w:r w:rsidR="006833C1" w:rsidRPr="00DC3275">
        <w:rPr>
          <w:rFonts w:cstheme="minorHAnsi"/>
          <w:sz w:val="24"/>
          <w:szCs w:val="24"/>
        </w:rPr>
        <w:t>4</w:t>
      </w:r>
      <w:r w:rsidR="008C3D2B" w:rsidRPr="00DC3275">
        <w:rPr>
          <w:rFonts w:cstheme="minorHAnsi"/>
          <w:sz w:val="24"/>
          <w:szCs w:val="24"/>
        </w:rPr>
        <w:t>-0.</w:t>
      </w:r>
      <w:r w:rsidR="003F71F8">
        <w:rPr>
          <w:rFonts w:cstheme="minorHAnsi"/>
          <w:sz w:val="24"/>
          <w:szCs w:val="24"/>
        </w:rPr>
        <w:t>5</w:t>
      </w:r>
      <w:r w:rsidR="008C3D2B" w:rsidRPr="00DC3275">
        <w:rPr>
          <w:rFonts w:cstheme="minorHAnsi"/>
          <w:sz w:val="24"/>
          <w:szCs w:val="24"/>
        </w:rPr>
        <w:t>, p&lt;0.01) and 0.2-units higher in pre-frail participants (95%CI 0.2-0.2, p&lt;0.01)</w:t>
      </w:r>
      <w:r w:rsidR="006833C1" w:rsidRPr="00DC3275">
        <w:rPr>
          <w:rFonts w:cstheme="minorHAnsi"/>
          <w:sz w:val="24"/>
          <w:szCs w:val="24"/>
        </w:rPr>
        <w:t xml:space="preserve"> compared to robust participants</w:t>
      </w:r>
      <w:r w:rsidR="00A0344C">
        <w:rPr>
          <w:rFonts w:cstheme="minorHAnsi"/>
          <w:sz w:val="24"/>
          <w:szCs w:val="24"/>
        </w:rPr>
        <w:t>, indicating poorer function</w:t>
      </w:r>
      <w:r w:rsidR="008C3D2B" w:rsidRPr="00DC3275">
        <w:rPr>
          <w:rFonts w:cstheme="minorHAnsi"/>
          <w:sz w:val="24"/>
          <w:szCs w:val="24"/>
        </w:rPr>
        <w:t>. 6MWD</w:t>
      </w:r>
      <w:r w:rsidR="000B5D79">
        <w:rPr>
          <w:rFonts w:cstheme="minorHAnsi"/>
          <w:sz w:val="24"/>
          <w:szCs w:val="24"/>
        </w:rPr>
        <w:t>s</w:t>
      </w:r>
      <w:r w:rsidR="008C3D2B" w:rsidRPr="00DC3275">
        <w:rPr>
          <w:rFonts w:cstheme="minorHAnsi"/>
          <w:sz w:val="24"/>
          <w:szCs w:val="24"/>
        </w:rPr>
        <w:t xml:space="preserve"> </w:t>
      </w:r>
      <w:r w:rsidR="000B5D79">
        <w:rPr>
          <w:rFonts w:cstheme="minorHAnsi"/>
          <w:sz w:val="24"/>
          <w:szCs w:val="24"/>
        </w:rPr>
        <w:t xml:space="preserve">were </w:t>
      </w:r>
      <w:r w:rsidR="003F71F8">
        <w:rPr>
          <w:rFonts w:cstheme="minorHAnsi"/>
          <w:sz w:val="24"/>
          <w:szCs w:val="24"/>
        </w:rPr>
        <w:t>74.0</w:t>
      </w:r>
      <w:r w:rsidR="008C3D2B" w:rsidRPr="00DC3275">
        <w:rPr>
          <w:rFonts w:cstheme="minorHAnsi"/>
          <w:sz w:val="24"/>
          <w:szCs w:val="24"/>
        </w:rPr>
        <w:t>m shorter in frail participants compared to robust participants (95%CI -</w:t>
      </w:r>
      <w:r w:rsidR="003F71F8">
        <w:rPr>
          <w:rFonts w:cstheme="minorHAnsi"/>
          <w:sz w:val="24"/>
          <w:szCs w:val="24"/>
        </w:rPr>
        <w:t>86.5</w:t>
      </w:r>
      <w:r w:rsidR="008C3D2B" w:rsidRPr="00DC3275">
        <w:rPr>
          <w:rFonts w:cstheme="minorHAnsi"/>
          <w:sz w:val="24"/>
          <w:szCs w:val="24"/>
        </w:rPr>
        <w:t xml:space="preserve"> to -</w:t>
      </w:r>
      <w:r w:rsidR="003F71F8">
        <w:rPr>
          <w:rFonts w:cstheme="minorHAnsi"/>
          <w:sz w:val="24"/>
          <w:szCs w:val="24"/>
        </w:rPr>
        <w:t>61.5</w:t>
      </w:r>
      <w:r w:rsidR="008C3D2B" w:rsidRPr="00DC3275">
        <w:rPr>
          <w:rFonts w:cstheme="minorHAnsi"/>
          <w:sz w:val="24"/>
          <w:szCs w:val="24"/>
        </w:rPr>
        <w:t xml:space="preserve">m, p&lt;0.01) and </w:t>
      </w:r>
      <w:r w:rsidR="006833C1" w:rsidRPr="00DC3275">
        <w:rPr>
          <w:rFonts w:cstheme="minorHAnsi"/>
          <w:sz w:val="24"/>
          <w:szCs w:val="24"/>
        </w:rPr>
        <w:t>38.1</w:t>
      </w:r>
      <w:r w:rsidR="008C3D2B" w:rsidRPr="00DC3275">
        <w:rPr>
          <w:rFonts w:cstheme="minorHAnsi"/>
          <w:sz w:val="24"/>
          <w:szCs w:val="24"/>
        </w:rPr>
        <w:t>m shorter in pre-frail participants (95%CI -</w:t>
      </w:r>
      <w:r w:rsidR="003F71F8">
        <w:rPr>
          <w:rFonts w:cstheme="minorHAnsi"/>
          <w:sz w:val="24"/>
          <w:szCs w:val="24"/>
        </w:rPr>
        <w:t>32.1</w:t>
      </w:r>
      <w:r w:rsidR="008C3D2B" w:rsidRPr="00DC3275">
        <w:rPr>
          <w:rFonts w:cstheme="minorHAnsi"/>
          <w:sz w:val="24"/>
          <w:szCs w:val="24"/>
        </w:rPr>
        <w:t xml:space="preserve"> to -</w:t>
      </w:r>
      <w:r w:rsidR="003F71F8">
        <w:rPr>
          <w:rFonts w:cstheme="minorHAnsi"/>
          <w:sz w:val="24"/>
          <w:szCs w:val="24"/>
        </w:rPr>
        <w:t>25.6</w:t>
      </w:r>
      <w:r w:rsidR="008C3D2B" w:rsidRPr="00DC3275">
        <w:rPr>
          <w:rFonts w:cstheme="minorHAnsi"/>
          <w:sz w:val="24"/>
          <w:szCs w:val="24"/>
        </w:rPr>
        <w:t>m, p&lt;0.01).</w:t>
      </w:r>
    </w:p>
    <w:bookmarkEnd w:id="20"/>
    <w:bookmarkEnd w:id="21"/>
    <w:p w14:paraId="712B9CAE" w14:textId="77777777" w:rsidR="00BB68D1" w:rsidRPr="00DC3275" w:rsidRDefault="00BB68D1" w:rsidP="00DC3275">
      <w:pPr>
        <w:spacing w:line="480" w:lineRule="auto"/>
        <w:rPr>
          <w:rFonts w:cstheme="minorHAnsi"/>
          <w:sz w:val="24"/>
          <w:szCs w:val="24"/>
        </w:rPr>
      </w:pPr>
    </w:p>
    <w:p w14:paraId="5FF3F96B" w14:textId="45B68C43" w:rsidR="00FD4A12" w:rsidRPr="00DC3275" w:rsidRDefault="004D4D8F" w:rsidP="00DC3275">
      <w:pPr>
        <w:spacing w:line="480" w:lineRule="auto"/>
        <w:rPr>
          <w:rFonts w:cstheme="minorHAnsi"/>
          <w:sz w:val="24"/>
          <w:szCs w:val="24"/>
        </w:rPr>
      </w:pPr>
      <w:r w:rsidRPr="00DC3275">
        <w:rPr>
          <w:rFonts w:cstheme="minorHAnsi"/>
          <w:b/>
          <w:bCs/>
          <w:sz w:val="24"/>
          <w:szCs w:val="24"/>
        </w:rPr>
        <w:t>Discussion</w:t>
      </w:r>
    </w:p>
    <w:p w14:paraId="45FC29F6" w14:textId="1C8FE075" w:rsidR="006467B7" w:rsidRDefault="009C2237" w:rsidP="00D178A6">
      <w:pPr>
        <w:spacing w:line="480" w:lineRule="auto"/>
        <w:rPr>
          <w:sz w:val="24"/>
          <w:szCs w:val="24"/>
        </w:rPr>
      </w:pPr>
      <w:bookmarkStart w:id="22" w:name="_Hlk172213346"/>
      <w:bookmarkStart w:id="23" w:name="_Hlk182251112"/>
      <w:bookmarkStart w:id="24" w:name="_Hlk182250713"/>
      <w:r>
        <w:rPr>
          <w:sz w:val="24"/>
          <w:szCs w:val="24"/>
        </w:rPr>
        <w:t xml:space="preserve">Frailty is no longer considered an inevitable consequence of aging, but rather a dynamic phenomenon </w:t>
      </w:r>
      <w:r w:rsidR="00CF181C">
        <w:rPr>
          <w:sz w:val="24"/>
          <w:szCs w:val="24"/>
        </w:rPr>
        <w:t>associated with</w:t>
      </w:r>
      <w:r>
        <w:rPr>
          <w:sz w:val="24"/>
          <w:szCs w:val="24"/>
        </w:rPr>
        <w:t xml:space="preserve"> adverse outcomes that must be recognised by a broader range of medical specialities</w:t>
      </w:r>
      <w:r w:rsidR="00E8292E">
        <w:rPr>
          <w:sz w:val="24"/>
          <w:szCs w:val="24"/>
        </w:rPr>
        <w:fldChar w:fldCharType="begin"/>
      </w:r>
      <w:r w:rsidR="00417C10">
        <w:rPr>
          <w:sz w:val="24"/>
          <w:szCs w:val="24"/>
        </w:rPr>
        <w:instrText xml:space="preserve"> ADDIN EN.CITE &lt;EndNote&gt;&lt;Cite&gt;&lt;Author&gt;The&lt;/Author&gt;&lt;Year&gt;2019&lt;/Year&gt;&lt;RecNum&gt;2969&lt;/RecNum&gt;&lt;DisplayText&gt;[21]&lt;/DisplayText&gt;&lt;record&gt;&lt;rec-number&gt;2969&lt;/rec-number&gt;&lt;foreign-keys&gt;&lt;key app="EN" db-id="era55ftatptvr3e2vfips9vszpeefap905de" timestamp="1721284797"&gt;2969&lt;/key&gt;&lt;/foreign-keys&gt;&lt;ref-type name="Journal Article"&gt;17&lt;/ref-type&gt;&lt;contributors&gt;&lt;authors&gt;&lt;author&gt;The, Lancet&lt;/author&gt;&lt;/authors&gt;&lt;/contributors&gt;&lt;titles&gt;&lt;title&gt;Bringing frailty into all realms of medicine&lt;/title&gt;&lt;secondary-title&gt;The Lancet&lt;/secondary-title&gt;&lt;/titles&gt;&lt;periodical&gt;&lt;full-title&gt;The Lancet&lt;/full-title&gt;&lt;/periodical&gt;&lt;pages&gt;1298&lt;/pages&gt;&lt;volume&gt;394&lt;/volume&gt;&lt;number&gt;10206&lt;/number&gt;&lt;dates&gt;&lt;year&gt;2019&lt;/year&gt;&lt;pub-dates&gt;&lt;date&gt;2019/10/12/&lt;/date&gt;&lt;/pub-dates&gt;&lt;/dates&gt;&lt;isbn&gt;0140-6736&lt;/isbn&gt;&lt;urls&gt;&lt;related-urls&gt;&lt;url&gt;https://www.sciencedirect.com/science/article/pii/S0140673619322792&lt;/url&gt;&lt;/related-urls&gt;&lt;/urls&gt;&lt;electronic-resource-num&gt;https://doi.org/10.1016/S0140-6736(19)32279-2&lt;/electronic-resource-num&gt;&lt;/record&gt;&lt;/Cite&gt;&lt;/EndNote&gt;</w:instrText>
      </w:r>
      <w:r w:rsidR="00E8292E">
        <w:rPr>
          <w:sz w:val="24"/>
          <w:szCs w:val="24"/>
        </w:rPr>
        <w:fldChar w:fldCharType="separate"/>
      </w:r>
      <w:r w:rsidR="00417C10">
        <w:rPr>
          <w:noProof/>
          <w:sz w:val="24"/>
          <w:szCs w:val="24"/>
        </w:rPr>
        <w:t>[21]</w:t>
      </w:r>
      <w:r w:rsidR="00E8292E">
        <w:rPr>
          <w:sz w:val="24"/>
          <w:szCs w:val="24"/>
        </w:rPr>
        <w:fldChar w:fldCharType="end"/>
      </w:r>
      <w:r>
        <w:rPr>
          <w:sz w:val="24"/>
          <w:szCs w:val="24"/>
        </w:rPr>
        <w:t xml:space="preserve">. </w:t>
      </w:r>
      <w:bookmarkEnd w:id="22"/>
      <w:r w:rsidR="00BD35A9">
        <w:rPr>
          <w:sz w:val="24"/>
          <w:szCs w:val="24"/>
        </w:rPr>
        <w:t xml:space="preserve">Among a large longitudinal SSc cohort, 14% of participants met </w:t>
      </w:r>
      <w:r w:rsidR="00A0344C">
        <w:rPr>
          <w:sz w:val="24"/>
          <w:szCs w:val="24"/>
        </w:rPr>
        <w:t xml:space="preserve">criteria for </w:t>
      </w:r>
      <w:r w:rsidR="00BD35A9">
        <w:rPr>
          <w:sz w:val="24"/>
          <w:szCs w:val="24"/>
        </w:rPr>
        <w:t xml:space="preserve">frailty at any time, with </w:t>
      </w:r>
      <w:r w:rsidR="00F6095D">
        <w:rPr>
          <w:sz w:val="24"/>
          <w:szCs w:val="24"/>
        </w:rPr>
        <w:t xml:space="preserve">a further </w:t>
      </w:r>
      <w:r w:rsidR="00BD35A9">
        <w:rPr>
          <w:sz w:val="24"/>
          <w:szCs w:val="24"/>
        </w:rPr>
        <w:t>53% identified as pre-frail.</w:t>
      </w:r>
      <w:r w:rsidR="00274739">
        <w:rPr>
          <w:sz w:val="24"/>
          <w:szCs w:val="24"/>
        </w:rPr>
        <w:t xml:space="preserve"> </w:t>
      </w:r>
      <w:r w:rsidR="00C80856">
        <w:rPr>
          <w:sz w:val="24"/>
          <w:szCs w:val="24"/>
        </w:rPr>
        <w:t>Significant implications of f</w:t>
      </w:r>
      <w:r w:rsidR="00274739">
        <w:rPr>
          <w:sz w:val="24"/>
          <w:szCs w:val="24"/>
        </w:rPr>
        <w:t xml:space="preserve">railty in SSc </w:t>
      </w:r>
      <w:r w:rsidR="00C80856">
        <w:rPr>
          <w:sz w:val="24"/>
          <w:szCs w:val="24"/>
        </w:rPr>
        <w:t>were identified</w:t>
      </w:r>
      <w:r w:rsidR="00280440">
        <w:rPr>
          <w:sz w:val="24"/>
          <w:szCs w:val="24"/>
        </w:rPr>
        <w:t xml:space="preserve">. </w:t>
      </w:r>
      <w:r w:rsidR="00444F28">
        <w:rPr>
          <w:sz w:val="24"/>
          <w:szCs w:val="24"/>
        </w:rPr>
        <w:t>P</w:t>
      </w:r>
      <w:r w:rsidR="00280440">
        <w:rPr>
          <w:sz w:val="24"/>
          <w:szCs w:val="24"/>
        </w:rPr>
        <w:t xml:space="preserve">articipants identified as frail at any given timepoint had </w:t>
      </w:r>
      <w:r w:rsidR="00274739">
        <w:rPr>
          <w:sz w:val="24"/>
          <w:szCs w:val="24"/>
        </w:rPr>
        <w:t xml:space="preserve">a 10-fold increase in risk of death, and a significant reduction in physical function and </w:t>
      </w:r>
      <w:proofErr w:type="spellStart"/>
      <w:r w:rsidR="00274739">
        <w:rPr>
          <w:sz w:val="24"/>
          <w:szCs w:val="24"/>
        </w:rPr>
        <w:t>HRQoL</w:t>
      </w:r>
      <w:proofErr w:type="spellEnd"/>
      <w:r w:rsidR="00274739">
        <w:rPr>
          <w:sz w:val="24"/>
          <w:szCs w:val="24"/>
        </w:rPr>
        <w:t>.</w:t>
      </w:r>
      <w:r w:rsidR="00280440">
        <w:rPr>
          <w:sz w:val="24"/>
          <w:szCs w:val="24"/>
        </w:rPr>
        <w:t xml:space="preserve"> T</w:t>
      </w:r>
      <w:r w:rsidR="00464DB2">
        <w:rPr>
          <w:sz w:val="24"/>
          <w:szCs w:val="24"/>
        </w:rPr>
        <w:t>o our knowledge this is the first study to report the progression of frailty in SSc over time</w:t>
      </w:r>
      <w:r w:rsidR="004C0044">
        <w:rPr>
          <w:sz w:val="24"/>
          <w:szCs w:val="24"/>
        </w:rPr>
        <w:t xml:space="preserve">, </w:t>
      </w:r>
      <w:r w:rsidR="00C80856">
        <w:rPr>
          <w:sz w:val="24"/>
          <w:szCs w:val="24"/>
        </w:rPr>
        <w:t xml:space="preserve">facilitated by a large and longitudinal SSc cohort, </w:t>
      </w:r>
      <w:r w:rsidR="004C0044">
        <w:rPr>
          <w:sz w:val="24"/>
          <w:szCs w:val="24"/>
        </w:rPr>
        <w:t>identifying the dynamic nature of frailty in SSc</w:t>
      </w:r>
      <w:r w:rsidR="00464DB2">
        <w:rPr>
          <w:sz w:val="24"/>
          <w:szCs w:val="24"/>
        </w:rPr>
        <w:t>.</w:t>
      </w:r>
      <w:r w:rsidR="00274739">
        <w:rPr>
          <w:sz w:val="24"/>
          <w:szCs w:val="24"/>
        </w:rPr>
        <w:t xml:space="preserve"> </w:t>
      </w:r>
      <w:r w:rsidR="00C06FE4">
        <w:rPr>
          <w:sz w:val="24"/>
          <w:szCs w:val="24"/>
        </w:rPr>
        <w:t>Eleven per</w:t>
      </w:r>
      <w:r w:rsidR="004C0044">
        <w:rPr>
          <w:sz w:val="24"/>
          <w:szCs w:val="24"/>
        </w:rPr>
        <w:t xml:space="preserve">cent of participants not initially identified as frail became frail during the study period, </w:t>
      </w:r>
      <w:r w:rsidR="008C3DA5">
        <w:rPr>
          <w:sz w:val="24"/>
          <w:szCs w:val="24"/>
        </w:rPr>
        <w:t>and</w:t>
      </w:r>
      <w:r w:rsidR="004C0044">
        <w:rPr>
          <w:sz w:val="24"/>
          <w:szCs w:val="24"/>
        </w:rPr>
        <w:t xml:space="preserve"> </w:t>
      </w:r>
      <w:r w:rsidR="008C3DA5">
        <w:rPr>
          <w:sz w:val="24"/>
          <w:szCs w:val="24"/>
        </w:rPr>
        <w:t>35</w:t>
      </w:r>
      <w:r w:rsidR="004C0044">
        <w:rPr>
          <w:sz w:val="24"/>
          <w:szCs w:val="24"/>
        </w:rPr>
        <w:t xml:space="preserve"> percent of initially robust participants developed pre-frailty. Furthermore, </w:t>
      </w:r>
      <w:r w:rsidR="006C18EB">
        <w:rPr>
          <w:sz w:val="24"/>
          <w:szCs w:val="24"/>
        </w:rPr>
        <w:t xml:space="preserve">60% of initially frail participants improved to become </w:t>
      </w:r>
      <w:r w:rsidR="006C18EB">
        <w:rPr>
          <w:sz w:val="24"/>
          <w:szCs w:val="24"/>
        </w:rPr>
        <w:lastRenderedPageBreak/>
        <w:t xml:space="preserve">pre-frail or robust. </w:t>
      </w:r>
      <w:r w:rsidR="00464DB2">
        <w:rPr>
          <w:sz w:val="24"/>
          <w:szCs w:val="24"/>
        </w:rPr>
        <w:t xml:space="preserve">This indicates that frailty in SSc is not a static phenomenon, </w:t>
      </w:r>
      <w:r w:rsidR="008E6F71">
        <w:rPr>
          <w:sz w:val="24"/>
          <w:szCs w:val="24"/>
        </w:rPr>
        <w:t>suggesting</w:t>
      </w:r>
      <w:r w:rsidR="006C18EB">
        <w:rPr>
          <w:sz w:val="24"/>
          <w:szCs w:val="24"/>
        </w:rPr>
        <w:t xml:space="preserve"> that</w:t>
      </w:r>
      <w:r w:rsidR="00464DB2">
        <w:rPr>
          <w:sz w:val="24"/>
          <w:szCs w:val="24"/>
        </w:rPr>
        <w:t xml:space="preserve"> intervention may help to </w:t>
      </w:r>
      <w:r w:rsidR="00444F28">
        <w:rPr>
          <w:sz w:val="24"/>
          <w:szCs w:val="24"/>
        </w:rPr>
        <w:t>ameliorate</w:t>
      </w:r>
      <w:r w:rsidR="00D67DAE">
        <w:rPr>
          <w:sz w:val="24"/>
          <w:szCs w:val="24"/>
        </w:rPr>
        <w:t xml:space="preserve"> frailty status</w:t>
      </w:r>
      <w:r w:rsidR="00464DB2">
        <w:rPr>
          <w:sz w:val="24"/>
          <w:szCs w:val="24"/>
        </w:rPr>
        <w:t>.</w:t>
      </w:r>
      <w:r w:rsidR="00642EFF">
        <w:rPr>
          <w:sz w:val="24"/>
          <w:szCs w:val="24"/>
        </w:rPr>
        <w:t xml:space="preserve"> </w:t>
      </w:r>
      <w:r w:rsidR="000B5D79" w:rsidRPr="000B5D79">
        <w:rPr>
          <w:sz w:val="24"/>
          <w:szCs w:val="24"/>
        </w:rPr>
        <w:t xml:space="preserve">To help target this intervention, we identified important factors that were both determinants of frailty, and were inversely associated with robustness, including cardiopulmonary disease, </w:t>
      </w:r>
      <w:proofErr w:type="spellStart"/>
      <w:r w:rsidR="000B5D79" w:rsidRPr="000B5D79">
        <w:rPr>
          <w:sz w:val="24"/>
          <w:szCs w:val="24"/>
        </w:rPr>
        <w:t>hypoalbuminaemia</w:t>
      </w:r>
      <w:proofErr w:type="spellEnd"/>
      <w:r w:rsidR="000B5D79" w:rsidRPr="000B5D79">
        <w:rPr>
          <w:sz w:val="24"/>
          <w:szCs w:val="24"/>
        </w:rPr>
        <w:t xml:space="preserve">, anaemia and gastrointestinal symptoms. </w:t>
      </w:r>
      <w:bookmarkStart w:id="25" w:name="_Hlk182251182"/>
      <w:r w:rsidR="006467B7">
        <w:rPr>
          <w:sz w:val="24"/>
          <w:szCs w:val="24"/>
        </w:rPr>
        <w:t>A focus on optimising</w:t>
      </w:r>
      <w:bookmarkEnd w:id="25"/>
      <w:r w:rsidR="006467B7">
        <w:rPr>
          <w:sz w:val="24"/>
          <w:szCs w:val="24"/>
        </w:rPr>
        <w:t xml:space="preserve"> </w:t>
      </w:r>
      <w:r w:rsidR="000B5D79" w:rsidRPr="000B5D79">
        <w:rPr>
          <w:sz w:val="24"/>
          <w:szCs w:val="24"/>
        </w:rPr>
        <w:t xml:space="preserve">these </w:t>
      </w:r>
      <w:r w:rsidR="006467B7">
        <w:rPr>
          <w:sz w:val="24"/>
          <w:szCs w:val="24"/>
        </w:rPr>
        <w:t xml:space="preserve">factors may reduce the burden of frailty, </w:t>
      </w:r>
      <w:r w:rsidR="006467B7" w:rsidRPr="006467B7">
        <w:rPr>
          <w:sz w:val="24"/>
          <w:szCs w:val="24"/>
        </w:rPr>
        <w:t xml:space="preserve">with potential for associated improvement in function and </w:t>
      </w:r>
      <w:proofErr w:type="spellStart"/>
      <w:r w:rsidR="006467B7" w:rsidRPr="006467B7">
        <w:rPr>
          <w:sz w:val="24"/>
          <w:szCs w:val="24"/>
        </w:rPr>
        <w:t>HRQoL</w:t>
      </w:r>
      <w:proofErr w:type="spellEnd"/>
    </w:p>
    <w:bookmarkEnd w:id="23"/>
    <w:bookmarkEnd w:id="24"/>
    <w:p w14:paraId="438AEC92" w14:textId="77777777" w:rsidR="005A635D" w:rsidRDefault="005A635D" w:rsidP="00D178A6">
      <w:pPr>
        <w:spacing w:line="480" w:lineRule="auto"/>
        <w:rPr>
          <w:sz w:val="24"/>
          <w:szCs w:val="24"/>
        </w:rPr>
      </w:pPr>
    </w:p>
    <w:p w14:paraId="4D197082" w14:textId="2452A7DA" w:rsidR="005A635D" w:rsidRDefault="005A635D" w:rsidP="00D178A6">
      <w:pPr>
        <w:spacing w:line="480" w:lineRule="auto"/>
        <w:rPr>
          <w:sz w:val="24"/>
          <w:szCs w:val="24"/>
        </w:rPr>
      </w:pPr>
      <w:bookmarkStart w:id="26" w:name="_Hlk172104115"/>
      <w:r>
        <w:rPr>
          <w:sz w:val="24"/>
          <w:szCs w:val="24"/>
        </w:rPr>
        <w:t>There is no single consensus screening or diagnostic tool for frailty in the general population, let alone in SSc. Certain elements in general population frailty scores e.g., grip strength may be fraught in systemic sclerosis because of joint contractures which disproportionately affect grip strength in the absence of a broader syndrome of frailty. We applied a modified version of the FRAIL scale, a simple tool using five parameters to estimate frailty that could be readily applied as part of clinical care. In a cohort of 94 participants with SSc, the FRAIL Scale was shown to have good diagnostic accuracy compared to more complicated frailty indices</w:t>
      </w:r>
      <w:r>
        <w:rPr>
          <w:sz w:val="24"/>
          <w:szCs w:val="24"/>
        </w:rPr>
        <w:fldChar w:fldCharType="begin">
          <w:fldData xml:space="preserve">PEVuZE5vdGU+PENpdGU+PEF1dGhvcj5IYXg8L0F1dGhvcj48WWVhcj4yMDIyPC9ZZWFyPjxSZWNO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</w:fldData>
        </w:fldChar>
      </w:r>
      <w:r w:rsidR="00417C10">
        <w:rPr>
          <w:sz w:val="24"/>
          <w:szCs w:val="24"/>
        </w:rPr>
        <w:instrText xml:space="preserve"> ADDIN EN.CITE </w:instrText>
      </w:r>
      <w:r w:rsidR="00417C10">
        <w:rPr>
          <w:sz w:val="24"/>
          <w:szCs w:val="24"/>
        </w:rPr>
        <w:fldChar w:fldCharType="begin">
          <w:fldData xml:space="preserve">PEVuZE5vdGU+PENpdGU+PEF1dGhvcj5IYXg8L0F1dGhvcj48WWVhcj4yMDIyPC9ZZWFyPjxSZWNO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</w:fldData>
        </w:fldChar>
      </w:r>
      <w:r w:rsidR="00417C10">
        <w:rPr>
          <w:sz w:val="24"/>
          <w:szCs w:val="24"/>
        </w:rPr>
        <w:instrText xml:space="preserve"> ADDIN EN.CITE.DATA </w:instrText>
      </w:r>
      <w:r w:rsidR="00417C10">
        <w:rPr>
          <w:sz w:val="24"/>
          <w:szCs w:val="24"/>
        </w:rPr>
      </w:r>
      <w:r w:rsidR="00417C10">
        <w:rPr>
          <w:sz w:val="24"/>
          <w:szCs w:val="24"/>
        </w:rPr>
        <w:fldChar w:fldCharType="end"/>
      </w:r>
      <w:r>
        <w:rPr>
          <w:sz w:val="24"/>
          <w:szCs w:val="24"/>
        </w:rPr>
      </w:r>
      <w:r>
        <w:rPr>
          <w:sz w:val="24"/>
          <w:szCs w:val="24"/>
        </w:rPr>
        <w:fldChar w:fldCharType="separate"/>
      </w:r>
      <w:r w:rsidR="00417C10">
        <w:rPr>
          <w:noProof/>
          <w:sz w:val="24"/>
          <w:szCs w:val="24"/>
        </w:rPr>
        <w:t>[12]</w:t>
      </w:r>
      <w:r>
        <w:rPr>
          <w:sz w:val="24"/>
          <w:szCs w:val="24"/>
        </w:rPr>
        <w:fldChar w:fldCharType="end"/>
      </w:r>
      <w:r>
        <w:rPr>
          <w:sz w:val="24"/>
          <w:szCs w:val="24"/>
        </w:rPr>
        <w:t>, supporting the use of the FRAIL scale as a practical screening tool for frailty in SSc</w:t>
      </w:r>
      <w:r>
        <w:rPr>
          <w:sz w:val="24"/>
          <w:szCs w:val="24"/>
        </w:rPr>
        <w:fldChar w:fldCharType="begin">
          <w:fldData xml:space="preserve">PEVuZE5vdGU+PENpdGU+PEF1dGhvcj5IYXg8L0F1dGhvcj48WWVhcj4yMDIyPC9ZZWFyPjxSZWNO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</w:fldData>
        </w:fldChar>
      </w:r>
      <w:r w:rsidR="00417C10">
        <w:rPr>
          <w:sz w:val="24"/>
          <w:szCs w:val="24"/>
        </w:rPr>
        <w:instrText xml:space="preserve"> ADDIN EN.CITE </w:instrText>
      </w:r>
      <w:r w:rsidR="00417C10">
        <w:rPr>
          <w:sz w:val="24"/>
          <w:szCs w:val="24"/>
        </w:rPr>
        <w:fldChar w:fldCharType="begin">
          <w:fldData xml:space="preserve">PEVuZE5vdGU+PENpdGU+PEF1dGhvcj5IYXg8L0F1dGhvcj48WWVhcj4yMDIyPC9ZZWFyPjxSZWNO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</w:fldData>
        </w:fldChar>
      </w:r>
      <w:r w:rsidR="00417C10">
        <w:rPr>
          <w:sz w:val="24"/>
          <w:szCs w:val="24"/>
        </w:rPr>
        <w:instrText xml:space="preserve"> ADDIN EN.CITE.DATA </w:instrText>
      </w:r>
      <w:r w:rsidR="00417C10">
        <w:rPr>
          <w:sz w:val="24"/>
          <w:szCs w:val="24"/>
        </w:rPr>
      </w:r>
      <w:r w:rsidR="00417C10">
        <w:rPr>
          <w:sz w:val="24"/>
          <w:szCs w:val="24"/>
        </w:rPr>
        <w:fldChar w:fldCharType="end"/>
      </w:r>
      <w:r>
        <w:rPr>
          <w:sz w:val="24"/>
          <w:szCs w:val="24"/>
        </w:rPr>
      </w:r>
      <w:r>
        <w:rPr>
          <w:sz w:val="24"/>
          <w:szCs w:val="24"/>
        </w:rPr>
        <w:fldChar w:fldCharType="separate"/>
      </w:r>
      <w:r w:rsidR="00417C10">
        <w:rPr>
          <w:noProof/>
          <w:sz w:val="24"/>
          <w:szCs w:val="24"/>
        </w:rPr>
        <w:t>[12]</w:t>
      </w:r>
      <w:r>
        <w:rPr>
          <w:sz w:val="24"/>
          <w:szCs w:val="24"/>
        </w:rPr>
        <w:fldChar w:fldCharType="end"/>
      </w:r>
      <w:r w:rsidR="00884080">
        <w:rPr>
          <w:sz w:val="24"/>
          <w:szCs w:val="24"/>
        </w:rPr>
        <w:t xml:space="preserve">. We modified the FRAIL Scale to be able to apply it retrospectively to </w:t>
      </w:r>
      <w:r w:rsidR="00C80856">
        <w:rPr>
          <w:sz w:val="24"/>
          <w:szCs w:val="24"/>
        </w:rPr>
        <w:t>the</w:t>
      </w:r>
      <w:r w:rsidR="00884080">
        <w:rPr>
          <w:sz w:val="24"/>
          <w:szCs w:val="24"/>
        </w:rPr>
        <w:t xml:space="preserve"> large, longitudinal ASCS cohort. </w:t>
      </w:r>
      <w:bookmarkStart w:id="27" w:name="_Hlk182247925"/>
      <w:r w:rsidR="00884080">
        <w:rPr>
          <w:sz w:val="24"/>
          <w:szCs w:val="24"/>
        </w:rPr>
        <w:t xml:space="preserve">While this study has identified important correlates and implications of frailty, </w:t>
      </w:r>
      <w:r w:rsidR="00404279">
        <w:rPr>
          <w:sz w:val="24"/>
          <w:szCs w:val="24"/>
        </w:rPr>
        <w:t>these modifications to the FRAIL scale may limit the reliability of our findings</w:t>
      </w:r>
      <w:r w:rsidR="00884080">
        <w:rPr>
          <w:sz w:val="24"/>
          <w:szCs w:val="24"/>
        </w:rPr>
        <w:t xml:space="preserve">. </w:t>
      </w:r>
      <w:proofErr w:type="gramStart"/>
      <w:r>
        <w:rPr>
          <w:sz w:val="24"/>
          <w:szCs w:val="24"/>
        </w:rPr>
        <w:t>In particular, we</w:t>
      </w:r>
      <w:proofErr w:type="gramEnd"/>
      <w:r>
        <w:rPr>
          <w:sz w:val="24"/>
          <w:szCs w:val="24"/>
        </w:rPr>
        <w:t xml:space="preserve"> adapted the Resistance and Ambulation domains to utilise existing ASCS variables (Borg Dyspnoea Index Scores, and physician-reported WHO Functional class), using stringent definitions for these items to ensure we did not overestimate the frequency of frailty. Borg Dyspnoea Index scores were deliberately </w:t>
      </w:r>
      <w:r w:rsidR="00615094">
        <w:rPr>
          <w:sz w:val="24"/>
          <w:szCs w:val="24"/>
        </w:rPr>
        <w:t>chosen to reflect the resistance domain of the FRAIL Scale’s emphasis on stairclimbing.</w:t>
      </w:r>
      <w:r>
        <w:rPr>
          <w:sz w:val="24"/>
          <w:szCs w:val="24"/>
        </w:rPr>
        <w:t xml:space="preserve"> Applying WHO III/IV functional class </w:t>
      </w:r>
      <w:r>
        <w:rPr>
          <w:sz w:val="24"/>
          <w:szCs w:val="24"/>
        </w:rPr>
        <w:lastRenderedPageBreak/>
        <w:t>in place of a specific assessment of ambulation may underestimate reduced mobility; however, WHO Functional class is a global estimate of physical function which is likely to be a useful marker of frailty status. Additionally, we did not include SSc as a comorbidity. We intentionally applied the FRAIL Scale conservatively to avoid overestimating the burden of frailty in our cohort. Furthermore, there are SSc-specific impediments to mobility that may be difficult to capture using general population assessments, for example joint contractures that may impede stair climbing or grip-strength assessment. However, even accounting for these limitations, we have observed the frequency of frailty in SSc to be significantly higher than general population estimates of around 7%</w:t>
      </w:r>
      <w:r>
        <w:rPr>
          <w:sz w:val="24"/>
          <w:szCs w:val="24"/>
        </w:rPr>
        <w:fldChar w:fldCharType="begin">
          <w:fldData xml:space="preserve">PEVuZE5vdGU+PENpdGU+PEF1dGhvcj5GcmllZDwvQXV0aG9yPjxZZWFyPjIwMDE8L1llYXI+PFJl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</w:fldData>
        </w:fldChar>
      </w:r>
      <w:r w:rsidR="00417C10">
        <w:rPr>
          <w:sz w:val="24"/>
          <w:szCs w:val="24"/>
        </w:rPr>
        <w:instrText xml:space="preserve"> ADDIN EN.CITE </w:instrText>
      </w:r>
      <w:r w:rsidR="00417C10">
        <w:rPr>
          <w:sz w:val="24"/>
          <w:szCs w:val="24"/>
        </w:rPr>
        <w:fldChar w:fldCharType="begin">
          <w:fldData xml:space="preserve">PEVuZE5vdGU+PENpdGU+PEF1dGhvcj5GcmllZDwvQXV0aG9yPjxZZWFyPjIwMDE8L1llYXI+PFJl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</w:fldData>
        </w:fldChar>
      </w:r>
      <w:r w:rsidR="00417C10">
        <w:rPr>
          <w:sz w:val="24"/>
          <w:szCs w:val="24"/>
        </w:rPr>
        <w:instrText xml:space="preserve"> ADDIN EN.CITE.DATA </w:instrText>
      </w:r>
      <w:r w:rsidR="00417C10">
        <w:rPr>
          <w:sz w:val="24"/>
          <w:szCs w:val="24"/>
        </w:rPr>
      </w:r>
      <w:r w:rsidR="00417C10">
        <w:rPr>
          <w:sz w:val="24"/>
          <w:szCs w:val="24"/>
        </w:rPr>
        <w:fldChar w:fldCharType="end"/>
      </w:r>
      <w:r>
        <w:rPr>
          <w:sz w:val="24"/>
          <w:szCs w:val="24"/>
        </w:rPr>
      </w:r>
      <w:r>
        <w:rPr>
          <w:sz w:val="24"/>
          <w:szCs w:val="24"/>
        </w:rPr>
        <w:fldChar w:fldCharType="separate"/>
      </w:r>
      <w:r w:rsidR="00417C10">
        <w:rPr>
          <w:noProof/>
          <w:sz w:val="24"/>
          <w:szCs w:val="24"/>
        </w:rPr>
        <w:t>[10]</w:t>
      </w:r>
      <w:r>
        <w:rPr>
          <w:sz w:val="24"/>
          <w:szCs w:val="24"/>
        </w:rPr>
        <w:fldChar w:fldCharType="end"/>
      </w:r>
      <w:r>
        <w:rPr>
          <w:sz w:val="24"/>
          <w:szCs w:val="24"/>
        </w:rPr>
        <w:t>.</w:t>
      </w:r>
      <w:r w:rsidR="00884080">
        <w:rPr>
          <w:sz w:val="24"/>
          <w:szCs w:val="24"/>
        </w:rPr>
        <w:t xml:space="preserve"> </w:t>
      </w:r>
      <w:r w:rsidR="0013109A">
        <w:rPr>
          <w:sz w:val="24"/>
          <w:szCs w:val="24"/>
        </w:rPr>
        <w:t>Despite modifying</w:t>
      </w:r>
      <w:r w:rsidR="00884080">
        <w:rPr>
          <w:sz w:val="24"/>
          <w:szCs w:val="24"/>
        </w:rPr>
        <w:t xml:space="preserve"> the FRAIL Scale </w:t>
      </w:r>
      <w:r w:rsidR="0013109A">
        <w:rPr>
          <w:sz w:val="24"/>
          <w:szCs w:val="24"/>
        </w:rPr>
        <w:t>which may limit its accuracy and reproducibility</w:t>
      </w:r>
      <w:r w:rsidR="00884080">
        <w:rPr>
          <w:sz w:val="24"/>
          <w:szCs w:val="24"/>
        </w:rPr>
        <w:t>,</w:t>
      </w:r>
      <w:r w:rsidR="0013109A">
        <w:rPr>
          <w:sz w:val="24"/>
          <w:szCs w:val="24"/>
        </w:rPr>
        <w:t xml:space="preserve"> we have identified meaningful impacts of frailty. It</w:t>
      </w:r>
      <w:r w:rsidR="00884080">
        <w:rPr>
          <w:sz w:val="24"/>
          <w:szCs w:val="24"/>
        </w:rPr>
        <w:t xml:space="preserve"> would be difficult to</w:t>
      </w:r>
      <w:r w:rsidR="0013109A">
        <w:rPr>
          <w:sz w:val="24"/>
          <w:szCs w:val="24"/>
        </w:rPr>
        <w:t xml:space="preserve"> otherwise</w:t>
      </w:r>
      <w:r w:rsidR="00884080">
        <w:rPr>
          <w:sz w:val="24"/>
          <w:szCs w:val="24"/>
        </w:rPr>
        <w:t xml:space="preserve"> prospectively assess this tool in such a large, longitudinal cohort.</w:t>
      </w:r>
      <w:bookmarkEnd w:id="26"/>
      <w:bookmarkEnd w:id="27"/>
    </w:p>
    <w:p w14:paraId="344DABF6" w14:textId="328B6FA5" w:rsidR="00C80856" w:rsidRDefault="00C80856" w:rsidP="00D178A6">
      <w:pPr>
        <w:spacing w:line="480" w:lineRule="auto"/>
        <w:rPr>
          <w:sz w:val="24"/>
          <w:szCs w:val="24"/>
        </w:rPr>
      </w:pPr>
    </w:p>
    <w:p w14:paraId="0A6D96BC" w14:textId="4B8023EA" w:rsidR="008F32B0" w:rsidRDefault="00CF181C" w:rsidP="00D178A6">
      <w:pPr>
        <w:spacing w:line="480" w:lineRule="auto"/>
        <w:rPr>
          <w:sz w:val="24"/>
          <w:szCs w:val="24"/>
        </w:rPr>
      </w:pPr>
      <w:bookmarkStart w:id="28" w:name="_Hlk172213377"/>
      <w:bookmarkStart w:id="29" w:name="_Hlk182250886"/>
      <w:r>
        <w:rPr>
          <w:sz w:val="24"/>
          <w:szCs w:val="24"/>
        </w:rPr>
        <w:t xml:space="preserve">Frailty in the general population is increasingly recognised as a dynamic phenomenon and an important area for intervention to improve outcomes. In the general population, key factors associated with frailty are multimorbidity, older age, polypharmacy, </w:t>
      </w:r>
      <w:r w:rsidR="00CE42FB">
        <w:rPr>
          <w:sz w:val="24"/>
          <w:szCs w:val="24"/>
        </w:rPr>
        <w:t>undernutrition, reduced physical activity and chronic inflammation</w:t>
      </w:r>
      <w:r w:rsidR="00E8292E">
        <w:rPr>
          <w:sz w:val="24"/>
          <w:szCs w:val="24"/>
        </w:rPr>
        <w:fldChar w:fldCharType="begin">
          <w:fldData xml:space="preserve">PEVuZE5vdGU+PENpdGU+PEF1dGhvcj5LdXJuYXQtVGhvbWE8L0F1dGhvcj48WWVhcj4yMDIyPC9Z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</w:fldData>
        </w:fldChar>
      </w:r>
      <w:r w:rsidR="00417C10">
        <w:rPr>
          <w:sz w:val="24"/>
          <w:szCs w:val="24"/>
        </w:rPr>
        <w:instrText xml:space="preserve"> ADDIN EN.CITE </w:instrText>
      </w:r>
      <w:r w:rsidR="00417C10">
        <w:rPr>
          <w:sz w:val="24"/>
          <w:szCs w:val="24"/>
        </w:rPr>
        <w:fldChar w:fldCharType="begin">
          <w:fldData xml:space="preserve">PEVuZE5vdGU+PENpdGU+PEF1dGhvcj5LdXJuYXQtVGhvbWE8L0F1dGhvcj48WWVhcj4yMDIyPC9Z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</w:fldData>
        </w:fldChar>
      </w:r>
      <w:r w:rsidR="00417C10">
        <w:rPr>
          <w:sz w:val="24"/>
          <w:szCs w:val="24"/>
        </w:rPr>
        <w:instrText xml:space="preserve"> ADDIN EN.CITE.DATA </w:instrText>
      </w:r>
      <w:r w:rsidR="00417C10">
        <w:rPr>
          <w:sz w:val="24"/>
          <w:szCs w:val="24"/>
        </w:rPr>
      </w:r>
      <w:r w:rsidR="00417C10">
        <w:rPr>
          <w:sz w:val="24"/>
          <w:szCs w:val="24"/>
        </w:rPr>
        <w:fldChar w:fldCharType="end"/>
      </w:r>
      <w:r w:rsidR="00E8292E">
        <w:rPr>
          <w:sz w:val="24"/>
          <w:szCs w:val="24"/>
        </w:rPr>
      </w:r>
      <w:r w:rsidR="00E8292E">
        <w:rPr>
          <w:sz w:val="24"/>
          <w:szCs w:val="24"/>
        </w:rPr>
        <w:fldChar w:fldCharType="separate"/>
      </w:r>
      <w:r w:rsidR="00417C10">
        <w:rPr>
          <w:noProof/>
          <w:sz w:val="24"/>
          <w:szCs w:val="24"/>
        </w:rPr>
        <w:t>[22-25]</w:t>
      </w:r>
      <w:r w:rsidR="00E8292E">
        <w:rPr>
          <w:sz w:val="24"/>
          <w:szCs w:val="24"/>
        </w:rPr>
        <w:fldChar w:fldCharType="end"/>
      </w:r>
      <w:r w:rsidR="00CE42FB">
        <w:rPr>
          <w:sz w:val="24"/>
          <w:szCs w:val="24"/>
        </w:rPr>
        <w:t xml:space="preserve">. While we did not have a general population control group with whom to compare our findings, exploring the determinants of frailty and pre-frailty within an SSc cohort has facilitated a detailed analysis of SSc and non-SSc contributors to frailty. </w:t>
      </w:r>
      <w:bookmarkEnd w:id="28"/>
      <w:r w:rsidR="00642EFF">
        <w:rPr>
          <w:sz w:val="24"/>
          <w:szCs w:val="24"/>
        </w:rPr>
        <w:t xml:space="preserve">We also showed these factors were negatively associated with robustness, highlighting the potential that optimising treatment of these associations may improve </w:t>
      </w:r>
      <w:r w:rsidR="006467B7">
        <w:rPr>
          <w:sz w:val="24"/>
          <w:szCs w:val="24"/>
        </w:rPr>
        <w:t>morbidity and mortality</w:t>
      </w:r>
      <w:r w:rsidR="00642EFF">
        <w:rPr>
          <w:sz w:val="24"/>
          <w:szCs w:val="24"/>
        </w:rPr>
        <w:t xml:space="preserve">. </w:t>
      </w:r>
      <w:bookmarkEnd w:id="29"/>
      <w:r w:rsidR="00464DB2">
        <w:rPr>
          <w:sz w:val="24"/>
          <w:szCs w:val="24"/>
        </w:rPr>
        <w:t>SSc-associated c</w:t>
      </w:r>
      <w:r w:rsidR="008F32B0">
        <w:rPr>
          <w:sz w:val="24"/>
          <w:szCs w:val="24"/>
        </w:rPr>
        <w:t>ardiopulmonary disease w</w:t>
      </w:r>
      <w:r w:rsidR="00F73FEB">
        <w:rPr>
          <w:sz w:val="24"/>
          <w:szCs w:val="24"/>
        </w:rPr>
        <w:t>as</w:t>
      </w:r>
      <w:r w:rsidR="008F32B0">
        <w:rPr>
          <w:sz w:val="24"/>
          <w:szCs w:val="24"/>
        </w:rPr>
        <w:t xml:space="preserve"> associated with frailty, </w:t>
      </w:r>
      <w:r w:rsidR="00464DB2">
        <w:rPr>
          <w:sz w:val="24"/>
          <w:szCs w:val="24"/>
        </w:rPr>
        <w:t xml:space="preserve">as was </w:t>
      </w:r>
      <w:proofErr w:type="spellStart"/>
      <w:r w:rsidR="00464DB2">
        <w:rPr>
          <w:sz w:val="24"/>
          <w:szCs w:val="24"/>
        </w:rPr>
        <w:t>dcSSc</w:t>
      </w:r>
      <w:proofErr w:type="spellEnd"/>
      <w:r w:rsidR="00464DB2">
        <w:rPr>
          <w:sz w:val="24"/>
          <w:szCs w:val="24"/>
        </w:rPr>
        <w:t xml:space="preserve">, and proximal weakness as a marker of skeletal muscle </w:t>
      </w:r>
      <w:r w:rsidR="00464DB2">
        <w:rPr>
          <w:sz w:val="24"/>
          <w:szCs w:val="24"/>
        </w:rPr>
        <w:lastRenderedPageBreak/>
        <w:t>pathology</w:t>
      </w:r>
      <w:r w:rsidR="006A1CF4">
        <w:rPr>
          <w:sz w:val="24"/>
          <w:szCs w:val="24"/>
        </w:rPr>
        <w:fldChar w:fldCharType="begin">
          <w:fldData xml:space="preserve">PEVuZE5vdGU+PENpdGU+PEF1dGhvcj5HdWxlcjwvQXV0aG9yPjxZZWFyPjIwMTc8L1llYXI+PFJl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</w:fldData>
        </w:fldChar>
      </w:r>
      <w:r w:rsidR="00417C10">
        <w:rPr>
          <w:sz w:val="24"/>
          <w:szCs w:val="24"/>
        </w:rPr>
        <w:instrText xml:space="preserve"> ADDIN EN.CITE </w:instrText>
      </w:r>
      <w:r w:rsidR="00417C10">
        <w:rPr>
          <w:sz w:val="24"/>
          <w:szCs w:val="24"/>
        </w:rPr>
        <w:fldChar w:fldCharType="begin">
          <w:fldData xml:space="preserve">PEVuZE5vdGU+PENpdGU+PEF1dGhvcj5HdWxlcjwvQXV0aG9yPjxZZWFyPjIwMTc8L1llYXI+PFJl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</w:fldData>
        </w:fldChar>
      </w:r>
      <w:r w:rsidR="00417C10">
        <w:rPr>
          <w:sz w:val="24"/>
          <w:szCs w:val="24"/>
        </w:rPr>
        <w:instrText xml:space="preserve"> ADDIN EN.CITE.DATA </w:instrText>
      </w:r>
      <w:r w:rsidR="00417C10">
        <w:rPr>
          <w:sz w:val="24"/>
          <w:szCs w:val="24"/>
        </w:rPr>
      </w:r>
      <w:r w:rsidR="00417C10">
        <w:rPr>
          <w:sz w:val="24"/>
          <w:szCs w:val="24"/>
        </w:rPr>
        <w:fldChar w:fldCharType="end"/>
      </w:r>
      <w:r w:rsidR="006A1CF4">
        <w:rPr>
          <w:sz w:val="24"/>
          <w:szCs w:val="24"/>
        </w:rPr>
      </w:r>
      <w:r w:rsidR="006A1CF4">
        <w:rPr>
          <w:sz w:val="24"/>
          <w:szCs w:val="24"/>
        </w:rPr>
        <w:fldChar w:fldCharType="separate"/>
      </w:r>
      <w:r w:rsidR="00417C10">
        <w:rPr>
          <w:noProof/>
          <w:sz w:val="24"/>
          <w:szCs w:val="24"/>
        </w:rPr>
        <w:t>[14]</w:t>
      </w:r>
      <w:r w:rsidR="006A1CF4">
        <w:rPr>
          <w:sz w:val="24"/>
          <w:szCs w:val="24"/>
        </w:rPr>
        <w:fldChar w:fldCharType="end"/>
      </w:r>
      <w:r w:rsidR="00464DB2">
        <w:rPr>
          <w:sz w:val="24"/>
          <w:szCs w:val="24"/>
        </w:rPr>
        <w:t xml:space="preserve">. </w:t>
      </w:r>
      <w:r w:rsidR="008F32B0">
        <w:rPr>
          <w:sz w:val="24"/>
          <w:szCs w:val="24"/>
        </w:rPr>
        <w:t xml:space="preserve">Raised CRP as a marker of systemic inflammation was associated with development of frailty in our cohort, </w:t>
      </w:r>
      <w:r w:rsidR="00CE42FB">
        <w:rPr>
          <w:sz w:val="24"/>
          <w:szCs w:val="24"/>
        </w:rPr>
        <w:t>as has been seen in general population studies</w:t>
      </w:r>
      <w:r w:rsidR="006A1CF4">
        <w:rPr>
          <w:sz w:val="24"/>
          <w:szCs w:val="24"/>
        </w:rPr>
        <w:fldChar w:fldCharType="begin"/>
      </w:r>
      <w:r w:rsidR="00417C10">
        <w:rPr>
          <w:sz w:val="24"/>
          <w:szCs w:val="24"/>
        </w:rPr>
        <w:instrText xml:space="preserve"> ADDIN EN.CITE &lt;EndNote&gt;&lt;Cite&gt;&lt;Author&gt;Ershler&lt;/Author&gt;&lt;Year&gt;2000&lt;/Year&gt;&lt;RecNum&gt;2780&lt;/RecNum&gt;&lt;DisplayText&gt;[26]&lt;/DisplayText&gt;&lt;record&gt;&lt;rec-number&gt;2780&lt;/rec-number&gt;&lt;foreign-keys&gt;&lt;key app="EN" db-id="era55ftatptvr3e2vfips9vszpeefap905de" timestamp="1701137600"&gt;2780&lt;/key&gt;&lt;/foreign-keys&gt;&lt;ref-type name="Journal Article"&gt;17&lt;/ref-type&gt;&lt;contributors&gt;&lt;authors&gt;&lt;author&gt;Ershler, W. B.&lt;/author&gt;&lt;author&gt;Keller, E. T.&lt;/author&gt;&lt;/authors&gt;&lt;/contributors&gt;&lt;auth-address&gt;Institute for the Advanced Studies in Aging and Geriatric Medicine, Washington, DC 20006, USA. wershler@iasia.org&lt;/auth-address&gt;&lt;titles&gt;&lt;title&gt;Age-associated increased interleukin-6 gene expression, late-life diseases, and frailty&lt;/title&gt;&lt;secondary-title&gt;Annu Rev Med&lt;/secondary-title&gt;&lt;/titles&gt;&lt;periodical&gt;&lt;full-title&gt;Annu Rev Med&lt;/full-title&gt;&lt;/periodical&gt;&lt;pages&gt;245-70&lt;/pages&gt;&lt;volume&gt;51&lt;/volume&gt;&lt;edition&gt;2000/04/25&lt;/edition&gt;&lt;keywords&gt;&lt;keyword&gt;Age Factors&lt;/keyword&gt;&lt;keyword&gt;Aged&lt;/keyword&gt;&lt;keyword&gt;Aging/*genetics&lt;/keyword&gt;&lt;keyword&gt;Alzheimer Disease/etiology&lt;/keyword&gt;&lt;keyword&gt;Gene Expression Regulation/drug effects&lt;/keyword&gt;&lt;keyword&gt;Glucocorticoids/pharmacology&lt;/keyword&gt;&lt;keyword&gt;Humans&lt;/keyword&gt;&lt;keyword&gt;Interleukin-6/*biosynthesis/genetics&lt;/keyword&gt;&lt;keyword&gt;Lymphoproliferative Disorders/etiology&lt;/keyword&gt;&lt;keyword&gt;Osteoporosis/etiology&lt;/keyword&gt;&lt;keyword&gt;Receptors, Interleukin-6/physiology&lt;/keyword&gt;&lt;/keywords&gt;&lt;dates&gt;&lt;year&gt;2000&lt;/year&gt;&lt;/dates&gt;&lt;isbn&gt;0066-4219 (Print)&amp;#xD;0066-4219 (Linking)&lt;/isbn&gt;&lt;accession-num&gt;10774463&lt;/accession-num&gt;&lt;urls&gt;&lt;related-urls&gt;&lt;url&gt;https://www.ncbi.nlm.nih.gov/pubmed/10774463&lt;/url&gt;&lt;/related-urls&gt;&lt;/urls&gt;&lt;electronic-resource-num&gt;10.1146/annurev.med.51.1.245&lt;/electronic-resource-num&gt;&lt;/record&gt;&lt;/Cite&gt;&lt;/EndNote&gt;</w:instrText>
      </w:r>
      <w:r w:rsidR="006A1CF4">
        <w:rPr>
          <w:sz w:val="24"/>
          <w:szCs w:val="24"/>
        </w:rPr>
        <w:fldChar w:fldCharType="separate"/>
      </w:r>
      <w:r w:rsidR="00417C10">
        <w:rPr>
          <w:noProof/>
          <w:sz w:val="24"/>
          <w:szCs w:val="24"/>
        </w:rPr>
        <w:t>[26]</w:t>
      </w:r>
      <w:r w:rsidR="006A1CF4">
        <w:rPr>
          <w:sz w:val="24"/>
          <w:szCs w:val="24"/>
        </w:rPr>
        <w:fldChar w:fldCharType="end"/>
      </w:r>
      <w:r w:rsidR="008F32B0">
        <w:rPr>
          <w:sz w:val="24"/>
          <w:szCs w:val="24"/>
        </w:rPr>
        <w:t>. Furthermore, corticosteroid use either as a marker of severe, inflammatory SSc features, or steroid-associated morbidity, was associated with frailty.</w:t>
      </w:r>
      <w:r w:rsidR="008F32B0" w:rsidRPr="008F32B0">
        <w:rPr>
          <w:sz w:val="24"/>
          <w:szCs w:val="24"/>
        </w:rPr>
        <w:t xml:space="preserve"> </w:t>
      </w:r>
      <w:r w:rsidR="008F32B0">
        <w:rPr>
          <w:sz w:val="24"/>
          <w:szCs w:val="24"/>
        </w:rPr>
        <w:t xml:space="preserve">Both </w:t>
      </w:r>
      <w:proofErr w:type="spellStart"/>
      <w:r w:rsidR="008F32B0">
        <w:rPr>
          <w:sz w:val="24"/>
          <w:szCs w:val="24"/>
        </w:rPr>
        <w:t>hypoalbuminaemia</w:t>
      </w:r>
      <w:proofErr w:type="spellEnd"/>
      <w:r w:rsidR="008F32B0">
        <w:rPr>
          <w:sz w:val="24"/>
          <w:szCs w:val="24"/>
        </w:rPr>
        <w:t>, possibly as a marker of nutritional status</w:t>
      </w:r>
      <w:r w:rsidR="006A1CF4">
        <w:rPr>
          <w:sz w:val="24"/>
          <w:szCs w:val="24"/>
        </w:rPr>
        <w:fldChar w:fldCharType="begin">
          <w:fldData xml:space="preserve">PEVuZE5vdGU+PENpdGU+PEF1dGhvcj5IYXg8L0F1dGhvcj48WWVhcj4yMDIyPC9ZZWFyPjxSZWNO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</w:fldData>
        </w:fldChar>
      </w:r>
      <w:r w:rsidR="00417C10">
        <w:rPr>
          <w:sz w:val="24"/>
          <w:szCs w:val="24"/>
        </w:rPr>
        <w:instrText xml:space="preserve"> ADDIN EN.CITE </w:instrText>
      </w:r>
      <w:r w:rsidR="00417C10">
        <w:rPr>
          <w:sz w:val="24"/>
          <w:szCs w:val="24"/>
        </w:rPr>
        <w:fldChar w:fldCharType="begin">
          <w:fldData xml:space="preserve">PEVuZE5vdGU+PENpdGU+PEF1dGhvcj5IYXg8L0F1dGhvcj48WWVhcj4yMDIyPC9ZZWFyPjxSZWNO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</w:fldData>
        </w:fldChar>
      </w:r>
      <w:r w:rsidR="00417C10">
        <w:rPr>
          <w:sz w:val="24"/>
          <w:szCs w:val="24"/>
        </w:rPr>
        <w:instrText xml:space="preserve"> ADDIN EN.CITE.DATA </w:instrText>
      </w:r>
      <w:r w:rsidR="00417C10">
        <w:rPr>
          <w:sz w:val="24"/>
          <w:szCs w:val="24"/>
        </w:rPr>
      </w:r>
      <w:r w:rsidR="00417C10">
        <w:rPr>
          <w:sz w:val="24"/>
          <w:szCs w:val="24"/>
        </w:rPr>
        <w:fldChar w:fldCharType="end"/>
      </w:r>
      <w:r w:rsidR="006A1CF4">
        <w:rPr>
          <w:sz w:val="24"/>
          <w:szCs w:val="24"/>
        </w:rPr>
      </w:r>
      <w:r w:rsidR="006A1CF4">
        <w:rPr>
          <w:sz w:val="24"/>
          <w:szCs w:val="24"/>
        </w:rPr>
        <w:fldChar w:fldCharType="separate"/>
      </w:r>
      <w:r w:rsidR="00417C10">
        <w:rPr>
          <w:noProof/>
          <w:sz w:val="24"/>
          <w:szCs w:val="24"/>
        </w:rPr>
        <w:t>[12]</w:t>
      </w:r>
      <w:r w:rsidR="006A1CF4">
        <w:rPr>
          <w:sz w:val="24"/>
          <w:szCs w:val="24"/>
        </w:rPr>
        <w:fldChar w:fldCharType="end"/>
      </w:r>
      <w:r w:rsidR="008F32B0">
        <w:rPr>
          <w:sz w:val="24"/>
          <w:szCs w:val="24"/>
        </w:rPr>
        <w:t xml:space="preserve">, and lower gastrointestinal symptoms were associated with frailty in SSc highlighting the importance of SSc-associated gastrointestinal complications in </w:t>
      </w:r>
      <w:r w:rsidR="00F73FEB">
        <w:rPr>
          <w:sz w:val="24"/>
          <w:szCs w:val="24"/>
        </w:rPr>
        <w:t xml:space="preserve">the </w:t>
      </w:r>
      <w:r w:rsidR="008F32B0">
        <w:rPr>
          <w:sz w:val="24"/>
          <w:szCs w:val="24"/>
        </w:rPr>
        <w:t>development of frailty</w:t>
      </w:r>
      <w:r w:rsidR="00CE42FB">
        <w:rPr>
          <w:sz w:val="24"/>
          <w:szCs w:val="24"/>
        </w:rPr>
        <w:t xml:space="preserve"> and adverse outcomes</w:t>
      </w:r>
      <w:r w:rsidR="00E8292E">
        <w:rPr>
          <w:sz w:val="24"/>
          <w:szCs w:val="24"/>
        </w:rPr>
        <w:fldChar w:fldCharType="begin">
          <w:fldData xml:space="preserve">PEVuZE5vdGU+PENpdGU+PEF1dGhvcj5GYWlybGV5PC9BdXRob3I+PFllYXI+MjAyNDwvWWVhcj48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=
</w:fldData>
        </w:fldChar>
      </w:r>
      <w:r w:rsidR="00417C10">
        <w:rPr>
          <w:sz w:val="24"/>
          <w:szCs w:val="24"/>
        </w:rPr>
        <w:instrText xml:space="preserve"> ADDIN EN.CITE </w:instrText>
      </w:r>
      <w:r w:rsidR="00417C10">
        <w:rPr>
          <w:sz w:val="24"/>
          <w:szCs w:val="24"/>
        </w:rPr>
        <w:fldChar w:fldCharType="begin">
          <w:fldData xml:space="preserve">PEVuZE5vdGU+PENpdGU+PEF1dGhvcj5GYWlybGV5PC9BdXRob3I+PFllYXI+MjAyNDwvWWVhcj48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=
</w:fldData>
        </w:fldChar>
      </w:r>
      <w:r w:rsidR="00417C10">
        <w:rPr>
          <w:sz w:val="24"/>
          <w:szCs w:val="24"/>
        </w:rPr>
        <w:instrText xml:space="preserve"> ADDIN EN.CITE.DATA </w:instrText>
      </w:r>
      <w:r w:rsidR="00417C10">
        <w:rPr>
          <w:sz w:val="24"/>
          <w:szCs w:val="24"/>
        </w:rPr>
      </w:r>
      <w:r w:rsidR="00417C10">
        <w:rPr>
          <w:sz w:val="24"/>
          <w:szCs w:val="24"/>
        </w:rPr>
        <w:fldChar w:fldCharType="end"/>
      </w:r>
      <w:r w:rsidR="00E8292E">
        <w:rPr>
          <w:sz w:val="24"/>
          <w:szCs w:val="24"/>
        </w:rPr>
      </w:r>
      <w:r w:rsidR="00E8292E">
        <w:rPr>
          <w:sz w:val="24"/>
          <w:szCs w:val="24"/>
        </w:rPr>
        <w:fldChar w:fldCharType="separate"/>
      </w:r>
      <w:r w:rsidR="00417C10">
        <w:rPr>
          <w:noProof/>
          <w:sz w:val="24"/>
          <w:szCs w:val="24"/>
        </w:rPr>
        <w:t>[27]</w:t>
      </w:r>
      <w:r w:rsidR="00E8292E">
        <w:rPr>
          <w:sz w:val="24"/>
          <w:szCs w:val="24"/>
        </w:rPr>
        <w:fldChar w:fldCharType="end"/>
      </w:r>
      <w:r w:rsidR="008F32B0">
        <w:rPr>
          <w:sz w:val="24"/>
          <w:szCs w:val="24"/>
        </w:rPr>
        <w:t>.</w:t>
      </w:r>
      <w:r w:rsidR="00464DB2">
        <w:rPr>
          <w:sz w:val="24"/>
          <w:szCs w:val="24"/>
        </w:rPr>
        <w:t xml:space="preserve"> M</w:t>
      </w:r>
      <w:r w:rsidR="008F32B0">
        <w:rPr>
          <w:sz w:val="24"/>
          <w:szCs w:val="24"/>
        </w:rPr>
        <w:t xml:space="preserve">ultiple well-recognised contributors to frailty in general population cohorts were also associated with frailty in SSc, including </w:t>
      </w:r>
      <w:r w:rsidR="000D4621">
        <w:rPr>
          <w:sz w:val="24"/>
          <w:szCs w:val="24"/>
        </w:rPr>
        <w:t>increasing ag</w:t>
      </w:r>
      <w:r w:rsidR="0029340E">
        <w:rPr>
          <w:sz w:val="24"/>
          <w:szCs w:val="24"/>
        </w:rPr>
        <w:t xml:space="preserve">e, anaemia and </w:t>
      </w:r>
      <w:r w:rsidR="000D4621">
        <w:rPr>
          <w:sz w:val="24"/>
          <w:szCs w:val="24"/>
        </w:rPr>
        <w:t>polypharmacy</w:t>
      </w:r>
      <w:r w:rsidR="006A1CF4">
        <w:rPr>
          <w:sz w:val="24"/>
          <w:szCs w:val="24"/>
        </w:rPr>
        <w:fldChar w:fldCharType="begin">
          <w:fldData xml:space="preserve">PEVuZE5vdGU+PENpdGU+PEF1dGhvcj5Xb29kczwvQXV0aG9yPjxZZWFyPjIwMDU8L1llYXI+PFJl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</w:fldData>
        </w:fldChar>
      </w:r>
      <w:r w:rsidR="00417C10">
        <w:rPr>
          <w:sz w:val="24"/>
          <w:szCs w:val="24"/>
        </w:rPr>
        <w:instrText xml:space="preserve"> ADDIN EN.CITE </w:instrText>
      </w:r>
      <w:r w:rsidR="00417C10">
        <w:rPr>
          <w:sz w:val="24"/>
          <w:szCs w:val="24"/>
        </w:rPr>
        <w:fldChar w:fldCharType="begin">
          <w:fldData xml:space="preserve">PEVuZE5vdGU+PENpdGU+PEF1dGhvcj5Xb29kczwvQXV0aG9yPjxZZWFyPjIwMDU8L1llYXI+PFJl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</w:fldData>
        </w:fldChar>
      </w:r>
      <w:r w:rsidR="00417C10">
        <w:rPr>
          <w:sz w:val="24"/>
          <w:szCs w:val="24"/>
        </w:rPr>
        <w:instrText xml:space="preserve"> ADDIN EN.CITE.DATA </w:instrText>
      </w:r>
      <w:r w:rsidR="00417C10">
        <w:rPr>
          <w:sz w:val="24"/>
          <w:szCs w:val="24"/>
        </w:rPr>
      </w:r>
      <w:r w:rsidR="00417C10">
        <w:rPr>
          <w:sz w:val="24"/>
          <w:szCs w:val="24"/>
        </w:rPr>
        <w:fldChar w:fldCharType="end"/>
      </w:r>
      <w:r w:rsidR="006A1CF4">
        <w:rPr>
          <w:sz w:val="24"/>
          <w:szCs w:val="24"/>
        </w:rPr>
      </w:r>
      <w:r w:rsidR="006A1CF4">
        <w:rPr>
          <w:sz w:val="24"/>
          <w:szCs w:val="24"/>
        </w:rPr>
        <w:fldChar w:fldCharType="separate"/>
      </w:r>
      <w:r w:rsidR="00417C10">
        <w:rPr>
          <w:noProof/>
          <w:sz w:val="24"/>
          <w:szCs w:val="24"/>
        </w:rPr>
        <w:t>[28-30]</w:t>
      </w:r>
      <w:r w:rsidR="006A1CF4">
        <w:rPr>
          <w:sz w:val="24"/>
          <w:szCs w:val="24"/>
        </w:rPr>
        <w:fldChar w:fldCharType="end"/>
      </w:r>
      <w:r w:rsidR="000D4621">
        <w:rPr>
          <w:sz w:val="24"/>
          <w:szCs w:val="24"/>
        </w:rPr>
        <w:t>.</w:t>
      </w:r>
      <w:r w:rsidR="00280440" w:rsidRPr="00280440">
        <w:rPr>
          <w:sz w:val="24"/>
          <w:szCs w:val="24"/>
        </w:rPr>
        <w:t xml:space="preserve"> </w:t>
      </w:r>
      <w:r w:rsidR="00280440">
        <w:rPr>
          <w:sz w:val="24"/>
          <w:szCs w:val="24"/>
        </w:rPr>
        <w:t>Polypharmacy in our cohort</w:t>
      </w:r>
      <w:r w:rsidR="00444F28">
        <w:rPr>
          <w:sz w:val="24"/>
          <w:szCs w:val="24"/>
        </w:rPr>
        <w:t xml:space="preserve"> could </w:t>
      </w:r>
      <w:r w:rsidR="00CE42FB">
        <w:rPr>
          <w:sz w:val="24"/>
          <w:szCs w:val="24"/>
        </w:rPr>
        <w:t xml:space="preserve">also </w:t>
      </w:r>
      <w:r w:rsidR="00444F28">
        <w:rPr>
          <w:sz w:val="24"/>
          <w:szCs w:val="24"/>
        </w:rPr>
        <w:t xml:space="preserve">reasonably be considered a </w:t>
      </w:r>
      <w:r w:rsidR="008E6F71">
        <w:rPr>
          <w:sz w:val="24"/>
          <w:szCs w:val="24"/>
        </w:rPr>
        <w:t xml:space="preserve">marker of </w:t>
      </w:r>
      <w:r w:rsidR="00444F28">
        <w:rPr>
          <w:sz w:val="24"/>
          <w:szCs w:val="24"/>
        </w:rPr>
        <w:t>more severe</w:t>
      </w:r>
      <w:r w:rsidR="00135ABC">
        <w:rPr>
          <w:sz w:val="24"/>
          <w:szCs w:val="24"/>
        </w:rPr>
        <w:t xml:space="preserve"> </w:t>
      </w:r>
      <w:r w:rsidR="008E6F71">
        <w:rPr>
          <w:sz w:val="24"/>
          <w:szCs w:val="24"/>
        </w:rPr>
        <w:t>SSc</w:t>
      </w:r>
      <w:r w:rsidR="00280440">
        <w:rPr>
          <w:sz w:val="24"/>
          <w:szCs w:val="24"/>
        </w:rPr>
        <w:t xml:space="preserve"> as </w:t>
      </w:r>
      <w:r w:rsidR="008E6F71">
        <w:rPr>
          <w:sz w:val="24"/>
          <w:szCs w:val="24"/>
        </w:rPr>
        <w:t>these participants</w:t>
      </w:r>
      <w:r w:rsidR="00280440">
        <w:rPr>
          <w:sz w:val="24"/>
          <w:szCs w:val="24"/>
        </w:rPr>
        <w:t xml:space="preserve"> </w:t>
      </w:r>
      <w:r w:rsidR="00444F28">
        <w:rPr>
          <w:sz w:val="24"/>
          <w:szCs w:val="24"/>
        </w:rPr>
        <w:t xml:space="preserve">are likely to have more multi-system involvement and </w:t>
      </w:r>
      <w:r w:rsidR="00280440">
        <w:rPr>
          <w:sz w:val="24"/>
          <w:szCs w:val="24"/>
        </w:rPr>
        <w:t xml:space="preserve">require a </w:t>
      </w:r>
      <w:r w:rsidR="00F73FEB">
        <w:rPr>
          <w:sz w:val="24"/>
          <w:szCs w:val="24"/>
        </w:rPr>
        <w:t>larger</w:t>
      </w:r>
      <w:r w:rsidR="00280440">
        <w:rPr>
          <w:sz w:val="24"/>
          <w:szCs w:val="24"/>
        </w:rPr>
        <w:t xml:space="preserve"> number of medications. </w:t>
      </w:r>
      <w:r w:rsidR="008F32B0">
        <w:rPr>
          <w:sz w:val="24"/>
          <w:szCs w:val="24"/>
        </w:rPr>
        <w:t xml:space="preserve">This highlights the multifactorial nature of frailty in SSc, with contribution from both SSc complications and general population factors which may be </w:t>
      </w:r>
      <w:r w:rsidR="008E6F71">
        <w:rPr>
          <w:sz w:val="24"/>
          <w:szCs w:val="24"/>
        </w:rPr>
        <w:t>less</w:t>
      </w:r>
      <w:r w:rsidR="00274739">
        <w:rPr>
          <w:sz w:val="24"/>
          <w:szCs w:val="24"/>
        </w:rPr>
        <w:t xml:space="preserve"> visible to the</w:t>
      </w:r>
      <w:r w:rsidR="008F32B0">
        <w:rPr>
          <w:sz w:val="24"/>
          <w:szCs w:val="24"/>
        </w:rPr>
        <w:t xml:space="preserve"> treating clinician. </w:t>
      </w:r>
      <w:r w:rsidR="00274739">
        <w:rPr>
          <w:sz w:val="24"/>
          <w:szCs w:val="24"/>
        </w:rPr>
        <w:t>Accordingly, a screening tool like the FRAIL scale may help to increase visibility of non-SSc associated contributors to frailty, and thus facilitate early intervention.</w:t>
      </w:r>
    </w:p>
    <w:p w14:paraId="0120DE6E" w14:textId="77777777" w:rsidR="008F32B0" w:rsidRDefault="008F32B0" w:rsidP="00D178A6">
      <w:pPr>
        <w:spacing w:line="480" w:lineRule="auto"/>
        <w:rPr>
          <w:sz w:val="24"/>
          <w:szCs w:val="24"/>
        </w:rPr>
      </w:pPr>
    </w:p>
    <w:p w14:paraId="699032DB" w14:textId="0DEE981C" w:rsidR="009D3227" w:rsidRDefault="00CC6058" w:rsidP="00D178A6">
      <w:pPr>
        <w:spacing w:line="480" w:lineRule="auto"/>
        <w:rPr>
          <w:sz w:val="24"/>
          <w:szCs w:val="24"/>
        </w:rPr>
      </w:pPr>
      <w:r>
        <w:rPr>
          <w:sz w:val="24"/>
          <w:szCs w:val="24"/>
        </w:rPr>
        <w:t>W</w:t>
      </w:r>
      <w:r w:rsidR="009D3227">
        <w:rPr>
          <w:sz w:val="24"/>
          <w:szCs w:val="24"/>
        </w:rPr>
        <w:t xml:space="preserve">e </w:t>
      </w:r>
      <w:r>
        <w:rPr>
          <w:sz w:val="24"/>
          <w:szCs w:val="24"/>
        </w:rPr>
        <w:t xml:space="preserve">have </w:t>
      </w:r>
      <w:r w:rsidR="009D3227">
        <w:rPr>
          <w:sz w:val="24"/>
          <w:szCs w:val="24"/>
        </w:rPr>
        <w:t>identified important</w:t>
      </w:r>
      <w:r w:rsidR="007976BD">
        <w:rPr>
          <w:sz w:val="24"/>
          <w:szCs w:val="24"/>
        </w:rPr>
        <w:t xml:space="preserve"> </w:t>
      </w:r>
      <w:r w:rsidR="006C18EB">
        <w:rPr>
          <w:sz w:val="24"/>
          <w:szCs w:val="24"/>
        </w:rPr>
        <w:t>impacts</w:t>
      </w:r>
      <w:r w:rsidR="007976BD">
        <w:rPr>
          <w:sz w:val="24"/>
          <w:szCs w:val="24"/>
        </w:rPr>
        <w:t xml:space="preserve"> of both frailty and pre-frailty</w:t>
      </w:r>
      <w:r>
        <w:rPr>
          <w:sz w:val="24"/>
          <w:szCs w:val="24"/>
        </w:rPr>
        <w:t xml:space="preserve"> by applying the FRAIL scale to a large SSc cohort</w:t>
      </w:r>
      <w:r w:rsidR="00CE42FB">
        <w:rPr>
          <w:sz w:val="24"/>
          <w:szCs w:val="24"/>
        </w:rPr>
        <w:t>, mirroring findings in general population cohorts</w:t>
      </w:r>
      <w:r w:rsidR="00CE42FB">
        <w:rPr>
          <w:rFonts w:cstheme="minorHAnsi"/>
          <w:sz w:val="24"/>
          <w:szCs w:val="24"/>
        </w:rPr>
        <w:fldChar w:fldCharType="begin">
          <w:fldData xml:space="preserve">PEVuZE5vdGU+PENpdGU+PEF1dGhvcj5UaG9tcHNvbjwvQXV0aG9yPjxZZWFyPjIwMjA8L1llYXI+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</w:fldData>
        </w:fldChar>
      </w:r>
      <w:r w:rsidR="00417C10">
        <w:rPr>
          <w:rFonts w:cstheme="minorHAnsi"/>
          <w:sz w:val="24"/>
          <w:szCs w:val="24"/>
        </w:rPr>
        <w:instrText xml:space="preserve"> ADDIN EN.CITE </w:instrText>
      </w:r>
      <w:r w:rsidR="00417C10">
        <w:rPr>
          <w:rFonts w:cstheme="minorHAnsi"/>
          <w:sz w:val="24"/>
          <w:szCs w:val="24"/>
        </w:rPr>
        <w:fldChar w:fldCharType="begin">
          <w:fldData xml:space="preserve">PEVuZE5vdGU+PENpdGU+PEF1dGhvcj5UaG9tcHNvbjwvQXV0aG9yPjxZZWFyPjIwMjA8L1llYXI+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</w:fldData>
        </w:fldChar>
      </w:r>
      <w:r w:rsidR="00417C10">
        <w:rPr>
          <w:rFonts w:cstheme="minorHAnsi"/>
          <w:sz w:val="24"/>
          <w:szCs w:val="24"/>
        </w:rPr>
        <w:instrText xml:space="preserve"> ADDIN EN.CITE.DATA </w:instrText>
      </w:r>
      <w:r w:rsidR="00417C10">
        <w:rPr>
          <w:rFonts w:cstheme="minorHAnsi"/>
          <w:sz w:val="24"/>
          <w:szCs w:val="24"/>
        </w:rPr>
      </w:r>
      <w:r w:rsidR="00417C10">
        <w:rPr>
          <w:rFonts w:cstheme="minorHAnsi"/>
          <w:sz w:val="24"/>
          <w:szCs w:val="24"/>
        </w:rPr>
        <w:fldChar w:fldCharType="end"/>
      </w:r>
      <w:r w:rsidR="00CE42FB">
        <w:rPr>
          <w:rFonts w:cstheme="minorHAnsi"/>
          <w:sz w:val="24"/>
          <w:szCs w:val="24"/>
        </w:rPr>
      </w:r>
      <w:r w:rsidR="00CE42FB">
        <w:rPr>
          <w:rFonts w:cstheme="minorHAnsi"/>
          <w:sz w:val="24"/>
          <w:szCs w:val="24"/>
        </w:rPr>
        <w:fldChar w:fldCharType="separate"/>
      </w:r>
      <w:r w:rsidR="00417C10">
        <w:rPr>
          <w:rFonts w:cstheme="minorHAnsi"/>
          <w:noProof/>
          <w:sz w:val="24"/>
          <w:szCs w:val="24"/>
        </w:rPr>
        <w:t>[9, 10]</w:t>
      </w:r>
      <w:r w:rsidR="00CE42FB">
        <w:rPr>
          <w:rFonts w:cstheme="minorHAnsi"/>
          <w:sz w:val="24"/>
          <w:szCs w:val="24"/>
        </w:rPr>
        <w:fldChar w:fldCharType="end"/>
      </w:r>
      <w:r w:rsidR="007976BD">
        <w:rPr>
          <w:sz w:val="24"/>
          <w:szCs w:val="24"/>
        </w:rPr>
        <w:t>. Both survival and physical function were significantly worse in those identified as frail and pre-frail compared to robust participants, with the most significant impact</w:t>
      </w:r>
      <w:r w:rsidR="00D15E2E">
        <w:rPr>
          <w:sz w:val="24"/>
          <w:szCs w:val="24"/>
        </w:rPr>
        <w:t xml:space="preserve"> on survival and physical function seen</w:t>
      </w:r>
      <w:r w:rsidR="007976BD">
        <w:rPr>
          <w:sz w:val="24"/>
          <w:szCs w:val="24"/>
        </w:rPr>
        <w:t xml:space="preserve"> in frail participants. This suggests that </w:t>
      </w:r>
      <w:r w:rsidR="006467B7">
        <w:rPr>
          <w:sz w:val="24"/>
          <w:szCs w:val="24"/>
        </w:rPr>
        <w:t xml:space="preserve">this modified </w:t>
      </w:r>
      <w:r w:rsidR="007976BD">
        <w:rPr>
          <w:sz w:val="24"/>
          <w:szCs w:val="24"/>
        </w:rPr>
        <w:t>FRAIL Scale</w:t>
      </w:r>
      <w:r w:rsidR="006C18EB">
        <w:rPr>
          <w:sz w:val="24"/>
          <w:szCs w:val="24"/>
        </w:rPr>
        <w:t xml:space="preserve"> is a clinically meaningful assessment of </w:t>
      </w:r>
      <w:r>
        <w:rPr>
          <w:sz w:val="24"/>
          <w:szCs w:val="24"/>
        </w:rPr>
        <w:t>frailty status in SSc.</w:t>
      </w:r>
      <w:r w:rsidR="007976BD">
        <w:rPr>
          <w:sz w:val="24"/>
          <w:szCs w:val="24"/>
        </w:rPr>
        <w:t xml:space="preserve"> </w:t>
      </w:r>
      <w:r w:rsidR="00A26BB9">
        <w:rPr>
          <w:sz w:val="24"/>
          <w:szCs w:val="24"/>
        </w:rPr>
        <w:t>While we identified a lower frequency of frailty than in other</w:t>
      </w:r>
      <w:r w:rsidR="00D15E2E">
        <w:rPr>
          <w:sz w:val="24"/>
          <w:szCs w:val="24"/>
        </w:rPr>
        <w:t xml:space="preserve"> reports</w:t>
      </w:r>
      <w:r w:rsidR="00F10133">
        <w:rPr>
          <w:sz w:val="24"/>
          <w:szCs w:val="24"/>
        </w:rPr>
        <w:t xml:space="preserve">, given the clinical importance of pre-frailty identified in this </w:t>
      </w:r>
      <w:r w:rsidR="00F10133">
        <w:rPr>
          <w:sz w:val="24"/>
          <w:szCs w:val="24"/>
        </w:rPr>
        <w:lastRenderedPageBreak/>
        <w:t xml:space="preserve">study, it may be that both </w:t>
      </w:r>
      <w:r w:rsidR="00F6095D">
        <w:rPr>
          <w:sz w:val="24"/>
          <w:szCs w:val="24"/>
        </w:rPr>
        <w:t>frailty</w:t>
      </w:r>
      <w:r w:rsidR="00F10133">
        <w:rPr>
          <w:sz w:val="24"/>
          <w:szCs w:val="24"/>
        </w:rPr>
        <w:t xml:space="preserve"> and pre-frailty present an opportunity for intervention targeted at improving survival and physical function.</w:t>
      </w:r>
      <w:r w:rsidR="00280440">
        <w:rPr>
          <w:sz w:val="24"/>
          <w:szCs w:val="24"/>
        </w:rPr>
        <w:t xml:space="preserve"> </w:t>
      </w:r>
      <w:bookmarkStart w:id="30" w:name="_Hlk182251291"/>
      <w:r w:rsidR="00135ABC">
        <w:rPr>
          <w:sz w:val="24"/>
          <w:szCs w:val="24"/>
        </w:rPr>
        <w:t xml:space="preserve">General population studies support the idea that frailty is a dynamic and modifiable </w:t>
      </w:r>
      <w:r w:rsidR="00DC07D4">
        <w:rPr>
          <w:sz w:val="24"/>
          <w:szCs w:val="24"/>
        </w:rPr>
        <w:t>phenomenon and recommend intervention in both frail and pre-frail groups</w:t>
      </w:r>
      <w:r w:rsidR="006A1CF4">
        <w:rPr>
          <w:sz w:val="24"/>
          <w:szCs w:val="24"/>
        </w:rPr>
        <w:fldChar w:fldCharType="begin">
          <w:fldData xml:space="preserve">PEVuZE5vdGU+PENpdGU+PEF1dGhvcj5HaWxsPC9BdXRob3I+PFllYXI+MjAwNjwvWWVhcj48UmVj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</w:fldData>
        </w:fldChar>
      </w:r>
      <w:r w:rsidR="00417C10">
        <w:rPr>
          <w:sz w:val="24"/>
          <w:szCs w:val="24"/>
        </w:rPr>
        <w:instrText xml:space="preserve"> ADDIN EN.CITE </w:instrText>
      </w:r>
      <w:r w:rsidR="00417C10">
        <w:rPr>
          <w:sz w:val="24"/>
          <w:szCs w:val="24"/>
        </w:rPr>
        <w:fldChar w:fldCharType="begin">
          <w:fldData xml:space="preserve">PEVuZE5vdGU+PENpdGU+PEF1dGhvcj5HaWxsPC9BdXRob3I+PFllYXI+MjAwNjwvWWVhcj48UmVj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</w:fldData>
        </w:fldChar>
      </w:r>
      <w:r w:rsidR="00417C10">
        <w:rPr>
          <w:sz w:val="24"/>
          <w:szCs w:val="24"/>
        </w:rPr>
        <w:instrText xml:space="preserve"> ADDIN EN.CITE.DATA </w:instrText>
      </w:r>
      <w:r w:rsidR="00417C10">
        <w:rPr>
          <w:sz w:val="24"/>
          <w:szCs w:val="24"/>
        </w:rPr>
      </w:r>
      <w:r w:rsidR="00417C10">
        <w:rPr>
          <w:sz w:val="24"/>
          <w:szCs w:val="24"/>
        </w:rPr>
        <w:fldChar w:fldCharType="end"/>
      </w:r>
      <w:r w:rsidR="006A1CF4">
        <w:rPr>
          <w:sz w:val="24"/>
          <w:szCs w:val="24"/>
        </w:rPr>
      </w:r>
      <w:r w:rsidR="006A1CF4">
        <w:rPr>
          <w:sz w:val="24"/>
          <w:szCs w:val="24"/>
        </w:rPr>
        <w:fldChar w:fldCharType="separate"/>
      </w:r>
      <w:r w:rsidR="00417C10">
        <w:rPr>
          <w:noProof/>
          <w:sz w:val="24"/>
          <w:szCs w:val="24"/>
        </w:rPr>
        <w:t>[31, 32]</w:t>
      </w:r>
      <w:r w:rsidR="006A1CF4">
        <w:rPr>
          <w:sz w:val="24"/>
          <w:szCs w:val="24"/>
        </w:rPr>
        <w:fldChar w:fldCharType="end"/>
      </w:r>
      <w:r w:rsidR="00135ABC">
        <w:rPr>
          <w:sz w:val="24"/>
          <w:szCs w:val="24"/>
        </w:rPr>
        <w:t>. Current guidelines suggest that that frail or pre-frail individuals should be offered a multicomponent physical activity program including progressive resistance training</w:t>
      </w:r>
      <w:r w:rsidR="00DC07D4">
        <w:rPr>
          <w:sz w:val="24"/>
          <w:szCs w:val="24"/>
        </w:rPr>
        <w:t xml:space="preserve"> to help combat sarcopenia</w:t>
      </w:r>
      <w:r w:rsidR="006A1CF4">
        <w:rPr>
          <w:sz w:val="24"/>
          <w:szCs w:val="24"/>
        </w:rPr>
        <w:fldChar w:fldCharType="begin">
          <w:fldData xml:space="preserve">PEVuZE5vdGU+PENpdGU+PEF1dGhvcj5EZW50PC9BdXRob3I+PFllYXI+MjAxOTwvWWVhcj48UmVj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</w:fldData>
        </w:fldChar>
      </w:r>
      <w:r w:rsidR="00417C10">
        <w:rPr>
          <w:sz w:val="24"/>
          <w:szCs w:val="24"/>
        </w:rPr>
        <w:instrText xml:space="preserve"> ADDIN EN.CITE </w:instrText>
      </w:r>
      <w:r w:rsidR="00417C10">
        <w:rPr>
          <w:sz w:val="24"/>
          <w:szCs w:val="24"/>
        </w:rPr>
        <w:fldChar w:fldCharType="begin">
          <w:fldData xml:space="preserve">PEVuZE5vdGU+PENpdGU+PEF1dGhvcj5EZW50PC9BdXRob3I+PFllYXI+MjAxOTwvWWVhcj48UmVj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</w:fldData>
        </w:fldChar>
      </w:r>
      <w:r w:rsidR="00417C10">
        <w:rPr>
          <w:sz w:val="24"/>
          <w:szCs w:val="24"/>
        </w:rPr>
        <w:instrText xml:space="preserve"> ADDIN EN.CITE.DATA </w:instrText>
      </w:r>
      <w:r w:rsidR="00417C10">
        <w:rPr>
          <w:sz w:val="24"/>
          <w:szCs w:val="24"/>
        </w:rPr>
      </w:r>
      <w:r w:rsidR="00417C10">
        <w:rPr>
          <w:sz w:val="24"/>
          <w:szCs w:val="24"/>
        </w:rPr>
        <w:fldChar w:fldCharType="end"/>
      </w:r>
      <w:r w:rsidR="006A1CF4">
        <w:rPr>
          <w:sz w:val="24"/>
          <w:szCs w:val="24"/>
        </w:rPr>
      </w:r>
      <w:r w:rsidR="006A1CF4">
        <w:rPr>
          <w:sz w:val="24"/>
          <w:szCs w:val="24"/>
        </w:rPr>
        <w:fldChar w:fldCharType="separate"/>
      </w:r>
      <w:r w:rsidR="00417C10">
        <w:rPr>
          <w:noProof/>
          <w:sz w:val="24"/>
          <w:szCs w:val="24"/>
        </w:rPr>
        <w:t>[33]</w:t>
      </w:r>
      <w:r w:rsidR="006A1CF4">
        <w:rPr>
          <w:sz w:val="24"/>
          <w:szCs w:val="24"/>
        </w:rPr>
        <w:fldChar w:fldCharType="end"/>
      </w:r>
      <w:r w:rsidR="00135ABC">
        <w:rPr>
          <w:sz w:val="24"/>
          <w:szCs w:val="24"/>
        </w:rPr>
        <w:t>. Furthermore, these individuals require a comprehensive care plan targeted at polypharmacy, avoidance of weight loss and management of fatigue and sarcopeni</w:t>
      </w:r>
      <w:r w:rsidR="00DC07D4">
        <w:rPr>
          <w:sz w:val="24"/>
          <w:szCs w:val="24"/>
        </w:rPr>
        <w:t>a</w:t>
      </w:r>
      <w:r w:rsidR="006A1CF4">
        <w:rPr>
          <w:sz w:val="24"/>
          <w:szCs w:val="24"/>
        </w:rPr>
        <w:fldChar w:fldCharType="begin">
          <w:fldData xml:space="preserve">PEVuZE5vdGU+PENpdGU+PEF1dGhvcj5EZW50PC9BdXRob3I+PFllYXI+MjAxOTwvWWVhcj48UmVj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</w:fldData>
        </w:fldChar>
      </w:r>
      <w:r w:rsidR="00417C10">
        <w:rPr>
          <w:sz w:val="24"/>
          <w:szCs w:val="24"/>
        </w:rPr>
        <w:instrText xml:space="preserve"> ADDIN EN.CITE </w:instrText>
      </w:r>
      <w:r w:rsidR="00417C10">
        <w:rPr>
          <w:sz w:val="24"/>
          <w:szCs w:val="24"/>
        </w:rPr>
        <w:fldChar w:fldCharType="begin">
          <w:fldData xml:space="preserve">PEVuZE5vdGU+PENpdGU+PEF1dGhvcj5EZW50PC9BdXRob3I+PFllYXI+MjAxOTwvWWVhcj48UmVj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</w:fldData>
        </w:fldChar>
      </w:r>
      <w:r w:rsidR="00417C10">
        <w:rPr>
          <w:sz w:val="24"/>
          <w:szCs w:val="24"/>
        </w:rPr>
        <w:instrText xml:space="preserve"> ADDIN EN.CITE.DATA </w:instrText>
      </w:r>
      <w:r w:rsidR="00417C10">
        <w:rPr>
          <w:sz w:val="24"/>
          <w:szCs w:val="24"/>
        </w:rPr>
      </w:r>
      <w:r w:rsidR="00417C10">
        <w:rPr>
          <w:sz w:val="24"/>
          <w:szCs w:val="24"/>
        </w:rPr>
        <w:fldChar w:fldCharType="end"/>
      </w:r>
      <w:r w:rsidR="006A1CF4">
        <w:rPr>
          <w:sz w:val="24"/>
          <w:szCs w:val="24"/>
        </w:rPr>
      </w:r>
      <w:r w:rsidR="006A1CF4">
        <w:rPr>
          <w:sz w:val="24"/>
          <w:szCs w:val="24"/>
        </w:rPr>
        <w:fldChar w:fldCharType="separate"/>
      </w:r>
      <w:r w:rsidR="00417C10">
        <w:rPr>
          <w:noProof/>
          <w:sz w:val="24"/>
          <w:szCs w:val="24"/>
        </w:rPr>
        <w:t>[33]</w:t>
      </w:r>
      <w:r w:rsidR="006A1CF4">
        <w:rPr>
          <w:sz w:val="24"/>
          <w:szCs w:val="24"/>
        </w:rPr>
        <w:fldChar w:fldCharType="end"/>
      </w:r>
      <w:r w:rsidR="00135ABC">
        <w:rPr>
          <w:sz w:val="24"/>
          <w:szCs w:val="24"/>
        </w:rPr>
        <w:t>. Frail or pre-frail individuals may also require increased social supports</w:t>
      </w:r>
      <w:r w:rsidR="00DC07D4">
        <w:rPr>
          <w:sz w:val="24"/>
          <w:szCs w:val="24"/>
        </w:rPr>
        <w:t xml:space="preserve"> depending on their individual circumstances</w:t>
      </w:r>
      <w:r w:rsidR="006A1CF4">
        <w:rPr>
          <w:sz w:val="24"/>
          <w:szCs w:val="24"/>
        </w:rPr>
        <w:fldChar w:fldCharType="begin">
          <w:fldData xml:space="preserve">PEVuZE5vdGU+PENpdGU+PEF1dGhvcj5EZW50PC9BdXRob3I+PFllYXI+MjAxOTwvWWVhcj48UmVj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</w:fldData>
        </w:fldChar>
      </w:r>
      <w:r w:rsidR="00417C10">
        <w:rPr>
          <w:sz w:val="24"/>
          <w:szCs w:val="24"/>
        </w:rPr>
        <w:instrText xml:space="preserve"> ADDIN EN.CITE </w:instrText>
      </w:r>
      <w:r w:rsidR="00417C10">
        <w:rPr>
          <w:sz w:val="24"/>
          <w:szCs w:val="24"/>
        </w:rPr>
        <w:fldChar w:fldCharType="begin">
          <w:fldData xml:space="preserve">PEVuZE5vdGU+PENpdGU+PEF1dGhvcj5EZW50PC9BdXRob3I+PFllYXI+MjAxOTwvWWVhcj48UmVj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</w:fldData>
        </w:fldChar>
      </w:r>
      <w:r w:rsidR="00417C10">
        <w:rPr>
          <w:sz w:val="24"/>
          <w:szCs w:val="24"/>
        </w:rPr>
        <w:instrText xml:space="preserve"> ADDIN EN.CITE.DATA </w:instrText>
      </w:r>
      <w:r w:rsidR="00417C10">
        <w:rPr>
          <w:sz w:val="24"/>
          <w:szCs w:val="24"/>
        </w:rPr>
      </w:r>
      <w:r w:rsidR="00417C10">
        <w:rPr>
          <w:sz w:val="24"/>
          <w:szCs w:val="24"/>
        </w:rPr>
        <w:fldChar w:fldCharType="end"/>
      </w:r>
      <w:r w:rsidR="006A1CF4">
        <w:rPr>
          <w:sz w:val="24"/>
          <w:szCs w:val="24"/>
        </w:rPr>
      </w:r>
      <w:r w:rsidR="006A1CF4">
        <w:rPr>
          <w:sz w:val="24"/>
          <w:szCs w:val="24"/>
        </w:rPr>
        <w:fldChar w:fldCharType="separate"/>
      </w:r>
      <w:r w:rsidR="00417C10">
        <w:rPr>
          <w:noProof/>
          <w:sz w:val="24"/>
          <w:szCs w:val="24"/>
        </w:rPr>
        <w:t>[33]</w:t>
      </w:r>
      <w:r w:rsidR="006A1CF4">
        <w:rPr>
          <w:sz w:val="24"/>
          <w:szCs w:val="24"/>
        </w:rPr>
        <w:fldChar w:fldCharType="end"/>
      </w:r>
      <w:r w:rsidR="00DC07D4">
        <w:rPr>
          <w:sz w:val="24"/>
          <w:szCs w:val="24"/>
        </w:rPr>
        <w:t xml:space="preserve">. Whilst there </w:t>
      </w:r>
      <w:proofErr w:type="gramStart"/>
      <w:r w:rsidR="00DC07D4">
        <w:rPr>
          <w:sz w:val="24"/>
          <w:szCs w:val="24"/>
        </w:rPr>
        <w:t>are</w:t>
      </w:r>
      <w:proofErr w:type="gramEnd"/>
      <w:r w:rsidR="00DC07D4">
        <w:rPr>
          <w:sz w:val="24"/>
          <w:szCs w:val="24"/>
        </w:rPr>
        <w:t xml:space="preserve"> a paucity of SSc-specific data, based on the determinants of frailty identified in our study, its dynamic nature and </w:t>
      </w:r>
      <w:r w:rsidR="00E8292E">
        <w:rPr>
          <w:sz w:val="24"/>
          <w:szCs w:val="24"/>
        </w:rPr>
        <w:t>concordance with findings from general population studies</w:t>
      </w:r>
      <w:r w:rsidR="00DC07D4">
        <w:rPr>
          <w:sz w:val="24"/>
          <w:szCs w:val="24"/>
        </w:rPr>
        <w:t>, it follows that intervention may include optimisation of nutritional status and gastrointestinal symptoms, physical therapy and rehabilitation, and cardiopulmonary function.</w:t>
      </w:r>
    </w:p>
    <w:bookmarkEnd w:id="30"/>
    <w:p w14:paraId="5D13E6B3" w14:textId="77777777" w:rsidR="00DC07D4" w:rsidRDefault="00DC07D4" w:rsidP="00D178A6">
      <w:pPr>
        <w:spacing w:line="480" w:lineRule="auto"/>
        <w:rPr>
          <w:sz w:val="24"/>
          <w:szCs w:val="24"/>
        </w:rPr>
      </w:pPr>
    </w:p>
    <w:p w14:paraId="7370510B" w14:textId="154E2452" w:rsidR="00A61F2E" w:rsidRDefault="007976BD" w:rsidP="00D178A6">
      <w:pPr>
        <w:spacing w:line="480" w:lineRule="auto"/>
        <w:rPr>
          <w:rFonts w:cstheme="minorHAnsi"/>
          <w:sz w:val="24"/>
          <w:szCs w:val="24"/>
        </w:rPr>
      </w:pPr>
      <w:bookmarkStart w:id="31" w:name="_Hlk178845740"/>
      <w:r>
        <w:rPr>
          <w:sz w:val="24"/>
          <w:szCs w:val="24"/>
        </w:rPr>
        <w:t xml:space="preserve">This study has limitations. </w:t>
      </w:r>
      <w:r w:rsidR="0007005B">
        <w:rPr>
          <w:sz w:val="24"/>
          <w:szCs w:val="24"/>
        </w:rPr>
        <w:t>We applied a modified version of the FRAIL scale retrospectively to ASCS data.</w:t>
      </w:r>
      <w:r w:rsidR="00FB25D6">
        <w:rPr>
          <w:sz w:val="24"/>
          <w:szCs w:val="24"/>
        </w:rPr>
        <w:t xml:space="preserve"> </w:t>
      </w:r>
      <w:bookmarkStart w:id="32" w:name="_Hlk178968619"/>
      <w:r w:rsidR="00FB25D6">
        <w:rPr>
          <w:sz w:val="24"/>
          <w:szCs w:val="24"/>
        </w:rPr>
        <w:t xml:space="preserve">This </w:t>
      </w:r>
      <w:r w:rsidR="0066248E">
        <w:rPr>
          <w:sz w:val="24"/>
          <w:szCs w:val="24"/>
        </w:rPr>
        <w:t>was because</w:t>
      </w:r>
      <w:r w:rsidR="00FB25D6">
        <w:rPr>
          <w:sz w:val="24"/>
          <w:szCs w:val="24"/>
        </w:rPr>
        <w:t xml:space="preserve"> we could only use variables routinely collected in the ASCS rather than applying</w:t>
      </w:r>
      <w:r w:rsidR="0066248E">
        <w:rPr>
          <w:sz w:val="24"/>
          <w:szCs w:val="24"/>
        </w:rPr>
        <w:t xml:space="preserve"> all parameters</w:t>
      </w:r>
      <w:r w:rsidR="00FB25D6">
        <w:rPr>
          <w:sz w:val="24"/>
          <w:szCs w:val="24"/>
        </w:rPr>
        <w:t xml:space="preserve"> as originally designed. </w:t>
      </w:r>
      <w:r w:rsidR="001B18EE">
        <w:rPr>
          <w:sz w:val="24"/>
          <w:szCs w:val="24"/>
        </w:rPr>
        <w:t xml:space="preserve">There are no data that validate our modifications to the FRAIL Scale score.  </w:t>
      </w:r>
      <w:bookmarkEnd w:id="32"/>
      <w:r w:rsidR="001B18EE">
        <w:rPr>
          <w:sz w:val="24"/>
          <w:szCs w:val="24"/>
        </w:rPr>
        <w:t>However</w:t>
      </w:r>
      <w:r w:rsidR="007A3715">
        <w:rPr>
          <w:sz w:val="24"/>
          <w:szCs w:val="24"/>
        </w:rPr>
        <w:t>,</w:t>
      </w:r>
      <w:r w:rsidR="001B18EE">
        <w:rPr>
          <w:sz w:val="24"/>
          <w:szCs w:val="24"/>
        </w:rPr>
        <w:t xml:space="preserve"> we have endeavoured to match ASCS data as closely as possible to the original FRAIL Scale definition to ensure the constructs assessed by our modified scale are consistent with those included in the FRAIL Scale. We have intentionally applied a conservative definition of each FRAIL scale item in our </w:t>
      </w:r>
      <w:proofErr w:type="gramStart"/>
      <w:r w:rsidR="001B18EE">
        <w:rPr>
          <w:sz w:val="24"/>
          <w:szCs w:val="24"/>
        </w:rPr>
        <w:t>study,</w:t>
      </w:r>
      <w:proofErr w:type="gramEnd"/>
      <w:r w:rsidR="001B18EE">
        <w:rPr>
          <w:sz w:val="24"/>
          <w:szCs w:val="24"/>
        </w:rPr>
        <w:t xml:space="preserve"> however </w:t>
      </w:r>
      <w:r w:rsidR="001B18EE">
        <w:t xml:space="preserve">these changes may have led to the miscalculation of frailty and therefore misclassification </w:t>
      </w:r>
      <w:r w:rsidR="001B18EE">
        <w:lastRenderedPageBreak/>
        <w:t xml:space="preserve">of patients and possible </w:t>
      </w:r>
      <w:r w:rsidR="001B18EE" w:rsidRPr="002E2B3D">
        <w:t>underestima</w:t>
      </w:r>
      <w:r w:rsidR="001B18EE">
        <w:t xml:space="preserve">tion of </w:t>
      </w:r>
      <w:r w:rsidR="001B18EE" w:rsidRPr="002E2B3D">
        <w:t>frailty in SSc</w:t>
      </w:r>
      <w:r w:rsidR="00FB25D6">
        <w:rPr>
          <w:sz w:val="24"/>
          <w:szCs w:val="24"/>
        </w:rPr>
        <w:t>.</w:t>
      </w:r>
      <w:r w:rsidR="00143FF1">
        <w:rPr>
          <w:sz w:val="24"/>
          <w:szCs w:val="24"/>
        </w:rPr>
        <w:t xml:space="preserve"> </w:t>
      </w:r>
      <w:bookmarkStart w:id="33" w:name="_Hlk178863161"/>
      <w:r w:rsidR="00143FF1">
        <w:rPr>
          <w:sz w:val="24"/>
          <w:szCs w:val="24"/>
        </w:rPr>
        <w:t>It is also possible that other unmeasured confounders exist that accentuate the impact of frailty on morbidity and mortality.</w:t>
      </w:r>
      <w:r w:rsidR="0007005B">
        <w:rPr>
          <w:sz w:val="24"/>
          <w:szCs w:val="24"/>
        </w:rPr>
        <w:t xml:space="preserve"> </w:t>
      </w:r>
      <w:bookmarkEnd w:id="33"/>
      <w:r w:rsidR="0007005B">
        <w:rPr>
          <w:sz w:val="24"/>
          <w:szCs w:val="24"/>
        </w:rPr>
        <w:t>Furthermore, t</w:t>
      </w:r>
      <w:r w:rsidR="00104F88">
        <w:rPr>
          <w:sz w:val="24"/>
          <w:szCs w:val="24"/>
        </w:rPr>
        <w:t>he FRAIL Scale was developed and validated in general population cohorts</w:t>
      </w:r>
      <w:r w:rsidR="00D15E2E">
        <w:rPr>
          <w:sz w:val="24"/>
          <w:szCs w:val="24"/>
        </w:rPr>
        <w:t>;</w:t>
      </w:r>
      <w:r w:rsidR="00104F88">
        <w:rPr>
          <w:sz w:val="24"/>
          <w:szCs w:val="24"/>
        </w:rPr>
        <w:t xml:space="preserve"> therefor</w:t>
      </w:r>
      <w:r w:rsidR="00D15E2E">
        <w:rPr>
          <w:sz w:val="24"/>
          <w:szCs w:val="24"/>
        </w:rPr>
        <w:t>e,</w:t>
      </w:r>
      <w:r w:rsidR="00104F88">
        <w:rPr>
          <w:sz w:val="24"/>
          <w:szCs w:val="24"/>
        </w:rPr>
        <w:t xml:space="preserve"> thresholds that define frailty in the general population do not necessarily apply to SSc</w:t>
      </w:r>
      <w:r w:rsidR="00E4448A">
        <w:rPr>
          <w:sz w:val="24"/>
          <w:szCs w:val="24"/>
        </w:rPr>
        <w:t>.</w:t>
      </w:r>
      <w:r w:rsidR="0066248E">
        <w:rPr>
          <w:sz w:val="24"/>
          <w:szCs w:val="24"/>
        </w:rPr>
        <w:t xml:space="preserve"> </w:t>
      </w:r>
      <w:r w:rsidR="00E4448A">
        <w:rPr>
          <w:sz w:val="24"/>
          <w:szCs w:val="24"/>
        </w:rPr>
        <w:t>P</w:t>
      </w:r>
      <w:r w:rsidR="00361E4A">
        <w:rPr>
          <w:sz w:val="24"/>
          <w:szCs w:val="24"/>
        </w:rPr>
        <w:t>rospective</w:t>
      </w:r>
      <w:r w:rsidR="00104F88">
        <w:rPr>
          <w:sz w:val="24"/>
          <w:szCs w:val="24"/>
        </w:rPr>
        <w:t xml:space="preserve"> studies are required to </w:t>
      </w:r>
      <w:r w:rsidR="0007005B">
        <w:rPr>
          <w:sz w:val="24"/>
          <w:szCs w:val="24"/>
        </w:rPr>
        <w:t>validate</w:t>
      </w:r>
      <w:r w:rsidR="00104F88">
        <w:rPr>
          <w:sz w:val="24"/>
          <w:szCs w:val="24"/>
        </w:rPr>
        <w:t xml:space="preserve"> </w:t>
      </w:r>
      <w:r w:rsidR="00361E4A">
        <w:rPr>
          <w:sz w:val="24"/>
          <w:szCs w:val="24"/>
        </w:rPr>
        <w:t xml:space="preserve">a disease-specific definition of frailty </w:t>
      </w:r>
      <w:r w:rsidR="00104F88">
        <w:rPr>
          <w:sz w:val="24"/>
          <w:szCs w:val="24"/>
        </w:rPr>
        <w:t>in SSc.</w:t>
      </w:r>
      <w:r w:rsidR="00E4448A">
        <w:rPr>
          <w:sz w:val="24"/>
          <w:szCs w:val="24"/>
        </w:rPr>
        <w:t xml:space="preserve"> However,</w:t>
      </w:r>
      <w:r w:rsidR="00361E4A">
        <w:rPr>
          <w:sz w:val="24"/>
          <w:szCs w:val="24"/>
        </w:rPr>
        <w:t xml:space="preserve"> </w:t>
      </w:r>
      <w:r w:rsidR="006F6B7E">
        <w:rPr>
          <w:sz w:val="24"/>
          <w:szCs w:val="24"/>
        </w:rPr>
        <w:t>despite this</w:t>
      </w:r>
      <w:r w:rsidR="00361E4A">
        <w:rPr>
          <w:sz w:val="24"/>
          <w:szCs w:val="24"/>
        </w:rPr>
        <w:t>, we have still b</w:t>
      </w:r>
      <w:r w:rsidR="00FB25D6">
        <w:rPr>
          <w:sz w:val="24"/>
          <w:szCs w:val="24"/>
        </w:rPr>
        <w:t>een</w:t>
      </w:r>
      <w:r w:rsidR="00361E4A">
        <w:rPr>
          <w:sz w:val="24"/>
          <w:szCs w:val="24"/>
        </w:rPr>
        <w:t xml:space="preserve"> able to i</w:t>
      </w:r>
      <w:r>
        <w:rPr>
          <w:sz w:val="24"/>
          <w:szCs w:val="24"/>
        </w:rPr>
        <w:t>dentif</w:t>
      </w:r>
      <w:r w:rsidR="00361E4A">
        <w:rPr>
          <w:sz w:val="24"/>
          <w:szCs w:val="24"/>
        </w:rPr>
        <w:t>y</w:t>
      </w:r>
      <w:r>
        <w:rPr>
          <w:sz w:val="24"/>
          <w:szCs w:val="24"/>
        </w:rPr>
        <w:t xml:space="preserve"> </w:t>
      </w:r>
      <w:r w:rsidR="00A61F2E">
        <w:rPr>
          <w:sz w:val="24"/>
          <w:szCs w:val="24"/>
        </w:rPr>
        <w:t>strong</w:t>
      </w:r>
      <w:r>
        <w:rPr>
          <w:sz w:val="24"/>
          <w:szCs w:val="24"/>
        </w:rPr>
        <w:t xml:space="preserve"> clinical and functional correlates </w:t>
      </w:r>
      <w:r w:rsidR="00A61F2E">
        <w:rPr>
          <w:sz w:val="24"/>
          <w:szCs w:val="24"/>
        </w:rPr>
        <w:t>of</w:t>
      </w:r>
      <w:r>
        <w:rPr>
          <w:sz w:val="24"/>
          <w:szCs w:val="24"/>
        </w:rPr>
        <w:t xml:space="preserve"> frailty</w:t>
      </w:r>
      <w:r w:rsidR="00361E4A">
        <w:rPr>
          <w:sz w:val="24"/>
          <w:szCs w:val="24"/>
        </w:rPr>
        <w:t xml:space="preserve">. Therefore, our results provide preliminary evidence that </w:t>
      </w:r>
      <w:r>
        <w:rPr>
          <w:sz w:val="24"/>
          <w:szCs w:val="24"/>
        </w:rPr>
        <w:t>this modified tool</w:t>
      </w:r>
      <w:r w:rsidR="00361E4A">
        <w:rPr>
          <w:sz w:val="24"/>
          <w:szCs w:val="24"/>
        </w:rPr>
        <w:t xml:space="preserve"> applied to SSc can identify clinically meaningful impaired physiological states of pre-frailty and frailty</w:t>
      </w:r>
      <w:r w:rsidR="00A61F2E">
        <w:rPr>
          <w:sz w:val="24"/>
          <w:szCs w:val="24"/>
        </w:rPr>
        <w:t xml:space="preserve">. </w:t>
      </w:r>
      <w:r w:rsidR="00A61F2E">
        <w:rPr>
          <w:rFonts w:cstheme="minorHAnsi"/>
          <w:sz w:val="24"/>
          <w:szCs w:val="24"/>
        </w:rPr>
        <w:t>Our cohort is predominantly a prevalent cohort of SSc, with those w</w:t>
      </w:r>
      <w:r w:rsidR="00D15E2E">
        <w:rPr>
          <w:rFonts w:cstheme="minorHAnsi"/>
          <w:sz w:val="24"/>
          <w:szCs w:val="24"/>
        </w:rPr>
        <w:t>ho have</w:t>
      </w:r>
      <w:r w:rsidR="00A61F2E">
        <w:rPr>
          <w:rFonts w:cstheme="minorHAnsi"/>
          <w:sz w:val="24"/>
          <w:szCs w:val="24"/>
        </w:rPr>
        <w:t xml:space="preserve"> rapid onset and deterioration less likely to survive to recruitment. Accordingly, there is significant survivor bias in this study population</w:t>
      </w:r>
      <w:r w:rsidR="008629E3">
        <w:rPr>
          <w:rFonts w:cstheme="minorHAnsi"/>
          <w:sz w:val="24"/>
          <w:szCs w:val="24"/>
        </w:rPr>
        <w:t xml:space="preserve"> which may underestimate the mortality impact of frailty</w:t>
      </w:r>
      <w:r w:rsidR="00A61F2E">
        <w:rPr>
          <w:rFonts w:cstheme="minorHAnsi"/>
          <w:sz w:val="24"/>
          <w:szCs w:val="24"/>
        </w:rPr>
        <w:t>.</w:t>
      </w:r>
      <w:r w:rsidR="00280440">
        <w:rPr>
          <w:rFonts w:cstheme="minorHAnsi"/>
          <w:sz w:val="24"/>
          <w:szCs w:val="24"/>
        </w:rPr>
        <w:t xml:space="preserve"> Furthermore, frailer participant</w:t>
      </w:r>
      <w:r w:rsidR="00361E4A">
        <w:rPr>
          <w:rFonts w:cstheme="minorHAnsi"/>
          <w:sz w:val="24"/>
          <w:szCs w:val="24"/>
        </w:rPr>
        <w:t>s</w:t>
      </w:r>
      <w:r w:rsidR="00280440">
        <w:rPr>
          <w:rFonts w:cstheme="minorHAnsi"/>
          <w:sz w:val="24"/>
          <w:szCs w:val="24"/>
        </w:rPr>
        <w:t xml:space="preserve"> may have had more difficulty attending clinic</w:t>
      </w:r>
      <w:r w:rsidR="00D15E2E">
        <w:rPr>
          <w:rFonts w:cstheme="minorHAnsi"/>
          <w:sz w:val="24"/>
          <w:szCs w:val="24"/>
        </w:rPr>
        <w:t>s</w:t>
      </w:r>
      <w:r w:rsidR="00280440">
        <w:rPr>
          <w:rFonts w:cstheme="minorHAnsi"/>
          <w:sz w:val="24"/>
          <w:szCs w:val="24"/>
        </w:rPr>
        <w:t xml:space="preserve"> and completing PROMs, which could underestimate the </w:t>
      </w:r>
      <w:r w:rsidR="00361E4A">
        <w:rPr>
          <w:rFonts w:cstheme="minorHAnsi"/>
          <w:sz w:val="24"/>
          <w:szCs w:val="24"/>
        </w:rPr>
        <w:t xml:space="preserve">frequency and </w:t>
      </w:r>
      <w:r w:rsidR="00280440">
        <w:rPr>
          <w:rFonts w:cstheme="minorHAnsi"/>
          <w:sz w:val="24"/>
          <w:szCs w:val="24"/>
        </w:rPr>
        <w:t xml:space="preserve">impact of frailty on </w:t>
      </w:r>
      <w:proofErr w:type="spellStart"/>
      <w:r w:rsidR="00280440">
        <w:rPr>
          <w:rFonts w:cstheme="minorHAnsi"/>
          <w:sz w:val="24"/>
          <w:szCs w:val="24"/>
        </w:rPr>
        <w:t>HRQoL</w:t>
      </w:r>
      <w:proofErr w:type="spellEnd"/>
      <w:r w:rsidR="00280440">
        <w:rPr>
          <w:rFonts w:cstheme="minorHAnsi"/>
          <w:sz w:val="24"/>
          <w:szCs w:val="24"/>
        </w:rPr>
        <w:t xml:space="preserve"> and physical function.</w:t>
      </w:r>
      <w:r w:rsidR="00A61F2E">
        <w:rPr>
          <w:rFonts w:cstheme="minorHAnsi"/>
          <w:sz w:val="24"/>
          <w:szCs w:val="24"/>
        </w:rPr>
        <w:t xml:space="preserve"> </w:t>
      </w:r>
      <w:r w:rsidR="009C20F0">
        <w:rPr>
          <w:rFonts w:cstheme="minorHAnsi"/>
          <w:sz w:val="24"/>
          <w:szCs w:val="24"/>
        </w:rPr>
        <w:t xml:space="preserve">However, these results are likely to be generalisable to a stable, outpatient cohort with SSc. </w:t>
      </w:r>
      <w:r w:rsidR="00280440">
        <w:rPr>
          <w:rFonts w:cstheme="minorHAnsi"/>
          <w:sz w:val="24"/>
          <w:szCs w:val="24"/>
        </w:rPr>
        <w:t>Not all medications are recorded in the ASCS, which may underestimate the frequency of polypharmacy</w:t>
      </w:r>
      <w:r w:rsidR="00361E4A">
        <w:rPr>
          <w:rFonts w:cstheme="minorHAnsi"/>
          <w:sz w:val="24"/>
          <w:szCs w:val="24"/>
        </w:rPr>
        <w:t xml:space="preserve"> in SSc</w:t>
      </w:r>
      <w:r w:rsidR="00280440">
        <w:rPr>
          <w:rFonts w:cstheme="minorHAnsi"/>
          <w:sz w:val="24"/>
          <w:szCs w:val="24"/>
        </w:rPr>
        <w:t xml:space="preserve">. </w:t>
      </w:r>
      <w:bookmarkStart w:id="34" w:name="_Hlk178846076"/>
      <w:r w:rsidR="006F6B7E">
        <w:rPr>
          <w:rFonts w:cstheme="minorHAnsi"/>
          <w:sz w:val="24"/>
          <w:szCs w:val="24"/>
        </w:rPr>
        <w:t>FRAIL Scale scores may have fluctuated during episodes of acute illness which we could not control for in our analyses</w:t>
      </w:r>
      <w:r w:rsidR="007A3715">
        <w:rPr>
          <w:rFonts w:cstheme="minorHAnsi"/>
          <w:sz w:val="24"/>
          <w:szCs w:val="24"/>
        </w:rPr>
        <w:t xml:space="preserve"> as intercurrent illness is not collected as part of the ASCS protocol</w:t>
      </w:r>
      <w:r w:rsidR="006F6B7E">
        <w:rPr>
          <w:rFonts w:cstheme="minorHAnsi"/>
          <w:sz w:val="24"/>
          <w:szCs w:val="24"/>
        </w:rPr>
        <w:t xml:space="preserve">. However, as ASCS study visits are </w:t>
      </w:r>
      <w:r w:rsidR="007A3715">
        <w:rPr>
          <w:rFonts w:cstheme="minorHAnsi"/>
          <w:sz w:val="24"/>
          <w:szCs w:val="24"/>
        </w:rPr>
        <w:t>performed in an ambulatory care setting</w:t>
      </w:r>
      <w:r w:rsidR="006F6B7E">
        <w:rPr>
          <w:rFonts w:cstheme="minorHAnsi"/>
          <w:sz w:val="24"/>
          <w:szCs w:val="24"/>
        </w:rPr>
        <w:t xml:space="preserve">, this is unlikely to have had a large effect. </w:t>
      </w:r>
      <w:bookmarkEnd w:id="34"/>
      <w:r w:rsidR="007A3715">
        <w:t>Our cohort is predominantly Caucasian, with PROM data only collected in English. This means that our findings may not be applicable to other racial groups or those participants of a non-English speaking background.</w:t>
      </w:r>
    </w:p>
    <w:bookmarkEnd w:id="31"/>
    <w:p w14:paraId="48535398" w14:textId="77777777" w:rsidR="000D4621" w:rsidRDefault="000D4621" w:rsidP="00D178A6">
      <w:pPr>
        <w:spacing w:line="480" w:lineRule="auto"/>
        <w:rPr>
          <w:sz w:val="24"/>
          <w:szCs w:val="24"/>
        </w:rPr>
      </w:pPr>
    </w:p>
    <w:p w14:paraId="0F8DA538" w14:textId="77777777" w:rsidR="000D4621" w:rsidRDefault="004D4D8F" w:rsidP="00D178A6">
      <w:pPr>
        <w:spacing w:line="480" w:lineRule="auto"/>
        <w:rPr>
          <w:b/>
          <w:bCs/>
          <w:sz w:val="24"/>
          <w:szCs w:val="24"/>
        </w:rPr>
      </w:pPr>
      <w:r w:rsidRPr="00DC3275">
        <w:rPr>
          <w:b/>
          <w:bCs/>
          <w:sz w:val="24"/>
          <w:szCs w:val="24"/>
        </w:rPr>
        <w:lastRenderedPageBreak/>
        <w:t>Conclusion</w:t>
      </w:r>
    </w:p>
    <w:p w14:paraId="39397E71" w14:textId="2261839A" w:rsidR="003D79F2" w:rsidRDefault="008629E3" w:rsidP="004F7C04">
      <w:pPr>
        <w:spacing w:line="480" w:lineRule="auto"/>
        <w:rPr>
          <w:sz w:val="24"/>
          <w:szCs w:val="24"/>
        </w:rPr>
      </w:pPr>
      <w:bookmarkStart w:id="35" w:name="_Hlk178864004"/>
      <w:r>
        <w:rPr>
          <w:sz w:val="24"/>
          <w:szCs w:val="24"/>
        </w:rPr>
        <w:t xml:space="preserve">Approximately 1 in 7 people with SSc will meet criteria for frailty over time, and 1 in 2 criteria for “pre-frailty”. </w:t>
      </w:r>
      <w:r w:rsidR="003D79F2">
        <w:rPr>
          <w:sz w:val="24"/>
          <w:szCs w:val="24"/>
        </w:rPr>
        <w:t>In our cohort, f</w:t>
      </w:r>
      <w:r w:rsidR="00280440">
        <w:rPr>
          <w:sz w:val="24"/>
          <w:szCs w:val="24"/>
        </w:rPr>
        <w:t xml:space="preserve">railty in SSc </w:t>
      </w:r>
      <w:r w:rsidR="003D79F2">
        <w:rPr>
          <w:sz w:val="24"/>
          <w:szCs w:val="24"/>
        </w:rPr>
        <w:t xml:space="preserve">was </w:t>
      </w:r>
      <w:r w:rsidR="00280440">
        <w:rPr>
          <w:sz w:val="24"/>
          <w:szCs w:val="24"/>
        </w:rPr>
        <w:t>dynamic</w:t>
      </w:r>
      <w:r w:rsidR="003D79F2">
        <w:rPr>
          <w:sz w:val="24"/>
          <w:szCs w:val="24"/>
        </w:rPr>
        <w:t>, with</w:t>
      </w:r>
      <w:r w:rsidR="00280440">
        <w:rPr>
          <w:sz w:val="24"/>
          <w:szCs w:val="24"/>
        </w:rPr>
        <w:t xml:space="preserve"> p</w:t>
      </w:r>
      <w:r>
        <w:rPr>
          <w:sz w:val="24"/>
          <w:szCs w:val="24"/>
        </w:rPr>
        <w:t xml:space="preserve">re-frailty </w:t>
      </w:r>
      <w:r w:rsidR="003D79F2">
        <w:rPr>
          <w:sz w:val="24"/>
          <w:szCs w:val="24"/>
        </w:rPr>
        <w:t>conferring</w:t>
      </w:r>
      <w:r>
        <w:rPr>
          <w:sz w:val="24"/>
          <w:szCs w:val="24"/>
        </w:rPr>
        <w:t xml:space="preserve"> a 20% risk of progression to </w:t>
      </w:r>
      <w:r w:rsidR="003D79F2">
        <w:rPr>
          <w:sz w:val="24"/>
          <w:szCs w:val="24"/>
        </w:rPr>
        <w:t>frailty</w:t>
      </w:r>
      <w:r>
        <w:rPr>
          <w:sz w:val="24"/>
          <w:szCs w:val="24"/>
        </w:rPr>
        <w:t xml:space="preserve">. Both frailty and pre-frailty are associated with increased mortality and </w:t>
      </w:r>
      <w:r w:rsidR="00280440">
        <w:rPr>
          <w:sz w:val="24"/>
          <w:szCs w:val="24"/>
        </w:rPr>
        <w:t>impaired</w:t>
      </w:r>
      <w:r>
        <w:rPr>
          <w:sz w:val="24"/>
          <w:szCs w:val="24"/>
        </w:rPr>
        <w:t xml:space="preserve"> physical function.</w:t>
      </w:r>
      <w:r w:rsidR="003D79F2">
        <w:rPr>
          <w:sz w:val="24"/>
          <w:szCs w:val="24"/>
        </w:rPr>
        <w:t xml:space="preserve"> R</w:t>
      </w:r>
      <w:r>
        <w:rPr>
          <w:sz w:val="24"/>
          <w:szCs w:val="24"/>
        </w:rPr>
        <w:t xml:space="preserve">isk factors for increasing frailty </w:t>
      </w:r>
      <w:r w:rsidR="00361E4A">
        <w:rPr>
          <w:sz w:val="24"/>
          <w:szCs w:val="24"/>
        </w:rPr>
        <w:t xml:space="preserve">in SSc </w:t>
      </w:r>
      <w:r>
        <w:rPr>
          <w:sz w:val="24"/>
          <w:szCs w:val="24"/>
        </w:rPr>
        <w:t>includ</w:t>
      </w:r>
      <w:r w:rsidR="00361E4A">
        <w:rPr>
          <w:sz w:val="24"/>
          <w:szCs w:val="24"/>
        </w:rPr>
        <w:t>e</w:t>
      </w:r>
      <w:r>
        <w:rPr>
          <w:sz w:val="24"/>
          <w:szCs w:val="24"/>
        </w:rPr>
        <w:t xml:space="preserve"> age, polypharmacy, chronic inflammation and anaemia, as</w:t>
      </w:r>
      <w:r w:rsidR="003D79F2">
        <w:rPr>
          <w:sz w:val="24"/>
          <w:szCs w:val="24"/>
        </w:rPr>
        <w:t xml:space="preserve"> well</w:t>
      </w:r>
      <w:r>
        <w:rPr>
          <w:sz w:val="24"/>
          <w:szCs w:val="24"/>
        </w:rPr>
        <w:t xml:space="preserve"> </w:t>
      </w:r>
      <w:r w:rsidR="003D79F2">
        <w:rPr>
          <w:sz w:val="24"/>
          <w:szCs w:val="24"/>
        </w:rPr>
        <w:t>as</w:t>
      </w:r>
      <w:r>
        <w:rPr>
          <w:sz w:val="24"/>
          <w:szCs w:val="24"/>
        </w:rPr>
        <w:t xml:space="preserve"> SSc-specific factors </w:t>
      </w:r>
      <w:r w:rsidR="003D79F2">
        <w:rPr>
          <w:sz w:val="24"/>
          <w:szCs w:val="24"/>
        </w:rPr>
        <w:t xml:space="preserve">such </w:t>
      </w:r>
      <w:r w:rsidR="00361E4A">
        <w:rPr>
          <w:sz w:val="24"/>
          <w:szCs w:val="24"/>
        </w:rPr>
        <w:t>as</w:t>
      </w:r>
      <w:r>
        <w:rPr>
          <w:sz w:val="24"/>
          <w:szCs w:val="24"/>
        </w:rPr>
        <w:t xml:space="preserve"> cardiopulmonary disease and gastrointestinal involvement. </w:t>
      </w:r>
      <w:r w:rsidR="003D79F2">
        <w:rPr>
          <w:sz w:val="24"/>
          <w:szCs w:val="24"/>
        </w:rPr>
        <w:t>Screening for frailty in SSc may facilitate interventions to improve function and quality of life.</w:t>
      </w:r>
    </w:p>
    <w:bookmarkEnd w:id="35"/>
    <w:p w14:paraId="7F843C21" w14:textId="77777777" w:rsidR="003D79F2" w:rsidRDefault="003D79F2">
      <w:pPr>
        <w:rPr>
          <w:b/>
          <w:bCs/>
        </w:rPr>
      </w:pPr>
      <w:r>
        <w:rPr>
          <w:b/>
          <w:bCs/>
        </w:rPr>
        <w:br w:type="page"/>
      </w:r>
    </w:p>
    <w:p w14:paraId="37F26C13" w14:textId="3DBC653A" w:rsidR="002C1DD1" w:rsidRDefault="002C1DD1" w:rsidP="002C1DD1">
      <w:pPr>
        <w:rPr>
          <w:b/>
          <w:bCs/>
        </w:rPr>
      </w:pPr>
      <w:r>
        <w:rPr>
          <w:b/>
          <w:bCs/>
        </w:rPr>
        <w:lastRenderedPageBreak/>
        <w:t xml:space="preserve">Table 1: Application of the FRAIL Scale to </w:t>
      </w:r>
      <w:r w:rsidR="007D6B06">
        <w:rPr>
          <w:b/>
          <w:bCs/>
        </w:rPr>
        <w:t>Australian Scleroderma Cohort Study (</w:t>
      </w:r>
      <w:r>
        <w:rPr>
          <w:b/>
          <w:bCs/>
        </w:rPr>
        <w:t>ASCS</w:t>
      </w:r>
      <w:r w:rsidR="007D6B06">
        <w:rPr>
          <w:b/>
          <w:bCs/>
        </w:rPr>
        <w:t>)</w:t>
      </w:r>
    </w:p>
    <w:tbl>
      <w:tblPr>
        <w:tblStyle w:val="TableGrid"/>
        <w:tblW w:w="5000" w:type="pct"/>
        <w:tblLook w:val="04A0" w:firstRow="1" w:lastRow="0" w:firstColumn="1" w:lastColumn="0" w:noHBand="0" w:noVBand="1"/>
      </w:tblPr>
      <w:tblGrid>
        <w:gridCol w:w="1265"/>
        <w:gridCol w:w="2167"/>
        <w:gridCol w:w="1810"/>
        <w:gridCol w:w="3774"/>
      </w:tblGrid>
      <w:tr w:rsidR="002C1DD1" w:rsidRPr="00E9344E" w14:paraId="6F67C438" w14:textId="77777777" w:rsidTr="0040117B">
        <w:tc>
          <w:tcPr>
            <w:tcW w:w="1841" w:type="pct"/>
            <w:gridSpan w:val="2"/>
          </w:tcPr>
          <w:p w14:paraId="6A28D6B0" w14:textId="77777777" w:rsidR="002C1DD1" w:rsidRPr="00E9344E" w:rsidRDefault="002C1DD1" w:rsidP="00644A54">
            <w:pPr>
              <w:rPr>
                <w:b/>
                <w:bCs/>
              </w:rPr>
            </w:pPr>
            <w:r w:rsidRPr="00E9344E">
              <w:rPr>
                <w:b/>
                <w:bCs/>
              </w:rPr>
              <w:t>Domain</w:t>
            </w:r>
          </w:p>
        </w:tc>
        <w:tc>
          <w:tcPr>
            <w:tcW w:w="1035" w:type="pct"/>
          </w:tcPr>
          <w:p w14:paraId="3BC10A36" w14:textId="29AA919A" w:rsidR="002C1DD1" w:rsidRPr="00E9344E" w:rsidRDefault="00CC6058" w:rsidP="00644A54">
            <w:pPr>
              <w:rPr>
                <w:b/>
                <w:bCs/>
              </w:rPr>
            </w:pPr>
            <w:r>
              <w:rPr>
                <w:b/>
                <w:bCs/>
              </w:rPr>
              <w:t xml:space="preserve">FRAIL </w:t>
            </w:r>
            <w:r w:rsidR="00DE061A">
              <w:rPr>
                <w:b/>
                <w:bCs/>
              </w:rPr>
              <w:t xml:space="preserve">Scale </w:t>
            </w:r>
            <w:r w:rsidR="002C1DD1" w:rsidRPr="00E9344E">
              <w:rPr>
                <w:b/>
                <w:bCs/>
              </w:rPr>
              <w:t>Scoring</w:t>
            </w:r>
          </w:p>
        </w:tc>
        <w:tc>
          <w:tcPr>
            <w:tcW w:w="2124" w:type="pct"/>
          </w:tcPr>
          <w:p w14:paraId="77B17F26" w14:textId="011F4CCA" w:rsidR="002C1DD1" w:rsidRPr="00E9344E" w:rsidRDefault="002C1DD1" w:rsidP="00644A54">
            <w:pPr>
              <w:rPr>
                <w:b/>
                <w:bCs/>
              </w:rPr>
            </w:pPr>
            <w:r w:rsidRPr="00E9344E">
              <w:rPr>
                <w:b/>
                <w:bCs/>
              </w:rPr>
              <w:t xml:space="preserve">ASCS </w:t>
            </w:r>
            <w:r w:rsidR="00CC6058">
              <w:rPr>
                <w:b/>
                <w:bCs/>
              </w:rPr>
              <w:t>definition</w:t>
            </w:r>
          </w:p>
        </w:tc>
      </w:tr>
      <w:tr w:rsidR="002C1DD1" w14:paraId="5B753204" w14:textId="77777777" w:rsidTr="0040117B">
        <w:tc>
          <w:tcPr>
            <w:tcW w:w="608" w:type="pct"/>
          </w:tcPr>
          <w:p w14:paraId="7ADF9C70" w14:textId="77777777" w:rsidR="002C1DD1" w:rsidRDefault="002C1DD1" w:rsidP="00644A54">
            <w:r w:rsidRPr="00A71AAF">
              <w:rPr>
                <w:b/>
                <w:bCs/>
              </w:rPr>
              <w:t>F</w:t>
            </w:r>
            <w:r>
              <w:t>atigue</w:t>
            </w:r>
          </w:p>
          <w:p w14:paraId="6F817DE1" w14:textId="77777777" w:rsidR="002C1DD1" w:rsidRDefault="002C1DD1" w:rsidP="00644A54"/>
          <w:p w14:paraId="55C7110E" w14:textId="77777777" w:rsidR="002C1DD1" w:rsidRDefault="002C1DD1" w:rsidP="00644A54"/>
        </w:tc>
        <w:tc>
          <w:tcPr>
            <w:tcW w:w="1233" w:type="pct"/>
          </w:tcPr>
          <w:p w14:paraId="50E62AB7" w14:textId="77777777" w:rsidR="002C1DD1" w:rsidRDefault="002C1DD1" w:rsidP="00644A54">
            <w:r>
              <w:t>How much of the time during the past 4 weeks did you feel tired?</w:t>
            </w:r>
          </w:p>
        </w:tc>
        <w:tc>
          <w:tcPr>
            <w:tcW w:w="1035" w:type="pct"/>
          </w:tcPr>
          <w:p w14:paraId="29018626" w14:textId="77777777" w:rsidR="002C1DD1" w:rsidRDefault="002C1DD1" w:rsidP="00644A54">
            <w:r>
              <w:t>1 = All or most of the time</w:t>
            </w:r>
          </w:p>
          <w:p w14:paraId="3A842736" w14:textId="77777777" w:rsidR="002C1DD1" w:rsidRDefault="002C1DD1" w:rsidP="00644A54">
            <w:r>
              <w:t>0 = Some, a little or none of the time</w:t>
            </w:r>
          </w:p>
        </w:tc>
        <w:tc>
          <w:tcPr>
            <w:tcW w:w="2124" w:type="pct"/>
          </w:tcPr>
          <w:p w14:paraId="7AE1206D" w14:textId="6438448A" w:rsidR="002C1DD1" w:rsidRDefault="002C1DD1" w:rsidP="00644A54">
            <w:r>
              <w:t>SF-36 Vitality Scores of 20 or less (“most of the time” or “all of the time”</w:t>
            </w:r>
            <w:r w:rsidR="00D15E2E">
              <w:t>)</w:t>
            </w:r>
          </w:p>
          <w:p w14:paraId="29A5DF53" w14:textId="77777777" w:rsidR="002C1DD1" w:rsidRDefault="002C1DD1" w:rsidP="00644A54"/>
        </w:tc>
      </w:tr>
      <w:tr w:rsidR="002C1DD1" w14:paraId="32BDA927" w14:textId="77777777" w:rsidTr="0040117B">
        <w:tc>
          <w:tcPr>
            <w:tcW w:w="608" w:type="pct"/>
          </w:tcPr>
          <w:p w14:paraId="3A0CAC81" w14:textId="77777777" w:rsidR="002C1DD1" w:rsidRDefault="002C1DD1" w:rsidP="00644A54">
            <w:r w:rsidRPr="00A71AAF">
              <w:rPr>
                <w:b/>
                <w:bCs/>
              </w:rPr>
              <w:t>R</w:t>
            </w:r>
            <w:r>
              <w:t>esistance</w:t>
            </w:r>
          </w:p>
          <w:p w14:paraId="13429DAB" w14:textId="77777777" w:rsidR="002C1DD1" w:rsidRDefault="002C1DD1" w:rsidP="00644A54"/>
          <w:p w14:paraId="7DA76390" w14:textId="77777777" w:rsidR="002C1DD1" w:rsidRDefault="002C1DD1" w:rsidP="00644A54"/>
        </w:tc>
        <w:tc>
          <w:tcPr>
            <w:tcW w:w="1233" w:type="pct"/>
          </w:tcPr>
          <w:p w14:paraId="19A37F3B" w14:textId="77777777" w:rsidR="002C1DD1" w:rsidRDefault="002C1DD1" w:rsidP="00644A54">
            <w:r>
              <w:t>In the last 4 weeks by yourself and not using aids, do you have any difficulty walking up 10 steps without resting?</w:t>
            </w:r>
          </w:p>
        </w:tc>
        <w:tc>
          <w:tcPr>
            <w:tcW w:w="1035" w:type="pct"/>
          </w:tcPr>
          <w:p w14:paraId="3054ADE9" w14:textId="77777777" w:rsidR="002C1DD1" w:rsidRDefault="002C1DD1" w:rsidP="00644A54">
            <w:r>
              <w:t>1 = Yes</w:t>
            </w:r>
          </w:p>
          <w:p w14:paraId="3BA09551" w14:textId="77777777" w:rsidR="002C1DD1" w:rsidRDefault="002C1DD1" w:rsidP="00644A54">
            <w:r>
              <w:t>0 = No</w:t>
            </w:r>
          </w:p>
        </w:tc>
        <w:tc>
          <w:tcPr>
            <w:tcW w:w="2124" w:type="pct"/>
          </w:tcPr>
          <w:p w14:paraId="1A8D1DD1" w14:textId="77777777" w:rsidR="002C1DD1" w:rsidRDefault="002C1DD1" w:rsidP="00644A54">
            <w:r>
              <w:t xml:space="preserve">Borg Dyspnoea Index score </w:t>
            </w:r>
            <w:r w:rsidRPr="005A635D">
              <w:rPr>
                <w:u w:val="single"/>
              </w:rPr>
              <w:t>after one flight of stairs</w:t>
            </w:r>
            <w:r>
              <w:t>: severe dyspnoea or higher (</w:t>
            </w:r>
            <w:r>
              <w:rPr>
                <w:rFonts w:ascii="Arial" w:hAnsi="Arial" w:cs="Arial"/>
              </w:rPr>
              <w:t>≥</w:t>
            </w:r>
            <w:r>
              <w:t>5/10)</w:t>
            </w:r>
          </w:p>
        </w:tc>
      </w:tr>
      <w:tr w:rsidR="002C1DD1" w14:paraId="3BC970C5" w14:textId="77777777" w:rsidTr="0040117B">
        <w:tc>
          <w:tcPr>
            <w:tcW w:w="608" w:type="pct"/>
          </w:tcPr>
          <w:p w14:paraId="310F08EC" w14:textId="77777777" w:rsidR="002C1DD1" w:rsidRDefault="002C1DD1" w:rsidP="00644A54">
            <w:r w:rsidRPr="00A71AAF">
              <w:rPr>
                <w:b/>
                <w:bCs/>
              </w:rPr>
              <w:t>A</w:t>
            </w:r>
            <w:r>
              <w:t>mbulation</w:t>
            </w:r>
          </w:p>
          <w:p w14:paraId="28D611B7" w14:textId="77777777" w:rsidR="002C1DD1" w:rsidRDefault="002C1DD1" w:rsidP="00644A54"/>
        </w:tc>
        <w:tc>
          <w:tcPr>
            <w:tcW w:w="1233" w:type="pct"/>
          </w:tcPr>
          <w:p w14:paraId="37725400" w14:textId="77777777" w:rsidR="002C1DD1" w:rsidRDefault="002C1DD1" w:rsidP="00644A54">
            <w:bookmarkStart w:id="36" w:name="_Hlk172107474"/>
            <w:r>
              <w:t>In the last 4 weeks by yourself and not using any aids, do you have any difficulty walking 300m or one block?</w:t>
            </w:r>
            <w:bookmarkEnd w:id="36"/>
          </w:p>
        </w:tc>
        <w:tc>
          <w:tcPr>
            <w:tcW w:w="1035" w:type="pct"/>
          </w:tcPr>
          <w:p w14:paraId="380D5885" w14:textId="77777777" w:rsidR="002C1DD1" w:rsidRDefault="002C1DD1" w:rsidP="00644A54">
            <w:r>
              <w:t>1 = Yes</w:t>
            </w:r>
          </w:p>
          <w:p w14:paraId="7309BBF5" w14:textId="77777777" w:rsidR="002C1DD1" w:rsidRDefault="002C1DD1" w:rsidP="00644A54">
            <w:r>
              <w:t>0 = No</w:t>
            </w:r>
          </w:p>
        </w:tc>
        <w:tc>
          <w:tcPr>
            <w:tcW w:w="2124" w:type="pct"/>
          </w:tcPr>
          <w:p w14:paraId="577C9772" w14:textId="4F4D17BB" w:rsidR="002C1DD1" w:rsidRDefault="002C1DD1" w:rsidP="00644A54">
            <w:r>
              <w:t>World Health Organisation Functional Class III/IV</w:t>
            </w:r>
            <w:r w:rsidR="00CC6058">
              <w:t xml:space="preserve"> </w:t>
            </w:r>
          </w:p>
          <w:p w14:paraId="61CACA8D" w14:textId="77777777" w:rsidR="002C1DD1" w:rsidRDefault="002C1DD1" w:rsidP="00644A54"/>
        </w:tc>
      </w:tr>
      <w:tr w:rsidR="002C1DD1" w14:paraId="2B914B04" w14:textId="77777777" w:rsidTr="0040117B">
        <w:tc>
          <w:tcPr>
            <w:tcW w:w="608" w:type="pct"/>
          </w:tcPr>
          <w:p w14:paraId="39F7FE79" w14:textId="77777777" w:rsidR="002C1DD1" w:rsidRDefault="002C1DD1" w:rsidP="00644A54">
            <w:r w:rsidRPr="00A71AAF">
              <w:rPr>
                <w:b/>
                <w:bCs/>
              </w:rPr>
              <w:t>I</w:t>
            </w:r>
            <w:r>
              <w:t>llness</w:t>
            </w:r>
          </w:p>
          <w:p w14:paraId="79EA37AD" w14:textId="77777777" w:rsidR="002C1DD1" w:rsidRDefault="002C1DD1" w:rsidP="00644A54"/>
        </w:tc>
        <w:tc>
          <w:tcPr>
            <w:tcW w:w="1233" w:type="pct"/>
          </w:tcPr>
          <w:p w14:paraId="2966F23E" w14:textId="77777777" w:rsidR="002C1DD1" w:rsidRDefault="002C1DD1" w:rsidP="00644A54">
            <w:r>
              <w:t>History of hypertension, diabetes, cancer (non-skin), chronic lung disease, asthma, heart attack, angina, congestive cardiac failure, asthma, arthritis, kidney disease.</w:t>
            </w:r>
          </w:p>
        </w:tc>
        <w:tc>
          <w:tcPr>
            <w:tcW w:w="1035" w:type="pct"/>
          </w:tcPr>
          <w:p w14:paraId="6D67FAE1" w14:textId="77777777" w:rsidR="002C1DD1" w:rsidRDefault="002C1DD1" w:rsidP="00644A54">
            <w:r>
              <w:t>1 = 5-11 answers</w:t>
            </w:r>
          </w:p>
          <w:p w14:paraId="49107915" w14:textId="77777777" w:rsidR="002C1DD1" w:rsidRDefault="002C1DD1" w:rsidP="00644A54">
            <w:r>
              <w:t>0 = 0-4 answers</w:t>
            </w:r>
          </w:p>
          <w:p w14:paraId="1801F179" w14:textId="77777777" w:rsidR="002C1DD1" w:rsidRDefault="002C1DD1" w:rsidP="00644A54"/>
          <w:p w14:paraId="1D997671" w14:textId="77777777" w:rsidR="002C1DD1" w:rsidRDefault="002C1DD1" w:rsidP="00644A54"/>
        </w:tc>
        <w:tc>
          <w:tcPr>
            <w:tcW w:w="2124" w:type="pct"/>
          </w:tcPr>
          <w:p w14:paraId="23618B78" w14:textId="77777777" w:rsidR="002C1DD1" w:rsidRDefault="002C1DD1" w:rsidP="00644A54">
            <w:r>
              <w:t>Comorbidity data in the ASCS.</w:t>
            </w:r>
          </w:p>
          <w:p w14:paraId="703039D5" w14:textId="77777777" w:rsidR="002C1DD1" w:rsidRPr="00E9344E" w:rsidRDefault="002C1DD1" w:rsidP="002C1DD1">
            <w:pPr>
              <w:pStyle w:val="ListParagraph"/>
              <w:numPr>
                <w:ilvl w:val="0"/>
                <w:numId w:val="10"/>
              </w:numPr>
            </w:pPr>
            <w:r w:rsidRPr="00E9344E">
              <w:t>History of hypertension, diabetes, cancer (non-skin) all routinely collected.</w:t>
            </w:r>
          </w:p>
          <w:p w14:paraId="052785E9" w14:textId="4E609267" w:rsidR="002C1DD1" w:rsidRDefault="002C1DD1" w:rsidP="002C1DD1">
            <w:pPr>
              <w:pStyle w:val="ListParagraph"/>
              <w:numPr>
                <w:ilvl w:val="0"/>
                <w:numId w:val="10"/>
              </w:numPr>
            </w:pPr>
            <w:r>
              <w:t>Chronic lung disease defined as PAH, ILD or COPD</w:t>
            </w:r>
            <w:r w:rsidR="00B52288">
              <w:t xml:space="preserve"> (1 point for each).</w:t>
            </w:r>
          </w:p>
          <w:p w14:paraId="5848F3EA" w14:textId="77777777" w:rsidR="002C1DD1" w:rsidRDefault="002C1DD1" w:rsidP="002C1DD1">
            <w:pPr>
              <w:pStyle w:val="ListParagraph"/>
              <w:numPr>
                <w:ilvl w:val="0"/>
                <w:numId w:val="10"/>
              </w:numPr>
            </w:pPr>
            <w:r w:rsidRPr="00E9344E">
              <w:t xml:space="preserve">Ischaemic heart disease data collected as </w:t>
            </w:r>
            <w:r>
              <w:t>patient-reported angina or myocardial infarction, or abnormal coronary angiogram. Thus 2 points applied if patient-reported angina/AMI, or abnormal coronary angiogram.</w:t>
            </w:r>
          </w:p>
          <w:p w14:paraId="01C241A9" w14:textId="77777777" w:rsidR="002C1DD1" w:rsidRDefault="002C1DD1" w:rsidP="002C1DD1">
            <w:pPr>
              <w:pStyle w:val="ListParagraph"/>
              <w:numPr>
                <w:ilvl w:val="0"/>
                <w:numId w:val="10"/>
              </w:numPr>
            </w:pPr>
            <w:r>
              <w:t>Congestive cardiac failure defined as LVEF&lt;50%.</w:t>
            </w:r>
          </w:p>
          <w:p w14:paraId="145DA838" w14:textId="77777777" w:rsidR="002C1DD1" w:rsidRDefault="002C1DD1" w:rsidP="002C1DD1">
            <w:pPr>
              <w:pStyle w:val="ListParagraph"/>
              <w:numPr>
                <w:ilvl w:val="0"/>
                <w:numId w:val="10"/>
              </w:numPr>
            </w:pPr>
            <w:r>
              <w:t>Kidney disease defined as eGFR</w:t>
            </w:r>
            <w:r>
              <w:rPr>
                <w:rFonts w:cstheme="minorHAnsi"/>
              </w:rPr>
              <w:t>≤</w:t>
            </w:r>
            <w:r>
              <w:t>60.</w:t>
            </w:r>
          </w:p>
          <w:p w14:paraId="0FAAEEA1" w14:textId="77777777" w:rsidR="002C1DD1" w:rsidRPr="00E9344E" w:rsidRDefault="002C1DD1" w:rsidP="00644A54">
            <w:r>
              <w:t>Excluded: arthritis (only synovitis collected).</w:t>
            </w:r>
          </w:p>
        </w:tc>
      </w:tr>
      <w:tr w:rsidR="002C1DD1" w14:paraId="6EAAC3F5" w14:textId="77777777" w:rsidTr="0040117B">
        <w:tc>
          <w:tcPr>
            <w:tcW w:w="608" w:type="pct"/>
          </w:tcPr>
          <w:p w14:paraId="7FF79897" w14:textId="77777777" w:rsidR="002C1DD1" w:rsidRDefault="002C1DD1" w:rsidP="00644A54">
            <w:r w:rsidRPr="00A71AAF">
              <w:rPr>
                <w:b/>
                <w:bCs/>
              </w:rPr>
              <w:t>L</w:t>
            </w:r>
            <w:r>
              <w:t>oss of weight</w:t>
            </w:r>
          </w:p>
          <w:p w14:paraId="58A5C547" w14:textId="77777777" w:rsidR="002C1DD1" w:rsidRDefault="002C1DD1" w:rsidP="00644A54"/>
        </w:tc>
        <w:tc>
          <w:tcPr>
            <w:tcW w:w="1233" w:type="pct"/>
          </w:tcPr>
          <w:p w14:paraId="6A8E0856" w14:textId="77777777" w:rsidR="002C1DD1" w:rsidRDefault="002C1DD1" w:rsidP="00644A54">
            <w:r>
              <w:t>Have you lost more than 5kg or 5% of your body weight in the past year?</w:t>
            </w:r>
          </w:p>
        </w:tc>
        <w:tc>
          <w:tcPr>
            <w:tcW w:w="1035" w:type="pct"/>
          </w:tcPr>
          <w:p w14:paraId="65E2B963" w14:textId="77777777" w:rsidR="002C1DD1" w:rsidRDefault="002C1DD1" w:rsidP="00644A54">
            <w:r>
              <w:t>1 = Yes</w:t>
            </w:r>
          </w:p>
          <w:p w14:paraId="45EEE541" w14:textId="77777777" w:rsidR="002C1DD1" w:rsidRDefault="002C1DD1" w:rsidP="00644A54">
            <w:r>
              <w:t>0 = No</w:t>
            </w:r>
          </w:p>
        </w:tc>
        <w:tc>
          <w:tcPr>
            <w:tcW w:w="2124" w:type="pct"/>
          </w:tcPr>
          <w:p w14:paraId="78DDC3BB" w14:textId="61865C0B" w:rsidR="002C1DD1" w:rsidRDefault="00023C88" w:rsidP="00644A54">
            <w:bookmarkStart w:id="37" w:name="_Hlk172110539"/>
            <w:r>
              <w:t>Weight loss between study visits – either 5kg or 5% of body weight.</w:t>
            </w:r>
            <w:bookmarkEnd w:id="37"/>
          </w:p>
        </w:tc>
      </w:tr>
    </w:tbl>
    <w:p w14:paraId="27634149" w14:textId="16C801C7" w:rsidR="002F46CB" w:rsidRPr="002F46CB" w:rsidRDefault="002F46CB" w:rsidP="002C1DD1">
      <w:pPr>
        <w:rPr>
          <w:sz w:val="16"/>
          <w:szCs w:val="16"/>
        </w:rPr>
      </w:pPr>
      <w:r w:rsidRPr="002F46CB">
        <w:rPr>
          <w:sz w:val="16"/>
          <w:szCs w:val="16"/>
        </w:rPr>
        <w:t>Abbreviations: AMI (acute myocardial infarction), ASCS (Australian Scleroderma Cohort Study), COPD (chronic obstructive pulmonary disease), eGFR (Estimated glomerular filtration rate), ILD (interstitial lung disease), kg (kilogram), LVEF (left ventricular ejection fraction), m (meters), PAH (pulmonary arterial hypertension), SF-36 (Short Form-36 Survey).</w:t>
      </w:r>
    </w:p>
    <w:p w14:paraId="4EF3E909" w14:textId="77777777" w:rsidR="002C1DD1" w:rsidRDefault="002C1DD1" w:rsidP="002C1DD1">
      <w:pPr>
        <w:rPr>
          <w:b/>
          <w:bCs/>
        </w:rPr>
      </w:pPr>
      <w:r>
        <w:rPr>
          <w:b/>
          <w:bCs/>
        </w:rPr>
        <w:br w:type="page"/>
      </w:r>
    </w:p>
    <w:p w14:paraId="7B070CAE" w14:textId="13EC70D1" w:rsidR="00340C21" w:rsidRDefault="00340C21" w:rsidP="00340C21">
      <w:pPr>
        <w:rPr>
          <w:i/>
          <w:iCs/>
        </w:rPr>
      </w:pPr>
      <w:bookmarkStart w:id="38" w:name="_Hlk178861154"/>
      <w:r w:rsidRPr="00147085">
        <w:rPr>
          <w:b/>
          <w:bCs/>
        </w:rPr>
        <w:lastRenderedPageBreak/>
        <w:t>Figure 1:</w:t>
      </w:r>
      <w:r>
        <w:t xml:space="preserve"> </w:t>
      </w:r>
      <w:r w:rsidRPr="00147085">
        <w:rPr>
          <w:b/>
          <w:bCs/>
          <w:i/>
          <w:iCs/>
        </w:rPr>
        <w:t xml:space="preserve">Sankey diagram illustrating the progression of frailty status over time in the study cohort. </w:t>
      </w:r>
      <w:r w:rsidRPr="00147085">
        <w:rPr>
          <w:i/>
          <w:iCs/>
        </w:rPr>
        <w:t>Robust participants are represented in green, pre-frail participants represented in yellow and frail participants represented in red. First node represents frailty status at baseline, followed by second node representing the highest-recorded frailty status, and the third node representing the final-recorded frailty status (including those where this was missing, represented in grey). The number of participants in each category at each timepoint is noted adjacent to each node.</w:t>
      </w:r>
    </w:p>
    <w:p w14:paraId="785A0D7D" w14:textId="2825AE54" w:rsidR="00D67DAE" w:rsidRDefault="00D67DAE" w:rsidP="00340C21">
      <w:r>
        <w:rPr>
          <w:i/>
          <w:iCs/>
          <w:noProof/>
        </w:rPr>
        <w:drawing>
          <wp:inline distT="0" distB="0" distL="0" distR="0" wp14:anchorId="09D8811A" wp14:editId="7EE4BCA3">
            <wp:extent cx="5721350" cy="4159250"/>
            <wp:effectExtent l="0" t="0" r="0" b="0"/>
            <wp:docPr id="560054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21350" cy="4159250"/>
                    </a:xfrm>
                    <a:prstGeom prst="rect">
                      <a:avLst/>
                    </a:prstGeom>
                    <a:noFill/>
                    <a:ln>
                      <a:noFill/>
                    </a:ln>
                  </pic:spPr>
                </pic:pic>
              </a:graphicData>
            </a:graphic>
          </wp:inline>
        </w:drawing>
      </w:r>
    </w:p>
    <w:p w14:paraId="0A97E975" w14:textId="5B93CA61" w:rsidR="00340C21" w:rsidRPr="008C0475" w:rsidRDefault="008C0475">
      <w:pPr>
        <w:rPr>
          <w:b/>
          <w:bCs/>
        </w:rPr>
      </w:pPr>
      <w:r w:rsidRPr="00C0275F">
        <w:rPr>
          <w:sz w:val="16"/>
          <w:szCs w:val="16"/>
        </w:rPr>
        <w:t>Not</w:t>
      </w:r>
      <w:r>
        <w:rPr>
          <w:sz w:val="16"/>
          <w:szCs w:val="16"/>
        </w:rPr>
        <w:t>e: all participants had FRAIL Scales calculable for Baseline and “Highest” FRAIL Scale scores, however 297 participants had missing FRAIL Scale score at final visit (denoted by grey section).</w:t>
      </w:r>
      <w:r w:rsidR="00340C21" w:rsidRPr="008C0475">
        <w:rPr>
          <w:b/>
          <w:bCs/>
        </w:rPr>
        <w:br w:type="page"/>
      </w:r>
    </w:p>
    <w:bookmarkEnd w:id="38"/>
    <w:p w14:paraId="60549337" w14:textId="57664CAA" w:rsidR="002C1DD1" w:rsidRDefault="002C1DD1" w:rsidP="002C1DD1">
      <w:pPr>
        <w:rPr>
          <w:b/>
          <w:bCs/>
        </w:rPr>
      </w:pPr>
      <w:r>
        <w:rPr>
          <w:b/>
          <w:bCs/>
        </w:rPr>
        <w:lastRenderedPageBreak/>
        <w:t xml:space="preserve">Table </w:t>
      </w:r>
      <w:r w:rsidR="008E6F71">
        <w:rPr>
          <w:b/>
          <w:bCs/>
        </w:rPr>
        <w:t>2</w:t>
      </w:r>
      <w:r>
        <w:rPr>
          <w:b/>
          <w:bCs/>
        </w:rPr>
        <w:t>: Characteristics of study cohort.</w:t>
      </w:r>
    </w:p>
    <w:tbl>
      <w:tblPr>
        <w:tblW w:w="5000" w:type="pct"/>
        <w:tblInd w:w="-284" w:type="dxa"/>
        <w:tblLayout w:type="fixed"/>
        <w:tblLook w:val="04A0" w:firstRow="1" w:lastRow="0" w:firstColumn="1" w:lastColumn="0" w:noHBand="0" w:noVBand="1"/>
      </w:tblPr>
      <w:tblGrid>
        <w:gridCol w:w="2402"/>
        <w:gridCol w:w="1408"/>
        <w:gridCol w:w="1269"/>
        <w:gridCol w:w="1226"/>
        <w:gridCol w:w="1363"/>
        <w:gridCol w:w="1358"/>
      </w:tblGrid>
      <w:tr w:rsidR="002C1DD1" w:rsidRPr="00DF45B6" w14:paraId="0F3C0FB3" w14:textId="77777777" w:rsidTr="00644A54">
        <w:trPr>
          <w:trHeight w:val="290"/>
        </w:trPr>
        <w:tc>
          <w:tcPr>
            <w:tcW w:w="1331" w:type="pct"/>
            <w:tcBorders>
              <w:top w:val="single" w:sz="4" w:space="0" w:color="auto"/>
              <w:left w:val="nil"/>
              <w:bottom w:val="single" w:sz="4" w:space="0" w:color="auto"/>
              <w:right w:val="single" w:sz="4" w:space="0" w:color="auto"/>
            </w:tcBorders>
            <w:shd w:val="clear" w:color="auto" w:fill="auto"/>
            <w:noWrap/>
            <w:hideMark/>
          </w:tcPr>
          <w:p w14:paraId="27A08138" w14:textId="77777777"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Variable</w:t>
            </w:r>
            <w:r w:rsidRPr="00DF45B6">
              <w:rPr>
                <w:rFonts w:eastAsia="Times New Roman" w:cstheme="minorHAnsi"/>
                <w:b/>
                <w:bCs/>
                <w:sz w:val="20"/>
                <w:szCs w:val="20"/>
                <w:vertAlign w:val="superscript"/>
                <w:lang w:eastAsia="en-AU"/>
              </w:rPr>
              <w:t>&amp;</w:t>
            </w:r>
          </w:p>
        </w:tc>
        <w:tc>
          <w:tcPr>
            <w:tcW w:w="780" w:type="pct"/>
            <w:tcBorders>
              <w:top w:val="single" w:sz="4" w:space="0" w:color="auto"/>
              <w:left w:val="single" w:sz="4" w:space="0" w:color="auto"/>
              <w:bottom w:val="single" w:sz="4" w:space="0" w:color="auto"/>
              <w:right w:val="single" w:sz="4" w:space="0" w:color="auto"/>
            </w:tcBorders>
          </w:tcPr>
          <w:p w14:paraId="538A0BD2" w14:textId="77777777"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Overall Cohort (N=1703)</w:t>
            </w:r>
          </w:p>
        </w:tc>
        <w:tc>
          <w:tcPr>
            <w:tcW w:w="703" w:type="pct"/>
            <w:tcBorders>
              <w:top w:val="single" w:sz="4" w:space="0" w:color="auto"/>
              <w:left w:val="single" w:sz="4" w:space="0" w:color="auto"/>
              <w:bottom w:val="single" w:sz="4" w:space="0" w:color="auto"/>
              <w:right w:val="nil"/>
            </w:tcBorders>
          </w:tcPr>
          <w:p w14:paraId="71F46641" w14:textId="26C4EA84"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Frail (N=239, 14.0%)</w:t>
            </w:r>
            <w:r w:rsidR="00AC3F30" w:rsidRPr="00DF45B6">
              <w:rPr>
                <w:rFonts w:eastAsia="Times New Roman" w:cstheme="minorHAnsi"/>
                <w:b/>
                <w:bCs/>
                <w:sz w:val="20"/>
                <w:szCs w:val="20"/>
                <w:vertAlign w:val="superscript"/>
                <w:lang w:eastAsia="en-AU"/>
              </w:rPr>
              <w:t>1</w:t>
            </w:r>
          </w:p>
        </w:tc>
        <w:tc>
          <w:tcPr>
            <w:tcW w:w="679" w:type="pct"/>
            <w:tcBorders>
              <w:top w:val="single" w:sz="4" w:space="0" w:color="auto"/>
              <w:left w:val="nil"/>
              <w:bottom w:val="single" w:sz="4" w:space="0" w:color="auto"/>
              <w:right w:val="nil"/>
            </w:tcBorders>
          </w:tcPr>
          <w:p w14:paraId="4803CC31" w14:textId="3238B7BA"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Pre-Frail (N=903, 53.0%)</w:t>
            </w:r>
            <w:r w:rsidR="00AC3F30" w:rsidRPr="00DF45B6">
              <w:rPr>
                <w:rFonts w:eastAsia="Times New Roman" w:cstheme="minorHAnsi"/>
                <w:b/>
                <w:bCs/>
                <w:sz w:val="20"/>
                <w:szCs w:val="20"/>
                <w:vertAlign w:val="superscript"/>
                <w:lang w:eastAsia="en-AU"/>
              </w:rPr>
              <w:t>1</w:t>
            </w:r>
          </w:p>
        </w:tc>
        <w:tc>
          <w:tcPr>
            <w:tcW w:w="755" w:type="pct"/>
            <w:tcBorders>
              <w:top w:val="single" w:sz="4" w:space="0" w:color="auto"/>
              <w:left w:val="nil"/>
              <w:bottom w:val="single" w:sz="4" w:space="0" w:color="auto"/>
              <w:right w:val="single" w:sz="4" w:space="0" w:color="auto"/>
            </w:tcBorders>
            <w:shd w:val="clear" w:color="auto" w:fill="auto"/>
            <w:noWrap/>
          </w:tcPr>
          <w:p w14:paraId="54BD41F3" w14:textId="44ED1A2F"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Robust (N=561, 32.9%)</w:t>
            </w:r>
            <w:r w:rsidR="00AC3F30" w:rsidRPr="00DF45B6">
              <w:rPr>
                <w:rFonts w:eastAsia="Times New Roman" w:cstheme="minorHAnsi"/>
                <w:b/>
                <w:bCs/>
                <w:sz w:val="20"/>
                <w:szCs w:val="20"/>
                <w:vertAlign w:val="superscript"/>
                <w:lang w:eastAsia="en-AU"/>
              </w:rPr>
              <w:t>1</w:t>
            </w:r>
          </w:p>
        </w:tc>
        <w:tc>
          <w:tcPr>
            <w:tcW w:w="752" w:type="pct"/>
            <w:tcBorders>
              <w:top w:val="single" w:sz="4" w:space="0" w:color="auto"/>
              <w:left w:val="single" w:sz="4" w:space="0" w:color="auto"/>
              <w:bottom w:val="single" w:sz="4" w:space="0" w:color="auto"/>
              <w:right w:val="nil"/>
            </w:tcBorders>
            <w:shd w:val="clear" w:color="auto" w:fill="auto"/>
            <w:noWrap/>
          </w:tcPr>
          <w:p w14:paraId="7B97F26C" w14:textId="37B41664"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p-value</w:t>
            </w:r>
          </w:p>
        </w:tc>
      </w:tr>
      <w:tr w:rsidR="002C1DD1" w:rsidRPr="00DF45B6" w14:paraId="2AD6C3BF" w14:textId="77777777" w:rsidTr="00644A54">
        <w:trPr>
          <w:trHeight w:val="290"/>
        </w:trPr>
        <w:tc>
          <w:tcPr>
            <w:tcW w:w="1331" w:type="pct"/>
            <w:tcBorders>
              <w:top w:val="single" w:sz="4" w:space="0" w:color="auto"/>
              <w:left w:val="nil"/>
              <w:right w:val="single" w:sz="4" w:space="0" w:color="auto"/>
            </w:tcBorders>
            <w:shd w:val="clear" w:color="auto" w:fill="auto"/>
            <w:noWrap/>
          </w:tcPr>
          <w:p w14:paraId="0E330040" w14:textId="01CF7D9C" w:rsidR="002C1DD1" w:rsidRPr="00DF45B6" w:rsidRDefault="002C1DD1" w:rsidP="00644A54">
            <w:pPr>
              <w:spacing w:after="0" w:line="240" w:lineRule="auto"/>
              <w:rPr>
                <w:rFonts w:eastAsia="Times New Roman" w:cstheme="minorHAnsi"/>
                <w:b/>
                <w:bCs/>
                <w:sz w:val="20"/>
                <w:szCs w:val="20"/>
                <w:lang w:eastAsia="en-AU"/>
              </w:rPr>
            </w:pPr>
            <w:r w:rsidRPr="00DF45B6">
              <w:rPr>
                <w:rFonts w:cstheme="minorHAnsi"/>
                <w:b/>
                <w:bCs/>
                <w:sz w:val="20"/>
                <w:szCs w:val="20"/>
              </w:rPr>
              <w:t>Age at SSc onset (years)</w:t>
            </w:r>
            <w:r w:rsidR="00187E0D">
              <w:rPr>
                <w:rFonts w:cstheme="minorHAnsi"/>
                <w:b/>
                <w:bCs/>
                <w:sz w:val="20"/>
                <w:szCs w:val="20"/>
              </w:rPr>
              <w:t xml:space="preserve"> (n=1628)</w:t>
            </w:r>
          </w:p>
        </w:tc>
        <w:tc>
          <w:tcPr>
            <w:tcW w:w="780" w:type="pct"/>
            <w:tcBorders>
              <w:top w:val="single" w:sz="4" w:space="0" w:color="auto"/>
              <w:left w:val="single" w:sz="4" w:space="0" w:color="auto"/>
              <w:right w:val="single" w:sz="4" w:space="0" w:color="auto"/>
            </w:tcBorders>
          </w:tcPr>
          <w:p w14:paraId="559D4FE5" w14:textId="77777777" w:rsidR="002C1DD1" w:rsidRPr="00DF45B6" w:rsidRDefault="002C1DD1" w:rsidP="00644A54">
            <w:pPr>
              <w:spacing w:after="0" w:line="240" w:lineRule="auto"/>
              <w:rPr>
                <w:rFonts w:eastAsia="Times New Roman" w:cstheme="minorHAnsi"/>
                <w:b/>
                <w:bCs/>
                <w:sz w:val="20"/>
                <w:szCs w:val="20"/>
                <w:lang w:eastAsia="en-AU"/>
              </w:rPr>
            </w:pPr>
            <w:r w:rsidRPr="00DF45B6">
              <w:rPr>
                <w:rFonts w:cstheme="minorHAnsi"/>
                <w:sz w:val="20"/>
                <w:szCs w:val="20"/>
              </w:rPr>
              <w:t>47.5 (36.6-57.4)</w:t>
            </w:r>
          </w:p>
        </w:tc>
        <w:tc>
          <w:tcPr>
            <w:tcW w:w="703" w:type="pct"/>
            <w:tcBorders>
              <w:top w:val="single" w:sz="4" w:space="0" w:color="auto"/>
              <w:left w:val="single" w:sz="4" w:space="0" w:color="auto"/>
              <w:right w:val="nil"/>
            </w:tcBorders>
          </w:tcPr>
          <w:p w14:paraId="0F0EEA52"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49.6 (40.2-59.0)</w:t>
            </w:r>
          </w:p>
        </w:tc>
        <w:tc>
          <w:tcPr>
            <w:tcW w:w="679" w:type="pct"/>
            <w:tcBorders>
              <w:top w:val="single" w:sz="4" w:space="0" w:color="auto"/>
              <w:left w:val="nil"/>
              <w:right w:val="nil"/>
            </w:tcBorders>
          </w:tcPr>
          <w:p w14:paraId="4A40155E"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47.3 (36.3 -58.0)</w:t>
            </w:r>
          </w:p>
        </w:tc>
        <w:tc>
          <w:tcPr>
            <w:tcW w:w="755" w:type="pct"/>
            <w:tcBorders>
              <w:top w:val="single" w:sz="4" w:space="0" w:color="auto"/>
              <w:left w:val="nil"/>
              <w:right w:val="single" w:sz="4" w:space="0" w:color="auto"/>
            </w:tcBorders>
            <w:shd w:val="clear" w:color="auto" w:fill="auto"/>
            <w:noWrap/>
          </w:tcPr>
          <w:p w14:paraId="17809F3A"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47.2 (35.4-55.2)</w:t>
            </w:r>
          </w:p>
        </w:tc>
        <w:tc>
          <w:tcPr>
            <w:tcW w:w="752" w:type="pct"/>
            <w:tcBorders>
              <w:top w:val="single" w:sz="4" w:space="0" w:color="auto"/>
              <w:left w:val="single" w:sz="4" w:space="0" w:color="auto"/>
              <w:right w:val="nil"/>
            </w:tcBorders>
            <w:shd w:val="clear" w:color="auto" w:fill="auto"/>
            <w:noWrap/>
          </w:tcPr>
          <w:p w14:paraId="3C693303"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 xml:space="preserve"> 0.01</w:t>
            </w:r>
          </w:p>
        </w:tc>
      </w:tr>
      <w:tr w:rsidR="002C1DD1" w:rsidRPr="00DF45B6" w14:paraId="68BC1A89" w14:textId="77777777" w:rsidTr="00644A54">
        <w:trPr>
          <w:trHeight w:val="290"/>
        </w:trPr>
        <w:tc>
          <w:tcPr>
            <w:tcW w:w="1331" w:type="pct"/>
            <w:tcBorders>
              <w:left w:val="nil"/>
              <w:right w:val="single" w:sz="4" w:space="0" w:color="auto"/>
            </w:tcBorders>
            <w:shd w:val="clear" w:color="auto" w:fill="auto"/>
            <w:noWrap/>
          </w:tcPr>
          <w:p w14:paraId="0C203F12" w14:textId="1F1F0395" w:rsidR="002C1DD1" w:rsidRPr="00DF45B6" w:rsidRDefault="002C1DD1" w:rsidP="00644A54">
            <w:pPr>
              <w:spacing w:after="0" w:line="240" w:lineRule="auto"/>
              <w:rPr>
                <w:rFonts w:eastAsia="Times New Roman" w:cstheme="minorHAnsi"/>
                <w:b/>
                <w:bCs/>
                <w:sz w:val="20"/>
                <w:szCs w:val="20"/>
                <w:lang w:eastAsia="en-AU"/>
              </w:rPr>
            </w:pPr>
            <w:r w:rsidRPr="00DF45B6">
              <w:rPr>
                <w:rFonts w:cstheme="minorHAnsi"/>
                <w:b/>
                <w:bCs/>
                <w:sz w:val="20"/>
                <w:szCs w:val="20"/>
              </w:rPr>
              <w:t>Male sex</w:t>
            </w:r>
            <w:r w:rsidR="00187E0D">
              <w:rPr>
                <w:rFonts w:cstheme="minorHAnsi"/>
                <w:b/>
                <w:bCs/>
                <w:sz w:val="20"/>
                <w:szCs w:val="20"/>
              </w:rPr>
              <w:t xml:space="preserve"> (n=1703)</w:t>
            </w:r>
          </w:p>
        </w:tc>
        <w:tc>
          <w:tcPr>
            <w:tcW w:w="780" w:type="pct"/>
            <w:tcBorders>
              <w:left w:val="single" w:sz="4" w:space="0" w:color="auto"/>
              <w:right w:val="single" w:sz="4" w:space="0" w:color="auto"/>
            </w:tcBorders>
          </w:tcPr>
          <w:p w14:paraId="4C20505B" w14:textId="77777777" w:rsidR="002C1DD1" w:rsidRPr="00DF45B6" w:rsidRDefault="002C1DD1" w:rsidP="00644A54">
            <w:pPr>
              <w:spacing w:after="0" w:line="240" w:lineRule="auto"/>
              <w:rPr>
                <w:rFonts w:eastAsia="Times New Roman" w:cstheme="minorHAnsi"/>
                <w:b/>
                <w:bCs/>
                <w:sz w:val="20"/>
                <w:szCs w:val="20"/>
                <w:lang w:eastAsia="en-AU"/>
              </w:rPr>
            </w:pPr>
            <w:r w:rsidRPr="00DF45B6">
              <w:rPr>
                <w:rFonts w:cstheme="minorHAnsi"/>
                <w:sz w:val="20"/>
                <w:szCs w:val="20"/>
              </w:rPr>
              <w:t>245 (14.4%)</w:t>
            </w:r>
          </w:p>
        </w:tc>
        <w:tc>
          <w:tcPr>
            <w:tcW w:w="703" w:type="pct"/>
            <w:tcBorders>
              <w:left w:val="single" w:sz="4" w:space="0" w:color="auto"/>
              <w:right w:val="nil"/>
            </w:tcBorders>
          </w:tcPr>
          <w:p w14:paraId="0EB7A374"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43 (18.0%)</w:t>
            </w:r>
          </w:p>
        </w:tc>
        <w:tc>
          <w:tcPr>
            <w:tcW w:w="679" w:type="pct"/>
            <w:tcBorders>
              <w:left w:val="nil"/>
              <w:right w:val="nil"/>
            </w:tcBorders>
          </w:tcPr>
          <w:p w14:paraId="36065E4D"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111 (12.3%)</w:t>
            </w:r>
          </w:p>
        </w:tc>
        <w:tc>
          <w:tcPr>
            <w:tcW w:w="755" w:type="pct"/>
            <w:tcBorders>
              <w:left w:val="nil"/>
              <w:right w:val="single" w:sz="4" w:space="0" w:color="auto"/>
            </w:tcBorders>
            <w:shd w:val="clear" w:color="auto" w:fill="auto"/>
            <w:noWrap/>
          </w:tcPr>
          <w:p w14:paraId="2D5C7C8D"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91 (16.2%)</w:t>
            </w:r>
          </w:p>
        </w:tc>
        <w:tc>
          <w:tcPr>
            <w:tcW w:w="752" w:type="pct"/>
            <w:tcBorders>
              <w:left w:val="single" w:sz="4" w:space="0" w:color="auto"/>
              <w:right w:val="nil"/>
            </w:tcBorders>
            <w:shd w:val="clear" w:color="auto" w:fill="auto"/>
            <w:noWrap/>
          </w:tcPr>
          <w:p w14:paraId="5022F920"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0.03</w:t>
            </w:r>
          </w:p>
        </w:tc>
      </w:tr>
      <w:tr w:rsidR="002C1DD1" w:rsidRPr="00DF45B6" w14:paraId="16650F5F" w14:textId="77777777" w:rsidTr="00644A54">
        <w:trPr>
          <w:trHeight w:val="290"/>
        </w:trPr>
        <w:tc>
          <w:tcPr>
            <w:tcW w:w="1331" w:type="pct"/>
            <w:tcBorders>
              <w:left w:val="nil"/>
              <w:right w:val="single" w:sz="4" w:space="0" w:color="auto"/>
            </w:tcBorders>
            <w:shd w:val="clear" w:color="auto" w:fill="auto"/>
            <w:noWrap/>
            <w:hideMark/>
          </w:tcPr>
          <w:p w14:paraId="1352F8C7" w14:textId="4D067DF9" w:rsidR="002C1DD1" w:rsidRPr="00DF45B6" w:rsidRDefault="002C1DD1" w:rsidP="00644A54">
            <w:pPr>
              <w:spacing w:after="0" w:line="240" w:lineRule="auto"/>
              <w:rPr>
                <w:rFonts w:eastAsia="Times New Roman" w:cstheme="minorHAnsi"/>
                <w:b/>
                <w:bCs/>
                <w:sz w:val="20"/>
                <w:szCs w:val="20"/>
                <w:lang w:eastAsia="en-AU"/>
              </w:rPr>
            </w:pPr>
            <w:r w:rsidRPr="00DF45B6">
              <w:rPr>
                <w:rFonts w:cstheme="minorHAnsi"/>
                <w:b/>
                <w:bCs/>
                <w:sz w:val="20"/>
                <w:szCs w:val="20"/>
              </w:rPr>
              <w:t xml:space="preserve">Diffuse cutaneous SSc </w:t>
            </w:r>
            <w:r w:rsidR="00187E0D">
              <w:rPr>
                <w:rFonts w:cstheme="minorHAnsi"/>
                <w:b/>
                <w:bCs/>
                <w:sz w:val="20"/>
                <w:szCs w:val="20"/>
              </w:rPr>
              <w:t>(n=1703)</w:t>
            </w:r>
          </w:p>
        </w:tc>
        <w:tc>
          <w:tcPr>
            <w:tcW w:w="780" w:type="pct"/>
            <w:tcBorders>
              <w:left w:val="single" w:sz="4" w:space="0" w:color="auto"/>
              <w:right w:val="single" w:sz="4" w:space="0" w:color="auto"/>
            </w:tcBorders>
          </w:tcPr>
          <w:p w14:paraId="711E9932"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442 (26.0%)</w:t>
            </w:r>
          </w:p>
        </w:tc>
        <w:tc>
          <w:tcPr>
            <w:tcW w:w="703" w:type="pct"/>
            <w:tcBorders>
              <w:left w:val="single" w:sz="4" w:space="0" w:color="auto"/>
              <w:right w:val="nil"/>
            </w:tcBorders>
          </w:tcPr>
          <w:p w14:paraId="3DE80821"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84 (35.1%)</w:t>
            </w:r>
          </w:p>
        </w:tc>
        <w:tc>
          <w:tcPr>
            <w:tcW w:w="679" w:type="pct"/>
            <w:tcBorders>
              <w:left w:val="nil"/>
              <w:right w:val="nil"/>
            </w:tcBorders>
          </w:tcPr>
          <w:p w14:paraId="098CA24C"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216 (23.9%)</w:t>
            </w:r>
          </w:p>
        </w:tc>
        <w:tc>
          <w:tcPr>
            <w:tcW w:w="755" w:type="pct"/>
            <w:tcBorders>
              <w:left w:val="nil"/>
              <w:right w:val="single" w:sz="4" w:space="0" w:color="auto"/>
            </w:tcBorders>
            <w:shd w:val="clear" w:color="auto" w:fill="auto"/>
            <w:noWrap/>
          </w:tcPr>
          <w:p w14:paraId="733AFBF2"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142 (25.3%)</w:t>
            </w:r>
          </w:p>
        </w:tc>
        <w:tc>
          <w:tcPr>
            <w:tcW w:w="752" w:type="pct"/>
            <w:tcBorders>
              <w:left w:val="single" w:sz="4" w:space="0" w:color="auto"/>
              <w:right w:val="nil"/>
            </w:tcBorders>
            <w:shd w:val="clear" w:color="auto" w:fill="auto"/>
            <w:noWrap/>
          </w:tcPr>
          <w:p w14:paraId="38E077EA"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1E0B9A47" w14:textId="77777777" w:rsidTr="00644A54">
        <w:trPr>
          <w:trHeight w:val="209"/>
        </w:trPr>
        <w:tc>
          <w:tcPr>
            <w:tcW w:w="1331" w:type="pct"/>
            <w:tcBorders>
              <w:left w:val="nil"/>
              <w:right w:val="single" w:sz="4" w:space="0" w:color="auto"/>
            </w:tcBorders>
            <w:shd w:val="clear" w:color="auto" w:fill="auto"/>
            <w:noWrap/>
          </w:tcPr>
          <w:p w14:paraId="3E0B6E4D" w14:textId="5DB48A50" w:rsidR="002C1DD1" w:rsidRPr="00DF45B6" w:rsidRDefault="002C1DD1" w:rsidP="00644A54">
            <w:pPr>
              <w:spacing w:after="0" w:line="240" w:lineRule="auto"/>
              <w:rPr>
                <w:rFonts w:cstheme="minorHAnsi"/>
                <w:b/>
                <w:bCs/>
                <w:sz w:val="20"/>
                <w:szCs w:val="20"/>
              </w:rPr>
            </w:pPr>
            <w:r w:rsidRPr="00DF45B6">
              <w:rPr>
                <w:rFonts w:cstheme="minorHAnsi"/>
                <w:b/>
                <w:bCs/>
                <w:sz w:val="20"/>
                <w:szCs w:val="20"/>
              </w:rPr>
              <w:t>Non-Caucasian Ethnicity</w:t>
            </w:r>
            <w:r w:rsidR="00187E0D">
              <w:rPr>
                <w:rFonts w:cstheme="minorHAnsi"/>
                <w:b/>
                <w:bCs/>
                <w:sz w:val="20"/>
                <w:szCs w:val="20"/>
              </w:rPr>
              <w:t xml:space="preserve"> (n=1624)</w:t>
            </w:r>
          </w:p>
        </w:tc>
        <w:tc>
          <w:tcPr>
            <w:tcW w:w="780" w:type="pct"/>
            <w:tcBorders>
              <w:left w:val="single" w:sz="4" w:space="0" w:color="auto"/>
              <w:right w:val="single" w:sz="4" w:space="0" w:color="auto"/>
            </w:tcBorders>
          </w:tcPr>
          <w:p w14:paraId="5793620D"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140 (8.6%)</w:t>
            </w:r>
          </w:p>
        </w:tc>
        <w:tc>
          <w:tcPr>
            <w:tcW w:w="703" w:type="pct"/>
            <w:tcBorders>
              <w:left w:val="single" w:sz="4" w:space="0" w:color="auto"/>
              <w:right w:val="nil"/>
            </w:tcBorders>
          </w:tcPr>
          <w:p w14:paraId="4C258402"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24 (10.3%)</w:t>
            </w:r>
          </w:p>
        </w:tc>
        <w:tc>
          <w:tcPr>
            <w:tcW w:w="679" w:type="pct"/>
            <w:tcBorders>
              <w:left w:val="nil"/>
              <w:right w:val="nil"/>
            </w:tcBorders>
          </w:tcPr>
          <w:p w14:paraId="56462129"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73 (8.4%)</w:t>
            </w:r>
          </w:p>
        </w:tc>
        <w:tc>
          <w:tcPr>
            <w:tcW w:w="755" w:type="pct"/>
            <w:tcBorders>
              <w:left w:val="nil"/>
              <w:right w:val="single" w:sz="4" w:space="0" w:color="auto"/>
            </w:tcBorders>
            <w:shd w:val="clear" w:color="auto" w:fill="auto"/>
            <w:noWrap/>
          </w:tcPr>
          <w:p w14:paraId="5B72F2F7"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43 (8.2%)</w:t>
            </w:r>
          </w:p>
        </w:tc>
        <w:tc>
          <w:tcPr>
            <w:tcW w:w="752" w:type="pct"/>
            <w:tcBorders>
              <w:left w:val="single" w:sz="4" w:space="0" w:color="auto"/>
              <w:right w:val="nil"/>
            </w:tcBorders>
            <w:shd w:val="clear" w:color="auto" w:fill="auto"/>
            <w:noWrap/>
          </w:tcPr>
          <w:p w14:paraId="63DFDC19"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0.59</w:t>
            </w:r>
          </w:p>
        </w:tc>
      </w:tr>
      <w:tr w:rsidR="002C1DD1" w:rsidRPr="00DF45B6" w14:paraId="34A6BC0E" w14:textId="77777777" w:rsidTr="00644A54">
        <w:trPr>
          <w:trHeight w:val="290"/>
        </w:trPr>
        <w:tc>
          <w:tcPr>
            <w:tcW w:w="1331" w:type="pct"/>
            <w:tcBorders>
              <w:left w:val="nil"/>
              <w:right w:val="single" w:sz="4" w:space="0" w:color="auto"/>
            </w:tcBorders>
            <w:shd w:val="clear" w:color="auto" w:fill="auto"/>
            <w:noWrap/>
          </w:tcPr>
          <w:p w14:paraId="3E2A5E8C" w14:textId="7490A0A9"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Disease duration at recruitment (years)</w:t>
            </w:r>
            <w:r w:rsidR="00187E0D">
              <w:rPr>
                <w:rFonts w:eastAsia="Times New Roman" w:cstheme="minorHAnsi"/>
                <w:b/>
                <w:bCs/>
                <w:sz w:val="20"/>
                <w:szCs w:val="20"/>
                <w:lang w:eastAsia="en-AU"/>
              </w:rPr>
              <w:t xml:space="preserve"> (n=1626)</w:t>
            </w:r>
          </w:p>
        </w:tc>
        <w:tc>
          <w:tcPr>
            <w:tcW w:w="780" w:type="pct"/>
            <w:tcBorders>
              <w:left w:val="single" w:sz="4" w:space="0" w:color="auto"/>
              <w:right w:val="single" w:sz="4" w:space="0" w:color="auto"/>
            </w:tcBorders>
          </w:tcPr>
          <w:p w14:paraId="7A7A0902" w14:textId="77777777" w:rsidR="002C1DD1" w:rsidRPr="00DF45B6" w:rsidRDefault="002C1DD1" w:rsidP="00644A54">
            <w:pPr>
              <w:spacing w:after="0" w:line="240" w:lineRule="auto"/>
              <w:rPr>
                <w:rFonts w:eastAsia="Times New Roman" w:cstheme="minorHAnsi"/>
                <w:b/>
                <w:bCs/>
                <w:sz w:val="20"/>
                <w:szCs w:val="20"/>
                <w:lang w:eastAsia="en-AU"/>
              </w:rPr>
            </w:pPr>
            <w:r w:rsidRPr="00DF45B6">
              <w:rPr>
                <w:rFonts w:cstheme="minorHAnsi"/>
                <w:sz w:val="20"/>
                <w:szCs w:val="20"/>
              </w:rPr>
              <w:t>6.9 (2.4-15.5)</w:t>
            </w:r>
          </w:p>
        </w:tc>
        <w:tc>
          <w:tcPr>
            <w:tcW w:w="703" w:type="pct"/>
            <w:tcBorders>
              <w:left w:val="single" w:sz="4" w:space="0" w:color="auto"/>
              <w:right w:val="nil"/>
            </w:tcBorders>
          </w:tcPr>
          <w:p w14:paraId="36B87E00"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9.4 (3.6-17.9)</w:t>
            </w:r>
          </w:p>
        </w:tc>
        <w:tc>
          <w:tcPr>
            <w:tcW w:w="679" w:type="pct"/>
            <w:tcBorders>
              <w:left w:val="nil"/>
              <w:right w:val="nil"/>
            </w:tcBorders>
          </w:tcPr>
          <w:p w14:paraId="5EC68B9B"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6.8 (2.5-15.5)</w:t>
            </w:r>
          </w:p>
        </w:tc>
        <w:tc>
          <w:tcPr>
            <w:tcW w:w="755" w:type="pct"/>
            <w:tcBorders>
              <w:left w:val="nil"/>
              <w:right w:val="single" w:sz="4" w:space="0" w:color="auto"/>
            </w:tcBorders>
            <w:shd w:val="clear" w:color="auto" w:fill="auto"/>
            <w:noWrap/>
          </w:tcPr>
          <w:p w14:paraId="01E6AFB3"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6.0 (2.2-13.8)</w:t>
            </w:r>
          </w:p>
        </w:tc>
        <w:tc>
          <w:tcPr>
            <w:tcW w:w="752" w:type="pct"/>
            <w:tcBorders>
              <w:left w:val="single" w:sz="4" w:space="0" w:color="auto"/>
              <w:right w:val="nil"/>
            </w:tcBorders>
            <w:shd w:val="clear" w:color="auto" w:fill="auto"/>
            <w:noWrap/>
          </w:tcPr>
          <w:p w14:paraId="09EF1935"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7D311ACE" w14:textId="77777777" w:rsidTr="00644A54">
        <w:trPr>
          <w:trHeight w:val="290"/>
        </w:trPr>
        <w:tc>
          <w:tcPr>
            <w:tcW w:w="1331" w:type="pct"/>
            <w:tcBorders>
              <w:left w:val="nil"/>
              <w:right w:val="single" w:sz="4" w:space="0" w:color="auto"/>
            </w:tcBorders>
            <w:shd w:val="clear" w:color="auto" w:fill="auto"/>
            <w:noWrap/>
          </w:tcPr>
          <w:p w14:paraId="7B893F96" w14:textId="7ED40886"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Follow-up (years)</w:t>
            </w:r>
            <w:r w:rsidR="00187E0D">
              <w:rPr>
                <w:rFonts w:eastAsia="Times New Roman" w:cstheme="minorHAnsi"/>
                <w:b/>
                <w:bCs/>
                <w:sz w:val="20"/>
                <w:szCs w:val="20"/>
                <w:lang w:eastAsia="en-AU"/>
              </w:rPr>
              <w:t xml:space="preserve"> (n=1703)</w:t>
            </w:r>
          </w:p>
        </w:tc>
        <w:tc>
          <w:tcPr>
            <w:tcW w:w="780" w:type="pct"/>
            <w:tcBorders>
              <w:left w:val="single" w:sz="4" w:space="0" w:color="auto"/>
              <w:right w:val="single" w:sz="4" w:space="0" w:color="auto"/>
            </w:tcBorders>
          </w:tcPr>
          <w:p w14:paraId="5B595EA1" w14:textId="77777777" w:rsidR="002C1DD1" w:rsidRPr="00DF45B6" w:rsidRDefault="002C1DD1" w:rsidP="00644A54">
            <w:pPr>
              <w:spacing w:after="0" w:line="240" w:lineRule="auto"/>
              <w:rPr>
                <w:rFonts w:eastAsia="Times New Roman" w:cstheme="minorHAnsi"/>
                <w:b/>
                <w:bCs/>
                <w:sz w:val="20"/>
                <w:szCs w:val="20"/>
                <w:lang w:eastAsia="en-AU"/>
              </w:rPr>
            </w:pPr>
            <w:r w:rsidRPr="00DF45B6">
              <w:rPr>
                <w:rFonts w:cstheme="minorHAnsi"/>
                <w:sz w:val="20"/>
                <w:szCs w:val="20"/>
              </w:rPr>
              <w:t>5.0 (2.1-8.9)</w:t>
            </w:r>
          </w:p>
        </w:tc>
        <w:tc>
          <w:tcPr>
            <w:tcW w:w="703" w:type="pct"/>
            <w:tcBorders>
              <w:left w:val="single" w:sz="4" w:space="0" w:color="auto"/>
              <w:right w:val="nil"/>
            </w:tcBorders>
          </w:tcPr>
          <w:p w14:paraId="0E9035C3"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5.6 (3.0-9.2)</w:t>
            </w:r>
          </w:p>
        </w:tc>
        <w:tc>
          <w:tcPr>
            <w:tcW w:w="679" w:type="pct"/>
            <w:tcBorders>
              <w:left w:val="nil"/>
              <w:right w:val="nil"/>
            </w:tcBorders>
          </w:tcPr>
          <w:p w14:paraId="4D6B2333"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6.0 (3.0-9.6)</w:t>
            </w:r>
          </w:p>
        </w:tc>
        <w:tc>
          <w:tcPr>
            <w:tcW w:w="755" w:type="pct"/>
            <w:tcBorders>
              <w:left w:val="nil"/>
              <w:right w:val="single" w:sz="4" w:space="0" w:color="auto"/>
            </w:tcBorders>
            <w:shd w:val="clear" w:color="auto" w:fill="auto"/>
            <w:noWrap/>
          </w:tcPr>
          <w:p w14:paraId="22323F8F"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3.2 (1.2-7.0)</w:t>
            </w:r>
          </w:p>
        </w:tc>
        <w:tc>
          <w:tcPr>
            <w:tcW w:w="752" w:type="pct"/>
            <w:tcBorders>
              <w:left w:val="single" w:sz="4" w:space="0" w:color="auto"/>
              <w:right w:val="nil"/>
            </w:tcBorders>
            <w:shd w:val="clear" w:color="auto" w:fill="auto"/>
            <w:noWrap/>
          </w:tcPr>
          <w:p w14:paraId="7CBD173B"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2E62412F" w14:textId="77777777" w:rsidTr="00644A54">
        <w:trPr>
          <w:trHeight w:val="290"/>
        </w:trPr>
        <w:tc>
          <w:tcPr>
            <w:tcW w:w="1331" w:type="pct"/>
            <w:tcBorders>
              <w:left w:val="nil"/>
              <w:right w:val="single" w:sz="4" w:space="0" w:color="auto"/>
            </w:tcBorders>
            <w:shd w:val="clear" w:color="auto" w:fill="auto"/>
            <w:noWrap/>
          </w:tcPr>
          <w:p w14:paraId="5FDE5216" w14:textId="54E87621"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Died</w:t>
            </w:r>
            <w:r w:rsidR="00187E0D">
              <w:rPr>
                <w:rFonts w:eastAsia="Times New Roman" w:cstheme="minorHAnsi"/>
                <w:b/>
                <w:bCs/>
                <w:sz w:val="20"/>
                <w:szCs w:val="20"/>
                <w:lang w:eastAsia="en-AU"/>
              </w:rPr>
              <w:t xml:space="preserve"> (n=1702)</w:t>
            </w:r>
          </w:p>
        </w:tc>
        <w:tc>
          <w:tcPr>
            <w:tcW w:w="780" w:type="pct"/>
            <w:tcBorders>
              <w:left w:val="single" w:sz="4" w:space="0" w:color="auto"/>
              <w:right w:val="single" w:sz="4" w:space="0" w:color="auto"/>
            </w:tcBorders>
          </w:tcPr>
          <w:p w14:paraId="6EFFFC91"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373 (21.9%)</w:t>
            </w:r>
          </w:p>
        </w:tc>
        <w:tc>
          <w:tcPr>
            <w:tcW w:w="703" w:type="pct"/>
            <w:tcBorders>
              <w:left w:val="single" w:sz="4" w:space="0" w:color="auto"/>
              <w:right w:val="nil"/>
            </w:tcBorders>
          </w:tcPr>
          <w:p w14:paraId="6D893A10"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144 (60.3%)</w:t>
            </w:r>
          </w:p>
        </w:tc>
        <w:tc>
          <w:tcPr>
            <w:tcW w:w="679" w:type="pct"/>
            <w:tcBorders>
              <w:left w:val="nil"/>
              <w:right w:val="nil"/>
            </w:tcBorders>
          </w:tcPr>
          <w:p w14:paraId="44856D86"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186 (20.6%)</w:t>
            </w:r>
          </w:p>
        </w:tc>
        <w:tc>
          <w:tcPr>
            <w:tcW w:w="755" w:type="pct"/>
            <w:tcBorders>
              <w:left w:val="nil"/>
              <w:right w:val="single" w:sz="4" w:space="0" w:color="auto"/>
            </w:tcBorders>
            <w:shd w:val="clear" w:color="auto" w:fill="auto"/>
            <w:noWrap/>
          </w:tcPr>
          <w:p w14:paraId="4DC7954E"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43 (7.7%)</w:t>
            </w:r>
          </w:p>
        </w:tc>
        <w:tc>
          <w:tcPr>
            <w:tcW w:w="752" w:type="pct"/>
            <w:tcBorders>
              <w:left w:val="single" w:sz="4" w:space="0" w:color="auto"/>
              <w:right w:val="nil"/>
            </w:tcBorders>
            <w:shd w:val="clear" w:color="auto" w:fill="auto"/>
            <w:noWrap/>
          </w:tcPr>
          <w:p w14:paraId="7CB7B330"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7589303F" w14:textId="77777777" w:rsidTr="00644A54">
        <w:trPr>
          <w:trHeight w:val="290"/>
        </w:trPr>
        <w:tc>
          <w:tcPr>
            <w:tcW w:w="1331" w:type="pct"/>
            <w:tcBorders>
              <w:left w:val="nil"/>
              <w:right w:val="single" w:sz="4" w:space="0" w:color="auto"/>
            </w:tcBorders>
            <w:shd w:val="clear" w:color="auto" w:fill="auto"/>
            <w:noWrap/>
            <w:hideMark/>
          </w:tcPr>
          <w:p w14:paraId="0A6B6E96" w14:textId="04C9A6BD"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MRSS (highest)*</w:t>
            </w:r>
            <w:r w:rsidR="00187E0D">
              <w:rPr>
                <w:rFonts w:eastAsia="Times New Roman" w:cstheme="minorHAnsi"/>
                <w:b/>
                <w:bCs/>
                <w:sz w:val="20"/>
                <w:szCs w:val="20"/>
                <w:lang w:eastAsia="en-AU"/>
              </w:rPr>
              <w:t xml:space="preserve"> (n=1688)</w:t>
            </w:r>
          </w:p>
        </w:tc>
        <w:tc>
          <w:tcPr>
            <w:tcW w:w="780" w:type="pct"/>
            <w:tcBorders>
              <w:left w:val="single" w:sz="4" w:space="0" w:color="auto"/>
              <w:right w:val="single" w:sz="4" w:space="0" w:color="auto"/>
            </w:tcBorders>
          </w:tcPr>
          <w:p w14:paraId="567E210B"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8 (4-15)</w:t>
            </w:r>
          </w:p>
        </w:tc>
        <w:tc>
          <w:tcPr>
            <w:tcW w:w="703" w:type="pct"/>
            <w:tcBorders>
              <w:left w:val="single" w:sz="4" w:space="0" w:color="auto"/>
              <w:right w:val="nil"/>
            </w:tcBorders>
          </w:tcPr>
          <w:p w14:paraId="3FC697CF"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11 (6-22)</w:t>
            </w:r>
          </w:p>
        </w:tc>
        <w:tc>
          <w:tcPr>
            <w:tcW w:w="679" w:type="pct"/>
            <w:tcBorders>
              <w:left w:val="nil"/>
              <w:right w:val="nil"/>
            </w:tcBorders>
          </w:tcPr>
          <w:p w14:paraId="40BAC0DB"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8 (5-14)</w:t>
            </w:r>
          </w:p>
        </w:tc>
        <w:tc>
          <w:tcPr>
            <w:tcW w:w="755" w:type="pct"/>
            <w:tcBorders>
              <w:left w:val="nil"/>
              <w:right w:val="single" w:sz="4" w:space="0" w:color="auto"/>
            </w:tcBorders>
            <w:shd w:val="clear" w:color="auto" w:fill="auto"/>
            <w:noWrap/>
          </w:tcPr>
          <w:p w14:paraId="57857789"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8 (4-14)</w:t>
            </w:r>
          </w:p>
        </w:tc>
        <w:tc>
          <w:tcPr>
            <w:tcW w:w="752" w:type="pct"/>
            <w:tcBorders>
              <w:left w:val="single" w:sz="4" w:space="0" w:color="auto"/>
              <w:right w:val="nil"/>
            </w:tcBorders>
            <w:shd w:val="clear" w:color="auto" w:fill="auto"/>
            <w:noWrap/>
          </w:tcPr>
          <w:p w14:paraId="3647A4C7"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720B134A" w14:textId="77777777" w:rsidTr="00644A54">
        <w:trPr>
          <w:trHeight w:val="290"/>
        </w:trPr>
        <w:tc>
          <w:tcPr>
            <w:tcW w:w="1331" w:type="pct"/>
            <w:tcBorders>
              <w:left w:val="nil"/>
              <w:right w:val="single" w:sz="4" w:space="0" w:color="auto"/>
            </w:tcBorders>
            <w:shd w:val="clear" w:color="auto" w:fill="auto"/>
            <w:noWrap/>
          </w:tcPr>
          <w:p w14:paraId="5A85FCFA" w14:textId="751A4682"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ANA Centromere*</w:t>
            </w:r>
            <w:r w:rsidR="00187E0D">
              <w:rPr>
                <w:rFonts w:eastAsia="Times New Roman" w:cstheme="minorHAnsi"/>
                <w:b/>
                <w:bCs/>
                <w:sz w:val="20"/>
                <w:szCs w:val="20"/>
                <w:lang w:eastAsia="en-AU"/>
              </w:rPr>
              <w:t xml:space="preserve"> (n=1677)</w:t>
            </w:r>
          </w:p>
        </w:tc>
        <w:tc>
          <w:tcPr>
            <w:tcW w:w="780" w:type="pct"/>
            <w:tcBorders>
              <w:left w:val="single" w:sz="4" w:space="0" w:color="auto"/>
              <w:right w:val="single" w:sz="4" w:space="0" w:color="auto"/>
            </w:tcBorders>
          </w:tcPr>
          <w:p w14:paraId="6146DA56"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776 (46.3%)</w:t>
            </w:r>
          </w:p>
        </w:tc>
        <w:tc>
          <w:tcPr>
            <w:tcW w:w="703" w:type="pct"/>
            <w:tcBorders>
              <w:left w:val="single" w:sz="4" w:space="0" w:color="auto"/>
              <w:right w:val="nil"/>
            </w:tcBorders>
          </w:tcPr>
          <w:p w14:paraId="7632F513"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81 (34.0%)</w:t>
            </w:r>
          </w:p>
        </w:tc>
        <w:tc>
          <w:tcPr>
            <w:tcW w:w="679" w:type="pct"/>
            <w:tcBorders>
              <w:left w:val="nil"/>
              <w:right w:val="nil"/>
            </w:tcBorders>
          </w:tcPr>
          <w:p w14:paraId="1BF0BFF5"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429 (47.9%)</w:t>
            </w:r>
          </w:p>
        </w:tc>
        <w:tc>
          <w:tcPr>
            <w:tcW w:w="755" w:type="pct"/>
            <w:tcBorders>
              <w:left w:val="nil"/>
              <w:right w:val="single" w:sz="4" w:space="0" w:color="auto"/>
            </w:tcBorders>
            <w:shd w:val="clear" w:color="auto" w:fill="auto"/>
            <w:noWrap/>
          </w:tcPr>
          <w:p w14:paraId="7E00DCC3"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266 (48.9%)</w:t>
            </w:r>
          </w:p>
        </w:tc>
        <w:tc>
          <w:tcPr>
            <w:tcW w:w="752" w:type="pct"/>
            <w:tcBorders>
              <w:left w:val="single" w:sz="4" w:space="0" w:color="auto"/>
              <w:right w:val="nil"/>
            </w:tcBorders>
            <w:shd w:val="clear" w:color="auto" w:fill="auto"/>
            <w:noWrap/>
          </w:tcPr>
          <w:p w14:paraId="02221EFA"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465B7BBF" w14:textId="77777777" w:rsidTr="00644A54">
        <w:trPr>
          <w:trHeight w:val="290"/>
        </w:trPr>
        <w:tc>
          <w:tcPr>
            <w:tcW w:w="1331" w:type="pct"/>
            <w:tcBorders>
              <w:left w:val="nil"/>
              <w:right w:val="single" w:sz="4" w:space="0" w:color="auto"/>
            </w:tcBorders>
            <w:shd w:val="clear" w:color="auto" w:fill="auto"/>
            <w:noWrap/>
          </w:tcPr>
          <w:p w14:paraId="2DF0001D" w14:textId="77777777"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ENA*</w:t>
            </w:r>
          </w:p>
        </w:tc>
        <w:tc>
          <w:tcPr>
            <w:tcW w:w="780" w:type="pct"/>
            <w:tcBorders>
              <w:left w:val="single" w:sz="4" w:space="0" w:color="auto"/>
              <w:right w:val="single" w:sz="4" w:space="0" w:color="auto"/>
            </w:tcBorders>
          </w:tcPr>
          <w:p w14:paraId="6B41173F" w14:textId="77777777" w:rsidR="002C1DD1" w:rsidRPr="00DF45B6" w:rsidRDefault="002C1DD1" w:rsidP="00644A54">
            <w:pPr>
              <w:spacing w:after="0" w:line="240" w:lineRule="auto"/>
              <w:rPr>
                <w:rFonts w:eastAsia="Times New Roman" w:cstheme="minorHAnsi"/>
                <w:sz w:val="20"/>
                <w:szCs w:val="20"/>
                <w:lang w:eastAsia="en-AU"/>
              </w:rPr>
            </w:pPr>
          </w:p>
        </w:tc>
        <w:tc>
          <w:tcPr>
            <w:tcW w:w="703" w:type="pct"/>
            <w:tcBorders>
              <w:left w:val="single" w:sz="4" w:space="0" w:color="auto"/>
              <w:right w:val="nil"/>
            </w:tcBorders>
          </w:tcPr>
          <w:p w14:paraId="3B25CD5D" w14:textId="77777777" w:rsidR="002C1DD1" w:rsidRPr="00DF45B6" w:rsidRDefault="002C1DD1" w:rsidP="00644A54">
            <w:pPr>
              <w:spacing w:after="0" w:line="240" w:lineRule="auto"/>
              <w:rPr>
                <w:rFonts w:eastAsia="Times New Roman" w:cstheme="minorHAnsi"/>
                <w:sz w:val="20"/>
                <w:szCs w:val="20"/>
                <w:lang w:eastAsia="en-AU"/>
              </w:rPr>
            </w:pPr>
          </w:p>
        </w:tc>
        <w:tc>
          <w:tcPr>
            <w:tcW w:w="679" w:type="pct"/>
            <w:tcBorders>
              <w:left w:val="nil"/>
              <w:right w:val="nil"/>
            </w:tcBorders>
          </w:tcPr>
          <w:p w14:paraId="34443DD4" w14:textId="77777777" w:rsidR="002C1DD1" w:rsidRPr="00DF45B6" w:rsidRDefault="002C1DD1" w:rsidP="00644A54">
            <w:pPr>
              <w:spacing w:after="0" w:line="240" w:lineRule="auto"/>
              <w:rPr>
                <w:rFonts w:eastAsia="Times New Roman" w:cstheme="minorHAnsi"/>
                <w:sz w:val="20"/>
                <w:szCs w:val="20"/>
                <w:lang w:eastAsia="en-AU"/>
              </w:rPr>
            </w:pPr>
          </w:p>
        </w:tc>
        <w:tc>
          <w:tcPr>
            <w:tcW w:w="755" w:type="pct"/>
            <w:tcBorders>
              <w:left w:val="nil"/>
              <w:right w:val="single" w:sz="4" w:space="0" w:color="auto"/>
            </w:tcBorders>
            <w:shd w:val="clear" w:color="auto" w:fill="auto"/>
            <w:noWrap/>
          </w:tcPr>
          <w:p w14:paraId="3904CE13" w14:textId="77777777" w:rsidR="002C1DD1" w:rsidRPr="00DF45B6" w:rsidRDefault="002C1DD1" w:rsidP="00644A54">
            <w:pPr>
              <w:spacing w:after="0" w:line="240" w:lineRule="auto"/>
              <w:rPr>
                <w:rFonts w:eastAsia="Times New Roman" w:cstheme="minorHAnsi"/>
                <w:sz w:val="20"/>
                <w:szCs w:val="20"/>
                <w:lang w:eastAsia="en-AU"/>
              </w:rPr>
            </w:pPr>
          </w:p>
        </w:tc>
        <w:tc>
          <w:tcPr>
            <w:tcW w:w="752" w:type="pct"/>
            <w:tcBorders>
              <w:left w:val="single" w:sz="4" w:space="0" w:color="auto"/>
              <w:right w:val="nil"/>
            </w:tcBorders>
            <w:shd w:val="clear" w:color="auto" w:fill="auto"/>
            <w:noWrap/>
          </w:tcPr>
          <w:p w14:paraId="08628380" w14:textId="77777777" w:rsidR="002C1DD1" w:rsidRPr="00DF45B6" w:rsidRDefault="002C1DD1" w:rsidP="00644A54">
            <w:pPr>
              <w:spacing w:after="0" w:line="240" w:lineRule="auto"/>
              <w:rPr>
                <w:rFonts w:eastAsia="Times New Roman" w:cstheme="minorHAnsi"/>
                <w:sz w:val="20"/>
                <w:szCs w:val="20"/>
                <w:lang w:eastAsia="en-AU"/>
              </w:rPr>
            </w:pPr>
          </w:p>
        </w:tc>
      </w:tr>
      <w:tr w:rsidR="002C1DD1" w:rsidRPr="00DF45B6" w14:paraId="3A0A3E12" w14:textId="77777777" w:rsidTr="00644A54">
        <w:trPr>
          <w:trHeight w:val="290"/>
        </w:trPr>
        <w:tc>
          <w:tcPr>
            <w:tcW w:w="1331" w:type="pct"/>
            <w:tcBorders>
              <w:left w:val="nil"/>
              <w:right w:val="single" w:sz="4" w:space="0" w:color="auto"/>
            </w:tcBorders>
            <w:shd w:val="clear" w:color="auto" w:fill="auto"/>
            <w:noWrap/>
          </w:tcPr>
          <w:p w14:paraId="3EA73BB5" w14:textId="0866AE2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Scl70</w:t>
            </w:r>
            <w:r w:rsidR="00187E0D">
              <w:rPr>
                <w:rFonts w:eastAsia="Times New Roman" w:cstheme="minorHAnsi"/>
                <w:sz w:val="20"/>
                <w:szCs w:val="20"/>
                <w:lang w:eastAsia="en-AU"/>
              </w:rPr>
              <w:t xml:space="preserve"> (n=1657)</w:t>
            </w:r>
          </w:p>
        </w:tc>
        <w:tc>
          <w:tcPr>
            <w:tcW w:w="780" w:type="pct"/>
            <w:tcBorders>
              <w:left w:val="single" w:sz="4" w:space="0" w:color="auto"/>
              <w:right w:val="single" w:sz="4" w:space="0" w:color="auto"/>
            </w:tcBorders>
            <w:shd w:val="clear" w:color="auto" w:fill="auto"/>
          </w:tcPr>
          <w:p w14:paraId="30AA691E"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246 (14.8%)</w:t>
            </w:r>
          </w:p>
        </w:tc>
        <w:tc>
          <w:tcPr>
            <w:tcW w:w="703" w:type="pct"/>
            <w:tcBorders>
              <w:left w:val="single" w:sz="4" w:space="0" w:color="auto"/>
              <w:right w:val="nil"/>
            </w:tcBorders>
            <w:shd w:val="clear" w:color="auto" w:fill="auto"/>
          </w:tcPr>
          <w:p w14:paraId="148F7FFD"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44 (18.6%)</w:t>
            </w:r>
          </w:p>
        </w:tc>
        <w:tc>
          <w:tcPr>
            <w:tcW w:w="679" w:type="pct"/>
            <w:tcBorders>
              <w:left w:val="nil"/>
              <w:right w:val="nil"/>
            </w:tcBorders>
            <w:shd w:val="clear" w:color="auto" w:fill="auto"/>
          </w:tcPr>
          <w:p w14:paraId="602DC973"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121 (13.7%)</w:t>
            </w:r>
          </w:p>
        </w:tc>
        <w:tc>
          <w:tcPr>
            <w:tcW w:w="755" w:type="pct"/>
            <w:tcBorders>
              <w:left w:val="nil"/>
              <w:right w:val="single" w:sz="4" w:space="0" w:color="auto"/>
            </w:tcBorders>
            <w:shd w:val="clear" w:color="auto" w:fill="auto"/>
            <w:noWrap/>
          </w:tcPr>
          <w:p w14:paraId="579637FD"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81 (15.0%)</w:t>
            </w:r>
          </w:p>
        </w:tc>
        <w:tc>
          <w:tcPr>
            <w:tcW w:w="752" w:type="pct"/>
            <w:tcBorders>
              <w:left w:val="single" w:sz="4" w:space="0" w:color="auto"/>
              <w:right w:val="nil"/>
            </w:tcBorders>
            <w:shd w:val="clear" w:color="auto" w:fill="auto"/>
            <w:noWrap/>
          </w:tcPr>
          <w:p w14:paraId="38EEBE60"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0.18</w:t>
            </w:r>
          </w:p>
        </w:tc>
      </w:tr>
      <w:tr w:rsidR="002C1DD1" w:rsidRPr="00DF45B6" w14:paraId="44123E2F" w14:textId="77777777" w:rsidTr="00644A54">
        <w:trPr>
          <w:trHeight w:val="290"/>
        </w:trPr>
        <w:tc>
          <w:tcPr>
            <w:tcW w:w="1331" w:type="pct"/>
            <w:tcBorders>
              <w:left w:val="nil"/>
              <w:right w:val="single" w:sz="4" w:space="0" w:color="auto"/>
            </w:tcBorders>
            <w:shd w:val="clear" w:color="auto" w:fill="auto"/>
            <w:noWrap/>
          </w:tcPr>
          <w:p w14:paraId="35FC002C" w14:textId="79FC0342"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Jo-1</w:t>
            </w:r>
            <w:r w:rsidR="00187E0D">
              <w:rPr>
                <w:rFonts w:eastAsia="Times New Roman" w:cstheme="minorHAnsi"/>
                <w:sz w:val="20"/>
                <w:szCs w:val="20"/>
                <w:lang w:eastAsia="en-AU"/>
              </w:rPr>
              <w:t xml:space="preserve"> (n=1654)</w:t>
            </w:r>
          </w:p>
        </w:tc>
        <w:tc>
          <w:tcPr>
            <w:tcW w:w="780" w:type="pct"/>
            <w:tcBorders>
              <w:left w:val="single" w:sz="4" w:space="0" w:color="auto"/>
              <w:right w:val="single" w:sz="4" w:space="0" w:color="auto"/>
            </w:tcBorders>
          </w:tcPr>
          <w:p w14:paraId="1F9F6457"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9 (0.5%)</w:t>
            </w:r>
          </w:p>
        </w:tc>
        <w:tc>
          <w:tcPr>
            <w:tcW w:w="703" w:type="pct"/>
            <w:tcBorders>
              <w:left w:val="single" w:sz="4" w:space="0" w:color="auto"/>
              <w:right w:val="nil"/>
            </w:tcBorders>
          </w:tcPr>
          <w:p w14:paraId="40D9149A"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0 (0.0%)</w:t>
            </w:r>
          </w:p>
        </w:tc>
        <w:tc>
          <w:tcPr>
            <w:tcW w:w="679" w:type="pct"/>
            <w:tcBorders>
              <w:left w:val="nil"/>
              <w:right w:val="nil"/>
            </w:tcBorders>
          </w:tcPr>
          <w:p w14:paraId="62F83E38"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6 (0.7%)</w:t>
            </w:r>
          </w:p>
        </w:tc>
        <w:tc>
          <w:tcPr>
            <w:tcW w:w="755" w:type="pct"/>
            <w:tcBorders>
              <w:left w:val="nil"/>
              <w:right w:val="single" w:sz="4" w:space="0" w:color="auto"/>
            </w:tcBorders>
            <w:shd w:val="clear" w:color="auto" w:fill="auto"/>
            <w:noWrap/>
          </w:tcPr>
          <w:p w14:paraId="6877E839"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3 (0.6%)</w:t>
            </w:r>
          </w:p>
        </w:tc>
        <w:tc>
          <w:tcPr>
            <w:tcW w:w="752" w:type="pct"/>
            <w:tcBorders>
              <w:left w:val="single" w:sz="4" w:space="0" w:color="auto"/>
              <w:right w:val="nil"/>
            </w:tcBorders>
            <w:shd w:val="clear" w:color="auto" w:fill="auto"/>
            <w:noWrap/>
          </w:tcPr>
          <w:p w14:paraId="5B14B28A"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0.45</w:t>
            </w:r>
          </w:p>
        </w:tc>
      </w:tr>
      <w:tr w:rsidR="002C1DD1" w:rsidRPr="00DF45B6" w14:paraId="3555384C" w14:textId="77777777" w:rsidTr="00644A54">
        <w:trPr>
          <w:trHeight w:val="290"/>
        </w:trPr>
        <w:tc>
          <w:tcPr>
            <w:tcW w:w="1331" w:type="pct"/>
            <w:tcBorders>
              <w:left w:val="nil"/>
              <w:right w:val="single" w:sz="4" w:space="0" w:color="auto"/>
            </w:tcBorders>
            <w:shd w:val="clear" w:color="auto" w:fill="auto"/>
            <w:noWrap/>
          </w:tcPr>
          <w:p w14:paraId="0AE87A0D" w14:textId="4F3A2C79"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Ro</w:t>
            </w:r>
            <w:r w:rsidR="00187E0D">
              <w:rPr>
                <w:rFonts w:eastAsia="Times New Roman" w:cstheme="minorHAnsi"/>
                <w:sz w:val="20"/>
                <w:szCs w:val="20"/>
                <w:lang w:eastAsia="en-AU"/>
              </w:rPr>
              <w:t xml:space="preserve"> (n=1656)</w:t>
            </w:r>
          </w:p>
        </w:tc>
        <w:tc>
          <w:tcPr>
            <w:tcW w:w="780" w:type="pct"/>
            <w:tcBorders>
              <w:left w:val="single" w:sz="4" w:space="0" w:color="auto"/>
              <w:right w:val="single" w:sz="4" w:space="0" w:color="auto"/>
            </w:tcBorders>
          </w:tcPr>
          <w:p w14:paraId="139F0A8F"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164 (9.9%)</w:t>
            </w:r>
          </w:p>
        </w:tc>
        <w:tc>
          <w:tcPr>
            <w:tcW w:w="703" w:type="pct"/>
            <w:tcBorders>
              <w:left w:val="single" w:sz="4" w:space="0" w:color="auto"/>
              <w:right w:val="nil"/>
            </w:tcBorders>
          </w:tcPr>
          <w:p w14:paraId="5764CE83"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30 (12.7%)</w:t>
            </w:r>
          </w:p>
        </w:tc>
        <w:tc>
          <w:tcPr>
            <w:tcW w:w="679" w:type="pct"/>
            <w:tcBorders>
              <w:left w:val="nil"/>
              <w:right w:val="nil"/>
            </w:tcBorders>
          </w:tcPr>
          <w:p w14:paraId="51536B21"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81 (9.2%)</w:t>
            </w:r>
          </w:p>
        </w:tc>
        <w:tc>
          <w:tcPr>
            <w:tcW w:w="755" w:type="pct"/>
            <w:tcBorders>
              <w:left w:val="nil"/>
              <w:right w:val="single" w:sz="4" w:space="0" w:color="auto"/>
            </w:tcBorders>
            <w:shd w:val="clear" w:color="auto" w:fill="auto"/>
            <w:noWrap/>
          </w:tcPr>
          <w:p w14:paraId="0841AE47"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53 (9.9%)</w:t>
            </w:r>
          </w:p>
        </w:tc>
        <w:tc>
          <w:tcPr>
            <w:tcW w:w="752" w:type="pct"/>
            <w:tcBorders>
              <w:left w:val="single" w:sz="4" w:space="0" w:color="auto"/>
              <w:right w:val="nil"/>
            </w:tcBorders>
            <w:shd w:val="clear" w:color="auto" w:fill="auto"/>
            <w:noWrap/>
          </w:tcPr>
          <w:p w14:paraId="5AC792BD"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0.27</w:t>
            </w:r>
          </w:p>
        </w:tc>
      </w:tr>
      <w:tr w:rsidR="002C1DD1" w:rsidRPr="00DF45B6" w14:paraId="4F375C0F" w14:textId="77777777" w:rsidTr="00644A54">
        <w:trPr>
          <w:trHeight w:val="290"/>
        </w:trPr>
        <w:tc>
          <w:tcPr>
            <w:tcW w:w="1331" w:type="pct"/>
            <w:tcBorders>
              <w:left w:val="nil"/>
              <w:right w:val="single" w:sz="4" w:space="0" w:color="auto"/>
            </w:tcBorders>
            <w:shd w:val="clear" w:color="auto" w:fill="auto"/>
            <w:noWrap/>
          </w:tcPr>
          <w:p w14:paraId="215D9B12" w14:textId="570B7F79"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La</w:t>
            </w:r>
            <w:r w:rsidR="00187E0D">
              <w:rPr>
                <w:rFonts w:eastAsia="Times New Roman" w:cstheme="minorHAnsi"/>
                <w:sz w:val="20"/>
                <w:szCs w:val="20"/>
                <w:lang w:eastAsia="en-AU"/>
              </w:rPr>
              <w:t xml:space="preserve"> (n=1656)</w:t>
            </w:r>
          </w:p>
        </w:tc>
        <w:tc>
          <w:tcPr>
            <w:tcW w:w="780" w:type="pct"/>
            <w:tcBorders>
              <w:left w:val="single" w:sz="4" w:space="0" w:color="auto"/>
              <w:right w:val="single" w:sz="4" w:space="0" w:color="auto"/>
            </w:tcBorders>
          </w:tcPr>
          <w:p w14:paraId="1F12C4C1"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33 (2.0%)</w:t>
            </w:r>
          </w:p>
        </w:tc>
        <w:tc>
          <w:tcPr>
            <w:tcW w:w="703" w:type="pct"/>
            <w:tcBorders>
              <w:left w:val="single" w:sz="4" w:space="0" w:color="auto"/>
              <w:right w:val="nil"/>
            </w:tcBorders>
          </w:tcPr>
          <w:p w14:paraId="2E12D0F8"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7 (3.0%)</w:t>
            </w:r>
          </w:p>
        </w:tc>
        <w:tc>
          <w:tcPr>
            <w:tcW w:w="679" w:type="pct"/>
            <w:tcBorders>
              <w:left w:val="nil"/>
              <w:right w:val="nil"/>
            </w:tcBorders>
          </w:tcPr>
          <w:p w14:paraId="22E77E0E"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17 (1.9%)</w:t>
            </w:r>
          </w:p>
        </w:tc>
        <w:tc>
          <w:tcPr>
            <w:tcW w:w="755" w:type="pct"/>
            <w:tcBorders>
              <w:left w:val="nil"/>
              <w:right w:val="single" w:sz="4" w:space="0" w:color="auto"/>
            </w:tcBorders>
            <w:shd w:val="clear" w:color="auto" w:fill="auto"/>
            <w:noWrap/>
          </w:tcPr>
          <w:p w14:paraId="25DBAF43"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9 (1.7%)</w:t>
            </w:r>
          </w:p>
        </w:tc>
        <w:tc>
          <w:tcPr>
            <w:tcW w:w="752" w:type="pct"/>
            <w:tcBorders>
              <w:left w:val="single" w:sz="4" w:space="0" w:color="auto"/>
              <w:right w:val="nil"/>
            </w:tcBorders>
            <w:shd w:val="clear" w:color="auto" w:fill="auto"/>
            <w:noWrap/>
          </w:tcPr>
          <w:p w14:paraId="77DF5E73"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0.49</w:t>
            </w:r>
          </w:p>
        </w:tc>
      </w:tr>
      <w:tr w:rsidR="002C1DD1" w:rsidRPr="00DF45B6" w14:paraId="77614F11" w14:textId="77777777" w:rsidTr="00644A54">
        <w:trPr>
          <w:trHeight w:val="290"/>
        </w:trPr>
        <w:tc>
          <w:tcPr>
            <w:tcW w:w="1331" w:type="pct"/>
            <w:tcBorders>
              <w:left w:val="nil"/>
              <w:right w:val="single" w:sz="4" w:space="0" w:color="auto"/>
            </w:tcBorders>
            <w:shd w:val="clear" w:color="auto" w:fill="auto"/>
            <w:noWrap/>
          </w:tcPr>
          <w:p w14:paraId="19D39613" w14:textId="4B1D15C2"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U1RNP</w:t>
            </w:r>
            <w:r w:rsidR="00187E0D">
              <w:rPr>
                <w:rFonts w:eastAsia="Times New Roman" w:cstheme="minorHAnsi"/>
                <w:sz w:val="20"/>
                <w:szCs w:val="20"/>
                <w:lang w:eastAsia="en-AU"/>
              </w:rPr>
              <w:t xml:space="preserve"> (n=1657)</w:t>
            </w:r>
          </w:p>
        </w:tc>
        <w:tc>
          <w:tcPr>
            <w:tcW w:w="780" w:type="pct"/>
            <w:tcBorders>
              <w:left w:val="single" w:sz="4" w:space="0" w:color="auto"/>
              <w:right w:val="single" w:sz="4" w:space="0" w:color="auto"/>
            </w:tcBorders>
          </w:tcPr>
          <w:p w14:paraId="65311C95"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109 (6.6%)</w:t>
            </w:r>
          </w:p>
        </w:tc>
        <w:tc>
          <w:tcPr>
            <w:tcW w:w="703" w:type="pct"/>
            <w:tcBorders>
              <w:left w:val="single" w:sz="4" w:space="0" w:color="auto"/>
              <w:right w:val="nil"/>
            </w:tcBorders>
          </w:tcPr>
          <w:p w14:paraId="28227D7C"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15 (6.3%)</w:t>
            </w:r>
          </w:p>
        </w:tc>
        <w:tc>
          <w:tcPr>
            <w:tcW w:w="679" w:type="pct"/>
            <w:tcBorders>
              <w:left w:val="nil"/>
              <w:right w:val="nil"/>
            </w:tcBorders>
          </w:tcPr>
          <w:p w14:paraId="4E34D377"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49 (5.6%)</w:t>
            </w:r>
          </w:p>
        </w:tc>
        <w:tc>
          <w:tcPr>
            <w:tcW w:w="755" w:type="pct"/>
            <w:tcBorders>
              <w:left w:val="nil"/>
              <w:right w:val="single" w:sz="4" w:space="0" w:color="auto"/>
            </w:tcBorders>
            <w:shd w:val="clear" w:color="auto" w:fill="auto"/>
            <w:noWrap/>
          </w:tcPr>
          <w:p w14:paraId="5BA158C4"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45 (8.4%)</w:t>
            </w:r>
          </w:p>
        </w:tc>
        <w:tc>
          <w:tcPr>
            <w:tcW w:w="752" w:type="pct"/>
            <w:tcBorders>
              <w:left w:val="single" w:sz="4" w:space="0" w:color="auto"/>
              <w:right w:val="nil"/>
            </w:tcBorders>
            <w:shd w:val="clear" w:color="auto" w:fill="auto"/>
            <w:noWrap/>
          </w:tcPr>
          <w:p w14:paraId="57D73D8E"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0.12</w:t>
            </w:r>
          </w:p>
        </w:tc>
      </w:tr>
      <w:tr w:rsidR="002C1DD1" w:rsidRPr="00DF45B6" w14:paraId="675C77BA" w14:textId="77777777" w:rsidTr="00644A54">
        <w:trPr>
          <w:trHeight w:val="290"/>
        </w:trPr>
        <w:tc>
          <w:tcPr>
            <w:tcW w:w="1331" w:type="pct"/>
            <w:tcBorders>
              <w:left w:val="nil"/>
              <w:right w:val="single" w:sz="4" w:space="0" w:color="auto"/>
            </w:tcBorders>
            <w:shd w:val="clear" w:color="auto" w:fill="auto"/>
            <w:noWrap/>
          </w:tcPr>
          <w:p w14:paraId="6B234140" w14:textId="162391DB"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Scl/PM</w:t>
            </w:r>
            <w:r w:rsidR="00187E0D">
              <w:rPr>
                <w:rFonts w:eastAsia="Times New Roman" w:cstheme="minorHAnsi"/>
                <w:sz w:val="20"/>
                <w:szCs w:val="20"/>
                <w:lang w:eastAsia="en-AU"/>
              </w:rPr>
              <w:t xml:space="preserve"> (n=1651)</w:t>
            </w:r>
          </w:p>
        </w:tc>
        <w:tc>
          <w:tcPr>
            <w:tcW w:w="780" w:type="pct"/>
            <w:tcBorders>
              <w:left w:val="single" w:sz="4" w:space="0" w:color="auto"/>
              <w:right w:val="single" w:sz="4" w:space="0" w:color="auto"/>
            </w:tcBorders>
          </w:tcPr>
          <w:p w14:paraId="428B1AAD"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29 (1.8%)</w:t>
            </w:r>
          </w:p>
        </w:tc>
        <w:tc>
          <w:tcPr>
            <w:tcW w:w="703" w:type="pct"/>
            <w:tcBorders>
              <w:left w:val="single" w:sz="4" w:space="0" w:color="auto"/>
              <w:right w:val="nil"/>
            </w:tcBorders>
          </w:tcPr>
          <w:p w14:paraId="6D8B445F"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3 (1.3%)</w:t>
            </w:r>
          </w:p>
        </w:tc>
        <w:tc>
          <w:tcPr>
            <w:tcW w:w="679" w:type="pct"/>
            <w:tcBorders>
              <w:left w:val="nil"/>
              <w:right w:val="nil"/>
            </w:tcBorders>
          </w:tcPr>
          <w:p w14:paraId="12CAF570"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14 (1.6%)</w:t>
            </w:r>
          </w:p>
        </w:tc>
        <w:tc>
          <w:tcPr>
            <w:tcW w:w="755" w:type="pct"/>
            <w:tcBorders>
              <w:left w:val="nil"/>
              <w:right w:val="single" w:sz="4" w:space="0" w:color="auto"/>
            </w:tcBorders>
            <w:shd w:val="clear" w:color="auto" w:fill="auto"/>
            <w:noWrap/>
          </w:tcPr>
          <w:p w14:paraId="0F368628"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12 (2.2%)</w:t>
            </w:r>
          </w:p>
        </w:tc>
        <w:tc>
          <w:tcPr>
            <w:tcW w:w="752" w:type="pct"/>
            <w:tcBorders>
              <w:left w:val="single" w:sz="4" w:space="0" w:color="auto"/>
              <w:right w:val="nil"/>
            </w:tcBorders>
            <w:shd w:val="clear" w:color="auto" w:fill="auto"/>
            <w:noWrap/>
          </w:tcPr>
          <w:p w14:paraId="39C57669"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0.55</w:t>
            </w:r>
          </w:p>
        </w:tc>
      </w:tr>
      <w:tr w:rsidR="002C1DD1" w:rsidRPr="00DF45B6" w14:paraId="5F603B3B" w14:textId="77777777" w:rsidTr="00644A54">
        <w:trPr>
          <w:trHeight w:val="290"/>
        </w:trPr>
        <w:tc>
          <w:tcPr>
            <w:tcW w:w="1331" w:type="pct"/>
            <w:tcBorders>
              <w:left w:val="nil"/>
              <w:bottom w:val="single" w:sz="4" w:space="0" w:color="auto"/>
              <w:right w:val="single" w:sz="4" w:space="0" w:color="auto"/>
            </w:tcBorders>
            <w:shd w:val="clear" w:color="auto" w:fill="auto"/>
            <w:noWrap/>
          </w:tcPr>
          <w:p w14:paraId="616A15C0" w14:textId="4CC320BB"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RNA polymerase-3*</w:t>
            </w:r>
            <w:r w:rsidR="00187E0D">
              <w:rPr>
                <w:rFonts w:eastAsia="Times New Roman" w:cstheme="minorHAnsi"/>
                <w:b/>
                <w:bCs/>
                <w:sz w:val="20"/>
                <w:szCs w:val="20"/>
                <w:lang w:eastAsia="en-AU"/>
              </w:rPr>
              <w:t xml:space="preserve"> </w:t>
            </w:r>
            <w:r w:rsidR="00187E0D" w:rsidRPr="00C0275F">
              <w:rPr>
                <w:rFonts w:eastAsia="Times New Roman" w:cstheme="minorHAnsi"/>
                <w:b/>
                <w:bCs/>
                <w:sz w:val="20"/>
                <w:szCs w:val="20"/>
                <w:lang w:eastAsia="en-AU"/>
              </w:rPr>
              <w:t>(n=1624)</w:t>
            </w:r>
          </w:p>
        </w:tc>
        <w:tc>
          <w:tcPr>
            <w:tcW w:w="780" w:type="pct"/>
            <w:tcBorders>
              <w:left w:val="single" w:sz="4" w:space="0" w:color="auto"/>
              <w:bottom w:val="single" w:sz="4" w:space="0" w:color="auto"/>
              <w:right w:val="single" w:sz="4" w:space="0" w:color="auto"/>
            </w:tcBorders>
          </w:tcPr>
          <w:p w14:paraId="3DD15844"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173 (14.0%)</w:t>
            </w:r>
          </w:p>
        </w:tc>
        <w:tc>
          <w:tcPr>
            <w:tcW w:w="703" w:type="pct"/>
            <w:tcBorders>
              <w:left w:val="single" w:sz="4" w:space="0" w:color="auto"/>
              <w:bottom w:val="single" w:sz="4" w:space="0" w:color="auto"/>
              <w:right w:val="nil"/>
            </w:tcBorders>
          </w:tcPr>
          <w:p w14:paraId="233409AA"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40 (20.5%)</w:t>
            </w:r>
          </w:p>
        </w:tc>
        <w:tc>
          <w:tcPr>
            <w:tcW w:w="679" w:type="pct"/>
            <w:tcBorders>
              <w:left w:val="nil"/>
              <w:bottom w:val="single" w:sz="4" w:space="0" w:color="auto"/>
              <w:right w:val="nil"/>
            </w:tcBorders>
          </w:tcPr>
          <w:p w14:paraId="1E6373E2"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85 (12.4%)</w:t>
            </w:r>
          </w:p>
        </w:tc>
        <w:tc>
          <w:tcPr>
            <w:tcW w:w="755" w:type="pct"/>
            <w:tcBorders>
              <w:left w:val="nil"/>
              <w:bottom w:val="single" w:sz="4" w:space="0" w:color="auto"/>
              <w:right w:val="single" w:sz="4" w:space="0" w:color="auto"/>
            </w:tcBorders>
            <w:shd w:val="clear" w:color="auto" w:fill="auto"/>
            <w:noWrap/>
          </w:tcPr>
          <w:p w14:paraId="6861769F"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48 (13.6%)</w:t>
            </w:r>
          </w:p>
        </w:tc>
        <w:tc>
          <w:tcPr>
            <w:tcW w:w="752" w:type="pct"/>
            <w:tcBorders>
              <w:left w:val="single" w:sz="4" w:space="0" w:color="auto"/>
              <w:bottom w:val="single" w:sz="4" w:space="0" w:color="auto"/>
              <w:right w:val="nil"/>
            </w:tcBorders>
            <w:shd w:val="clear" w:color="auto" w:fill="auto"/>
            <w:noWrap/>
          </w:tcPr>
          <w:p w14:paraId="7E10A393"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0.02</w:t>
            </w:r>
          </w:p>
        </w:tc>
      </w:tr>
      <w:tr w:rsidR="002C1DD1" w:rsidRPr="00DF45B6" w14:paraId="450F3FE4" w14:textId="77777777" w:rsidTr="00644A54">
        <w:trPr>
          <w:trHeight w:val="290"/>
        </w:trPr>
        <w:tc>
          <w:tcPr>
            <w:tcW w:w="1331" w:type="pct"/>
            <w:tcBorders>
              <w:top w:val="single" w:sz="4" w:space="0" w:color="auto"/>
              <w:left w:val="nil"/>
              <w:bottom w:val="single" w:sz="4" w:space="0" w:color="auto"/>
              <w:right w:val="single" w:sz="4" w:space="0" w:color="auto"/>
            </w:tcBorders>
            <w:shd w:val="clear" w:color="auto" w:fill="auto"/>
            <w:noWrap/>
          </w:tcPr>
          <w:p w14:paraId="09CD37F4"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b/>
                <w:bCs/>
                <w:sz w:val="20"/>
                <w:szCs w:val="20"/>
                <w:lang w:eastAsia="en-AU"/>
              </w:rPr>
              <w:t>Comorbidities and SSc disease features</w:t>
            </w:r>
          </w:p>
        </w:tc>
        <w:tc>
          <w:tcPr>
            <w:tcW w:w="780" w:type="pct"/>
            <w:tcBorders>
              <w:top w:val="single" w:sz="4" w:space="0" w:color="auto"/>
              <w:left w:val="single" w:sz="4" w:space="0" w:color="auto"/>
              <w:bottom w:val="single" w:sz="4" w:space="0" w:color="auto"/>
              <w:right w:val="single" w:sz="4" w:space="0" w:color="auto"/>
            </w:tcBorders>
          </w:tcPr>
          <w:p w14:paraId="20E8463D" w14:textId="77777777" w:rsidR="002C1DD1" w:rsidRPr="00DF45B6" w:rsidRDefault="002C1DD1" w:rsidP="00644A54">
            <w:pPr>
              <w:spacing w:after="0" w:line="240" w:lineRule="auto"/>
              <w:rPr>
                <w:rFonts w:cstheme="minorHAnsi"/>
                <w:sz w:val="20"/>
                <w:szCs w:val="20"/>
              </w:rPr>
            </w:pPr>
          </w:p>
        </w:tc>
        <w:tc>
          <w:tcPr>
            <w:tcW w:w="703" w:type="pct"/>
            <w:tcBorders>
              <w:top w:val="single" w:sz="4" w:space="0" w:color="auto"/>
              <w:left w:val="single" w:sz="4" w:space="0" w:color="auto"/>
              <w:bottom w:val="single" w:sz="4" w:space="0" w:color="auto"/>
              <w:right w:val="nil"/>
            </w:tcBorders>
          </w:tcPr>
          <w:p w14:paraId="09DB474A" w14:textId="77777777" w:rsidR="002C1DD1" w:rsidRPr="00DF45B6" w:rsidRDefault="002C1DD1" w:rsidP="00644A54">
            <w:pPr>
              <w:spacing w:after="0" w:line="240" w:lineRule="auto"/>
              <w:rPr>
                <w:rFonts w:cstheme="minorHAnsi"/>
                <w:sz w:val="20"/>
                <w:szCs w:val="20"/>
              </w:rPr>
            </w:pPr>
          </w:p>
        </w:tc>
        <w:tc>
          <w:tcPr>
            <w:tcW w:w="679" w:type="pct"/>
            <w:tcBorders>
              <w:top w:val="single" w:sz="4" w:space="0" w:color="auto"/>
              <w:left w:val="nil"/>
              <w:bottom w:val="single" w:sz="4" w:space="0" w:color="auto"/>
              <w:right w:val="nil"/>
            </w:tcBorders>
          </w:tcPr>
          <w:p w14:paraId="3C4A8D0B" w14:textId="77777777" w:rsidR="002C1DD1" w:rsidRPr="00DF45B6" w:rsidRDefault="002C1DD1" w:rsidP="00644A54">
            <w:pPr>
              <w:spacing w:after="0" w:line="240" w:lineRule="auto"/>
              <w:rPr>
                <w:rFonts w:cstheme="minorHAnsi"/>
                <w:sz w:val="20"/>
                <w:szCs w:val="20"/>
              </w:rPr>
            </w:pPr>
          </w:p>
        </w:tc>
        <w:tc>
          <w:tcPr>
            <w:tcW w:w="755" w:type="pct"/>
            <w:tcBorders>
              <w:top w:val="single" w:sz="4" w:space="0" w:color="auto"/>
              <w:left w:val="nil"/>
              <w:bottom w:val="single" w:sz="4" w:space="0" w:color="auto"/>
              <w:right w:val="single" w:sz="4" w:space="0" w:color="auto"/>
            </w:tcBorders>
            <w:shd w:val="clear" w:color="auto" w:fill="auto"/>
            <w:noWrap/>
          </w:tcPr>
          <w:p w14:paraId="1311AA74" w14:textId="77777777" w:rsidR="002C1DD1" w:rsidRPr="00DF45B6" w:rsidRDefault="002C1DD1" w:rsidP="00644A54">
            <w:pPr>
              <w:spacing w:after="0" w:line="240" w:lineRule="auto"/>
              <w:rPr>
                <w:rFonts w:cstheme="minorHAnsi"/>
                <w:sz w:val="20"/>
                <w:szCs w:val="20"/>
              </w:rPr>
            </w:pPr>
          </w:p>
        </w:tc>
        <w:tc>
          <w:tcPr>
            <w:tcW w:w="752" w:type="pct"/>
            <w:tcBorders>
              <w:top w:val="single" w:sz="4" w:space="0" w:color="auto"/>
              <w:left w:val="single" w:sz="4" w:space="0" w:color="auto"/>
              <w:bottom w:val="single" w:sz="4" w:space="0" w:color="auto"/>
              <w:right w:val="nil"/>
            </w:tcBorders>
            <w:shd w:val="clear" w:color="auto" w:fill="auto"/>
            <w:noWrap/>
          </w:tcPr>
          <w:p w14:paraId="27C4D43F" w14:textId="77777777" w:rsidR="002C1DD1" w:rsidRPr="00DF45B6" w:rsidRDefault="002C1DD1" w:rsidP="00644A54">
            <w:pPr>
              <w:spacing w:after="0" w:line="240" w:lineRule="auto"/>
              <w:rPr>
                <w:rFonts w:eastAsia="Times New Roman" w:cstheme="minorHAnsi"/>
                <w:sz w:val="20"/>
                <w:szCs w:val="20"/>
                <w:lang w:eastAsia="en-AU"/>
              </w:rPr>
            </w:pPr>
          </w:p>
        </w:tc>
      </w:tr>
      <w:tr w:rsidR="002C1DD1" w:rsidRPr="00DF45B6" w14:paraId="41E4B6EC" w14:textId="77777777" w:rsidTr="00644A54">
        <w:trPr>
          <w:trHeight w:val="290"/>
        </w:trPr>
        <w:tc>
          <w:tcPr>
            <w:tcW w:w="1331" w:type="pct"/>
            <w:tcBorders>
              <w:left w:val="nil"/>
              <w:right w:val="single" w:sz="4" w:space="0" w:color="auto"/>
            </w:tcBorders>
            <w:shd w:val="clear" w:color="auto" w:fill="auto"/>
            <w:noWrap/>
          </w:tcPr>
          <w:p w14:paraId="22EF95B5" w14:textId="0FAF75FE"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Hypertension*</w:t>
            </w:r>
            <w:r w:rsidR="00776326">
              <w:rPr>
                <w:rFonts w:eastAsia="Times New Roman" w:cstheme="minorHAnsi"/>
                <w:b/>
                <w:bCs/>
                <w:sz w:val="20"/>
                <w:szCs w:val="20"/>
                <w:lang w:eastAsia="en-AU"/>
              </w:rPr>
              <w:t xml:space="preserve"> </w:t>
            </w:r>
            <w:r w:rsidR="00776326" w:rsidRPr="00C0275F">
              <w:rPr>
                <w:rFonts w:eastAsia="Times New Roman" w:cstheme="minorHAnsi"/>
                <w:b/>
                <w:bCs/>
                <w:sz w:val="20"/>
                <w:szCs w:val="20"/>
                <w:lang w:eastAsia="en-AU"/>
              </w:rPr>
              <w:t>(n=1703)</w:t>
            </w:r>
          </w:p>
        </w:tc>
        <w:tc>
          <w:tcPr>
            <w:tcW w:w="780" w:type="pct"/>
            <w:tcBorders>
              <w:left w:val="single" w:sz="4" w:space="0" w:color="auto"/>
              <w:right w:val="single" w:sz="4" w:space="0" w:color="auto"/>
            </w:tcBorders>
          </w:tcPr>
          <w:p w14:paraId="5C4F126D"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857 (50.3%)</w:t>
            </w:r>
          </w:p>
        </w:tc>
        <w:tc>
          <w:tcPr>
            <w:tcW w:w="703" w:type="pct"/>
            <w:tcBorders>
              <w:left w:val="single" w:sz="4" w:space="0" w:color="auto"/>
              <w:right w:val="nil"/>
            </w:tcBorders>
          </w:tcPr>
          <w:p w14:paraId="6082B8FC"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157 (65.7%)</w:t>
            </w:r>
          </w:p>
        </w:tc>
        <w:tc>
          <w:tcPr>
            <w:tcW w:w="679" w:type="pct"/>
            <w:tcBorders>
              <w:left w:val="nil"/>
              <w:right w:val="nil"/>
            </w:tcBorders>
          </w:tcPr>
          <w:p w14:paraId="11FF9023"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492 (54.5%)</w:t>
            </w:r>
          </w:p>
        </w:tc>
        <w:tc>
          <w:tcPr>
            <w:tcW w:w="755" w:type="pct"/>
            <w:tcBorders>
              <w:left w:val="nil"/>
              <w:right w:val="single" w:sz="4" w:space="0" w:color="auto"/>
            </w:tcBorders>
            <w:shd w:val="clear" w:color="auto" w:fill="auto"/>
            <w:noWrap/>
          </w:tcPr>
          <w:p w14:paraId="14495A78"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208 (27.1%)</w:t>
            </w:r>
          </w:p>
        </w:tc>
        <w:tc>
          <w:tcPr>
            <w:tcW w:w="752" w:type="pct"/>
            <w:tcBorders>
              <w:left w:val="single" w:sz="4" w:space="0" w:color="auto"/>
              <w:right w:val="nil"/>
            </w:tcBorders>
            <w:shd w:val="clear" w:color="auto" w:fill="auto"/>
            <w:noWrap/>
          </w:tcPr>
          <w:p w14:paraId="5D207992"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65932C4A" w14:textId="77777777" w:rsidTr="00644A54">
        <w:trPr>
          <w:trHeight w:val="290"/>
        </w:trPr>
        <w:tc>
          <w:tcPr>
            <w:tcW w:w="1331" w:type="pct"/>
            <w:tcBorders>
              <w:left w:val="nil"/>
              <w:right w:val="single" w:sz="4" w:space="0" w:color="auto"/>
            </w:tcBorders>
            <w:shd w:val="clear" w:color="auto" w:fill="auto"/>
            <w:noWrap/>
          </w:tcPr>
          <w:p w14:paraId="7E4A5040" w14:textId="7303E187"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Diabetes*</w:t>
            </w:r>
            <w:r w:rsidR="00776326">
              <w:rPr>
                <w:rFonts w:eastAsia="Times New Roman" w:cstheme="minorHAnsi"/>
                <w:b/>
                <w:bCs/>
                <w:sz w:val="20"/>
                <w:szCs w:val="20"/>
                <w:lang w:eastAsia="en-AU"/>
              </w:rPr>
              <w:t xml:space="preserve"> </w:t>
            </w:r>
            <w:r w:rsidR="00776326" w:rsidRPr="00824D19">
              <w:rPr>
                <w:rFonts w:eastAsia="Times New Roman" w:cstheme="minorHAnsi"/>
                <w:b/>
                <w:bCs/>
                <w:sz w:val="20"/>
                <w:szCs w:val="20"/>
                <w:lang w:eastAsia="en-AU"/>
              </w:rPr>
              <w:t>(n=1703)</w:t>
            </w:r>
          </w:p>
        </w:tc>
        <w:tc>
          <w:tcPr>
            <w:tcW w:w="780" w:type="pct"/>
            <w:tcBorders>
              <w:left w:val="single" w:sz="4" w:space="0" w:color="auto"/>
              <w:right w:val="single" w:sz="4" w:space="0" w:color="auto"/>
            </w:tcBorders>
          </w:tcPr>
          <w:p w14:paraId="03F5A343"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151 (8.9%)</w:t>
            </w:r>
          </w:p>
        </w:tc>
        <w:tc>
          <w:tcPr>
            <w:tcW w:w="703" w:type="pct"/>
            <w:tcBorders>
              <w:left w:val="single" w:sz="4" w:space="0" w:color="auto"/>
              <w:right w:val="nil"/>
            </w:tcBorders>
          </w:tcPr>
          <w:p w14:paraId="0184E622"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30 (12.6%)</w:t>
            </w:r>
          </w:p>
        </w:tc>
        <w:tc>
          <w:tcPr>
            <w:tcW w:w="679" w:type="pct"/>
            <w:tcBorders>
              <w:left w:val="nil"/>
              <w:right w:val="nil"/>
            </w:tcBorders>
          </w:tcPr>
          <w:p w14:paraId="627D60F2"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90 (10.0%)</w:t>
            </w:r>
          </w:p>
        </w:tc>
        <w:tc>
          <w:tcPr>
            <w:tcW w:w="755" w:type="pct"/>
            <w:tcBorders>
              <w:left w:val="nil"/>
              <w:right w:val="single" w:sz="4" w:space="0" w:color="auto"/>
            </w:tcBorders>
            <w:shd w:val="clear" w:color="auto" w:fill="auto"/>
            <w:noWrap/>
          </w:tcPr>
          <w:p w14:paraId="7EFCFF66"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31 (5.5%)</w:t>
            </w:r>
          </w:p>
        </w:tc>
        <w:tc>
          <w:tcPr>
            <w:tcW w:w="752" w:type="pct"/>
            <w:tcBorders>
              <w:left w:val="single" w:sz="4" w:space="0" w:color="auto"/>
              <w:right w:val="nil"/>
            </w:tcBorders>
            <w:shd w:val="clear" w:color="auto" w:fill="auto"/>
            <w:noWrap/>
          </w:tcPr>
          <w:p w14:paraId="4ADEEF67"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06D46A71" w14:textId="77777777" w:rsidTr="00644A54">
        <w:trPr>
          <w:trHeight w:val="290"/>
        </w:trPr>
        <w:tc>
          <w:tcPr>
            <w:tcW w:w="1331" w:type="pct"/>
            <w:tcBorders>
              <w:left w:val="nil"/>
              <w:right w:val="single" w:sz="4" w:space="0" w:color="auto"/>
            </w:tcBorders>
            <w:shd w:val="clear" w:color="auto" w:fill="auto"/>
            <w:noWrap/>
          </w:tcPr>
          <w:p w14:paraId="5A1705F9" w14:textId="51A9CA2E"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Dyslipidaemia*</w:t>
            </w:r>
            <w:r w:rsidR="00776326">
              <w:rPr>
                <w:rFonts w:eastAsia="Times New Roman" w:cstheme="minorHAnsi"/>
                <w:b/>
                <w:bCs/>
                <w:sz w:val="20"/>
                <w:szCs w:val="20"/>
                <w:lang w:eastAsia="en-AU"/>
              </w:rPr>
              <w:t xml:space="preserve"> </w:t>
            </w:r>
            <w:r w:rsidR="00776326" w:rsidRPr="00824D19">
              <w:rPr>
                <w:rFonts w:eastAsia="Times New Roman" w:cstheme="minorHAnsi"/>
                <w:b/>
                <w:bCs/>
                <w:sz w:val="20"/>
                <w:szCs w:val="20"/>
                <w:lang w:eastAsia="en-AU"/>
              </w:rPr>
              <w:t>(n=1703)</w:t>
            </w:r>
          </w:p>
        </w:tc>
        <w:tc>
          <w:tcPr>
            <w:tcW w:w="780" w:type="pct"/>
            <w:tcBorders>
              <w:left w:val="single" w:sz="4" w:space="0" w:color="auto"/>
              <w:right w:val="single" w:sz="4" w:space="0" w:color="auto"/>
            </w:tcBorders>
          </w:tcPr>
          <w:p w14:paraId="404CFB4C"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683 (40.1%)</w:t>
            </w:r>
          </w:p>
        </w:tc>
        <w:tc>
          <w:tcPr>
            <w:tcW w:w="703" w:type="pct"/>
            <w:tcBorders>
              <w:left w:val="single" w:sz="4" w:space="0" w:color="auto"/>
              <w:right w:val="nil"/>
            </w:tcBorders>
          </w:tcPr>
          <w:p w14:paraId="64516448"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120 (50.2%)</w:t>
            </w:r>
          </w:p>
        </w:tc>
        <w:tc>
          <w:tcPr>
            <w:tcW w:w="679" w:type="pct"/>
            <w:tcBorders>
              <w:left w:val="nil"/>
              <w:right w:val="nil"/>
            </w:tcBorders>
          </w:tcPr>
          <w:p w14:paraId="2180F78C"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391 (43.3%)</w:t>
            </w:r>
          </w:p>
        </w:tc>
        <w:tc>
          <w:tcPr>
            <w:tcW w:w="755" w:type="pct"/>
            <w:tcBorders>
              <w:left w:val="nil"/>
              <w:right w:val="single" w:sz="4" w:space="0" w:color="auto"/>
            </w:tcBorders>
            <w:shd w:val="clear" w:color="auto" w:fill="auto"/>
            <w:noWrap/>
          </w:tcPr>
          <w:p w14:paraId="6BA58415"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172 (30.7%)</w:t>
            </w:r>
          </w:p>
        </w:tc>
        <w:tc>
          <w:tcPr>
            <w:tcW w:w="752" w:type="pct"/>
            <w:tcBorders>
              <w:left w:val="single" w:sz="4" w:space="0" w:color="auto"/>
              <w:right w:val="nil"/>
            </w:tcBorders>
            <w:shd w:val="clear" w:color="auto" w:fill="auto"/>
            <w:noWrap/>
          </w:tcPr>
          <w:p w14:paraId="47C90BBF"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6E33B1D0" w14:textId="77777777" w:rsidTr="00644A54">
        <w:trPr>
          <w:trHeight w:val="290"/>
        </w:trPr>
        <w:tc>
          <w:tcPr>
            <w:tcW w:w="1331" w:type="pct"/>
            <w:tcBorders>
              <w:left w:val="nil"/>
              <w:right w:val="single" w:sz="4" w:space="0" w:color="auto"/>
            </w:tcBorders>
            <w:shd w:val="clear" w:color="auto" w:fill="auto"/>
            <w:noWrap/>
            <w:hideMark/>
          </w:tcPr>
          <w:p w14:paraId="1E04328A" w14:textId="7226D406"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Ischaemic heart disease*</w:t>
            </w:r>
            <w:r w:rsidR="000D1961">
              <w:rPr>
                <w:rFonts w:eastAsia="Times New Roman" w:cstheme="minorHAnsi"/>
                <w:b/>
                <w:bCs/>
                <w:sz w:val="20"/>
                <w:szCs w:val="20"/>
                <w:vertAlign w:val="superscript"/>
                <w:lang w:eastAsia="en-AU"/>
              </w:rPr>
              <w:t>2</w:t>
            </w:r>
            <w:r w:rsidR="00776326">
              <w:rPr>
                <w:rFonts w:eastAsia="Times New Roman" w:cstheme="minorHAnsi"/>
                <w:b/>
                <w:bCs/>
                <w:sz w:val="20"/>
                <w:szCs w:val="20"/>
                <w:vertAlign w:val="superscript"/>
                <w:lang w:eastAsia="en-AU"/>
              </w:rPr>
              <w:t xml:space="preserve"> </w:t>
            </w:r>
            <w:r w:rsidR="00776326" w:rsidRPr="00824D19">
              <w:rPr>
                <w:rFonts w:eastAsia="Times New Roman" w:cstheme="minorHAnsi"/>
                <w:b/>
                <w:bCs/>
                <w:sz w:val="20"/>
                <w:szCs w:val="20"/>
                <w:lang w:eastAsia="en-AU"/>
              </w:rPr>
              <w:t>(n=1703)</w:t>
            </w:r>
          </w:p>
        </w:tc>
        <w:tc>
          <w:tcPr>
            <w:tcW w:w="780" w:type="pct"/>
            <w:tcBorders>
              <w:left w:val="single" w:sz="4" w:space="0" w:color="auto"/>
              <w:right w:val="single" w:sz="4" w:space="0" w:color="auto"/>
            </w:tcBorders>
          </w:tcPr>
          <w:p w14:paraId="2213A888"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252 (14.8%)</w:t>
            </w:r>
          </w:p>
        </w:tc>
        <w:tc>
          <w:tcPr>
            <w:tcW w:w="703" w:type="pct"/>
            <w:tcBorders>
              <w:left w:val="single" w:sz="4" w:space="0" w:color="auto"/>
              <w:right w:val="nil"/>
            </w:tcBorders>
          </w:tcPr>
          <w:p w14:paraId="67353F6C"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75 (31.4%)</w:t>
            </w:r>
          </w:p>
        </w:tc>
        <w:tc>
          <w:tcPr>
            <w:tcW w:w="679" w:type="pct"/>
            <w:tcBorders>
              <w:left w:val="nil"/>
              <w:right w:val="nil"/>
            </w:tcBorders>
          </w:tcPr>
          <w:p w14:paraId="00CF0029"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140 (15.5%)</w:t>
            </w:r>
          </w:p>
        </w:tc>
        <w:tc>
          <w:tcPr>
            <w:tcW w:w="755" w:type="pct"/>
            <w:tcBorders>
              <w:left w:val="nil"/>
              <w:right w:val="single" w:sz="4" w:space="0" w:color="auto"/>
            </w:tcBorders>
            <w:shd w:val="clear" w:color="auto" w:fill="auto"/>
            <w:noWrap/>
          </w:tcPr>
          <w:p w14:paraId="2045C3EB"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37 (6.6%)</w:t>
            </w:r>
          </w:p>
        </w:tc>
        <w:tc>
          <w:tcPr>
            <w:tcW w:w="752" w:type="pct"/>
            <w:tcBorders>
              <w:left w:val="single" w:sz="4" w:space="0" w:color="auto"/>
              <w:right w:val="nil"/>
            </w:tcBorders>
            <w:shd w:val="clear" w:color="auto" w:fill="auto"/>
            <w:noWrap/>
          </w:tcPr>
          <w:p w14:paraId="2F79C97E"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1420E956" w14:textId="77777777" w:rsidTr="00644A54">
        <w:trPr>
          <w:trHeight w:val="290"/>
        </w:trPr>
        <w:tc>
          <w:tcPr>
            <w:tcW w:w="1331" w:type="pct"/>
            <w:tcBorders>
              <w:left w:val="nil"/>
              <w:right w:val="single" w:sz="4" w:space="0" w:color="auto"/>
            </w:tcBorders>
            <w:shd w:val="clear" w:color="auto" w:fill="auto"/>
            <w:noWrap/>
          </w:tcPr>
          <w:p w14:paraId="50396240" w14:textId="6554292C"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LVEF&lt;50%*</w:t>
            </w:r>
            <w:r w:rsidR="00776326">
              <w:rPr>
                <w:rFonts w:eastAsia="Times New Roman" w:cstheme="minorHAnsi"/>
                <w:b/>
                <w:bCs/>
                <w:sz w:val="20"/>
                <w:szCs w:val="20"/>
                <w:lang w:eastAsia="en-AU"/>
              </w:rPr>
              <w:t xml:space="preserve"> </w:t>
            </w:r>
            <w:r w:rsidR="00776326" w:rsidRPr="00824D19">
              <w:rPr>
                <w:rFonts w:eastAsia="Times New Roman" w:cstheme="minorHAnsi"/>
                <w:b/>
                <w:bCs/>
                <w:sz w:val="20"/>
                <w:szCs w:val="20"/>
                <w:lang w:eastAsia="en-AU"/>
              </w:rPr>
              <w:t>(n=</w:t>
            </w:r>
            <w:r w:rsidR="00776326">
              <w:rPr>
                <w:rFonts w:eastAsia="Times New Roman" w:cstheme="minorHAnsi"/>
                <w:b/>
                <w:bCs/>
                <w:sz w:val="20"/>
                <w:szCs w:val="20"/>
                <w:lang w:eastAsia="en-AU"/>
              </w:rPr>
              <w:t>1629</w:t>
            </w:r>
            <w:r w:rsidR="00776326" w:rsidRPr="00824D19">
              <w:rPr>
                <w:rFonts w:eastAsia="Times New Roman" w:cstheme="minorHAnsi"/>
                <w:b/>
                <w:bCs/>
                <w:sz w:val="20"/>
                <w:szCs w:val="20"/>
                <w:lang w:eastAsia="en-AU"/>
              </w:rPr>
              <w:t>)</w:t>
            </w:r>
          </w:p>
        </w:tc>
        <w:tc>
          <w:tcPr>
            <w:tcW w:w="780" w:type="pct"/>
            <w:tcBorders>
              <w:left w:val="single" w:sz="4" w:space="0" w:color="auto"/>
              <w:right w:val="single" w:sz="4" w:space="0" w:color="auto"/>
            </w:tcBorders>
          </w:tcPr>
          <w:p w14:paraId="447AFFDA"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91 (5.6%)</w:t>
            </w:r>
          </w:p>
        </w:tc>
        <w:tc>
          <w:tcPr>
            <w:tcW w:w="703" w:type="pct"/>
            <w:tcBorders>
              <w:left w:val="single" w:sz="4" w:space="0" w:color="auto"/>
              <w:right w:val="nil"/>
            </w:tcBorders>
          </w:tcPr>
          <w:p w14:paraId="3DB6166D"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25 (11.1%)</w:t>
            </w:r>
          </w:p>
        </w:tc>
        <w:tc>
          <w:tcPr>
            <w:tcW w:w="679" w:type="pct"/>
            <w:tcBorders>
              <w:left w:val="nil"/>
              <w:right w:val="nil"/>
            </w:tcBorders>
          </w:tcPr>
          <w:p w14:paraId="0D873156"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51 (5.8%)</w:t>
            </w:r>
          </w:p>
        </w:tc>
        <w:tc>
          <w:tcPr>
            <w:tcW w:w="755" w:type="pct"/>
            <w:tcBorders>
              <w:left w:val="nil"/>
              <w:right w:val="single" w:sz="4" w:space="0" w:color="auto"/>
            </w:tcBorders>
            <w:shd w:val="clear" w:color="auto" w:fill="auto"/>
            <w:noWrap/>
          </w:tcPr>
          <w:p w14:paraId="167C6CA3"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15 (2.8%)</w:t>
            </w:r>
          </w:p>
        </w:tc>
        <w:tc>
          <w:tcPr>
            <w:tcW w:w="752" w:type="pct"/>
            <w:tcBorders>
              <w:left w:val="single" w:sz="4" w:space="0" w:color="auto"/>
              <w:right w:val="nil"/>
            </w:tcBorders>
            <w:shd w:val="clear" w:color="auto" w:fill="auto"/>
            <w:noWrap/>
          </w:tcPr>
          <w:p w14:paraId="3E606C20"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3A245218" w14:textId="77777777" w:rsidTr="00644A54">
        <w:trPr>
          <w:trHeight w:val="290"/>
        </w:trPr>
        <w:tc>
          <w:tcPr>
            <w:tcW w:w="1331" w:type="pct"/>
            <w:tcBorders>
              <w:left w:val="nil"/>
              <w:right w:val="single" w:sz="4" w:space="0" w:color="auto"/>
            </w:tcBorders>
            <w:shd w:val="clear" w:color="auto" w:fill="auto"/>
            <w:noWrap/>
            <w:hideMark/>
          </w:tcPr>
          <w:p w14:paraId="4DA43653" w14:textId="21FE5026"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PAH*</w:t>
            </w:r>
            <w:r w:rsidR="00776326">
              <w:rPr>
                <w:rFonts w:eastAsia="Times New Roman" w:cstheme="minorHAnsi"/>
                <w:b/>
                <w:bCs/>
                <w:sz w:val="20"/>
                <w:szCs w:val="20"/>
                <w:lang w:eastAsia="en-AU"/>
              </w:rPr>
              <w:t xml:space="preserve"> </w:t>
            </w:r>
            <w:r w:rsidR="00776326" w:rsidRPr="00824D19">
              <w:rPr>
                <w:rFonts w:eastAsia="Times New Roman" w:cstheme="minorHAnsi"/>
                <w:b/>
                <w:bCs/>
                <w:sz w:val="20"/>
                <w:szCs w:val="20"/>
                <w:lang w:eastAsia="en-AU"/>
              </w:rPr>
              <w:t>(n=1703)</w:t>
            </w:r>
          </w:p>
        </w:tc>
        <w:tc>
          <w:tcPr>
            <w:tcW w:w="780" w:type="pct"/>
            <w:tcBorders>
              <w:left w:val="single" w:sz="4" w:space="0" w:color="auto"/>
              <w:right w:val="single" w:sz="4" w:space="0" w:color="auto"/>
            </w:tcBorders>
          </w:tcPr>
          <w:p w14:paraId="2FC4DCD4"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165 (9.7%)</w:t>
            </w:r>
          </w:p>
        </w:tc>
        <w:tc>
          <w:tcPr>
            <w:tcW w:w="703" w:type="pct"/>
            <w:tcBorders>
              <w:left w:val="single" w:sz="4" w:space="0" w:color="auto"/>
              <w:right w:val="nil"/>
            </w:tcBorders>
          </w:tcPr>
          <w:p w14:paraId="2E588037"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74 (31.0%)</w:t>
            </w:r>
          </w:p>
        </w:tc>
        <w:tc>
          <w:tcPr>
            <w:tcW w:w="679" w:type="pct"/>
            <w:tcBorders>
              <w:left w:val="nil"/>
              <w:right w:val="nil"/>
            </w:tcBorders>
          </w:tcPr>
          <w:p w14:paraId="143B9799"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85 (9.4%)</w:t>
            </w:r>
          </w:p>
        </w:tc>
        <w:tc>
          <w:tcPr>
            <w:tcW w:w="755" w:type="pct"/>
            <w:tcBorders>
              <w:left w:val="nil"/>
              <w:right w:val="single" w:sz="4" w:space="0" w:color="auto"/>
            </w:tcBorders>
            <w:shd w:val="clear" w:color="auto" w:fill="auto"/>
            <w:noWrap/>
          </w:tcPr>
          <w:p w14:paraId="4D338559"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6 (1.1%)</w:t>
            </w:r>
          </w:p>
        </w:tc>
        <w:tc>
          <w:tcPr>
            <w:tcW w:w="752" w:type="pct"/>
            <w:tcBorders>
              <w:left w:val="single" w:sz="4" w:space="0" w:color="auto"/>
              <w:right w:val="nil"/>
            </w:tcBorders>
            <w:shd w:val="clear" w:color="auto" w:fill="auto"/>
            <w:noWrap/>
          </w:tcPr>
          <w:p w14:paraId="4C8F8D16"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0746DAF4" w14:textId="77777777" w:rsidTr="00644A54">
        <w:trPr>
          <w:trHeight w:val="290"/>
        </w:trPr>
        <w:tc>
          <w:tcPr>
            <w:tcW w:w="1331" w:type="pct"/>
            <w:tcBorders>
              <w:left w:val="nil"/>
              <w:right w:val="single" w:sz="4" w:space="0" w:color="auto"/>
            </w:tcBorders>
            <w:shd w:val="clear" w:color="auto" w:fill="auto"/>
            <w:noWrap/>
            <w:hideMark/>
          </w:tcPr>
          <w:p w14:paraId="1E6E390A" w14:textId="4E78F2BE"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ILD*</w:t>
            </w:r>
            <w:r w:rsidR="000D1961">
              <w:rPr>
                <w:rFonts w:eastAsia="Times New Roman" w:cstheme="minorHAnsi"/>
                <w:b/>
                <w:bCs/>
                <w:sz w:val="20"/>
                <w:szCs w:val="20"/>
                <w:vertAlign w:val="superscript"/>
                <w:lang w:eastAsia="en-AU"/>
              </w:rPr>
              <w:t>3</w:t>
            </w:r>
            <w:r w:rsidR="00776326">
              <w:rPr>
                <w:rFonts w:eastAsia="Times New Roman" w:cstheme="minorHAnsi"/>
                <w:b/>
                <w:bCs/>
                <w:sz w:val="20"/>
                <w:szCs w:val="20"/>
                <w:vertAlign w:val="superscript"/>
                <w:lang w:eastAsia="en-AU"/>
              </w:rPr>
              <w:t xml:space="preserve"> </w:t>
            </w:r>
            <w:r w:rsidR="00776326" w:rsidRPr="00824D19">
              <w:rPr>
                <w:rFonts w:eastAsia="Times New Roman" w:cstheme="minorHAnsi"/>
                <w:b/>
                <w:bCs/>
                <w:sz w:val="20"/>
                <w:szCs w:val="20"/>
                <w:lang w:eastAsia="en-AU"/>
              </w:rPr>
              <w:t>(n=1703)</w:t>
            </w:r>
          </w:p>
        </w:tc>
        <w:tc>
          <w:tcPr>
            <w:tcW w:w="780" w:type="pct"/>
            <w:tcBorders>
              <w:left w:val="single" w:sz="4" w:space="0" w:color="auto"/>
              <w:right w:val="single" w:sz="4" w:space="0" w:color="auto"/>
            </w:tcBorders>
          </w:tcPr>
          <w:p w14:paraId="058EF1B4"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502 (29.5%)</w:t>
            </w:r>
          </w:p>
        </w:tc>
        <w:tc>
          <w:tcPr>
            <w:tcW w:w="703" w:type="pct"/>
            <w:tcBorders>
              <w:left w:val="single" w:sz="4" w:space="0" w:color="auto"/>
              <w:right w:val="nil"/>
            </w:tcBorders>
          </w:tcPr>
          <w:p w14:paraId="57DB3B4A"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139 (58.2%)</w:t>
            </w:r>
          </w:p>
        </w:tc>
        <w:tc>
          <w:tcPr>
            <w:tcW w:w="679" w:type="pct"/>
            <w:tcBorders>
              <w:left w:val="nil"/>
              <w:right w:val="nil"/>
            </w:tcBorders>
          </w:tcPr>
          <w:p w14:paraId="107E68DE"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259 (28.7%)</w:t>
            </w:r>
          </w:p>
        </w:tc>
        <w:tc>
          <w:tcPr>
            <w:tcW w:w="755" w:type="pct"/>
            <w:tcBorders>
              <w:left w:val="nil"/>
              <w:right w:val="single" w:sz="4" w:space="0" w:color="auto"/>
            </w:tcBorders>
            <w:shd w:val="clear" w:color="auto" w:fill="auto"/>
            <w:noWrap/>
          </w:tcPr>
          <w:p w14:paraId="5C89BE1A"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104 (18.5%)</w:t>
            </w:r>
          </w:p>
        </w:tc>
        <w:tc>
          <w:tcPr>
            <w:tcW w:w="752" w:type="pct"/>
            <w:tcBorders>
              <w:left w:val="single" w:sz="4" w:space="0" w:color="auto"/>
              <w:right w:val="nil"/>
            </w:tcBorders>
            <w:shd w:val="clear" w:color="auto" w:fill="auto"/>
            <w:noWrap/>
          </w:tcPr>
          <w:p w14:paraId="2B4EC0CA"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5BF7A368" w14:textId="77777777" w:rsidTr="00644A54">
        <w:trPr>
          <w:trHeight w:val="290"/>
        </w:trPr>
        <w:tc>
          <w:tcPr>
            <w:tcW w:w="1331" w:type="pct"/>
            <w:tcBorders>
              <w:left w:val="nil"/>
              <w:right w:val="single" w:sz="4" w:space="0" w:color="auto"/>
            </w:tcBorders>
            <w:shd w:val="clear" w:color="auto" w:fill="auto"/>
            <w:noWrap/>
          </w:tcPr>
          <w:p w14:paraId="444A86C0" w14:textId="20FE30EC"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DLCO&lt;70%*</w:t>
            </w:r>
            <w:r w:rsidR="00776326">
              <w:rPr>
                <w:rFonts w:eastAsia="Times New Roman" w:cstheme="minorHAnsi"/>
                <w:b/>
                <w:bCs/>
                <w:sz w:val="20"/>
                <w:szCs w:val="20"/>
                <w:lang w:eastAsia="en-AU"/>
              </w:rPr>
              <w:t xml:space="preserve"> </w:t>
            </w:r>
            <w:r w:rsidR="00776326" w:rsidRPr="00824D19">
              <w:rPr>
                <w:rFonts w:eastAsia="Times New Roman" w:cstheme="minorHAnsi"/>
                <w:b/>
                <w:bCs/>
                <w:sz w:val="20"/>
                <w:szCs w:val="20"/>
                <w:lang w:eastAsia="en-AU"/>
              </w:rPr>
              <w:t>(n=</w:t>
            </w:r>
            <w:r w:rsidR="00776326">
              <w:rPr>
                <w:rFonts w:eastAsia="Times New Roman" w:cstheme="minorHAnsi"/>
                <w:b/>
                <w:bCs/>
                <w:sz w:val="20"/>
                <w:szCs w:val="20"/>
                <w:lang w:eastAsia="en-AU"/>
              </w:rPr>
              <w:t>1575</w:t>
            </w:r>
            <w:r w:rsidR="00776326" w:rsidRPr="00824D19">
              <w:rPr>
                <w:rFonts w:eastAsia="Times New Roman" w:cstheme="minorHAnsi"/>
                <w:b/>
                <w:bCs/>
                <w:sz w:val="20"/>
                <w:szCs w:val="20"/>
                <w:lang w:eastAsia="en-AU"/>
              </w:rPr>
              <w:t>)</w:t>
            </w:r>
          </w:p>
        </w:tc>
        <w:tc>
          <w:tcPr>
            <w:tcW w:w="780" w:type="pct"/>
            <w:tcBorders>
              <w:left w:val="single" w:sz="4" w:space="0" w:color="auto"/>
              <w:right w:val="single" w:sz="4" w:space="0" w:color="auto"/>
            </w:tcBorders>
          </w:tcPr>
          <w:p w14:paraId="7A2051DB"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998 (63.4%)</w:t>
            </w:r>
          </w:p>
        </w:tc>
        <w:tc>
          <w:tcPr>
            <w:tcW w:w="703" w:type="pct"/>
            <w:tcBorders>
              <w:left w:val="single" w:sz="4" w:space="0" w:color="auto"/>
              <w:right w:val="nil"/>
            </w:tcBorders>
          </w:tcPr>
          <w:p w14:paraId="44F14428"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211 (93.4%)</w:t>
            </w:r>
          </w:p>
        </w:tc>
        <w:tc>
          <w:tcPr>
            <w:tcW w:w="679" w:type="pct"/>
            <w:tcBorders>
              <w:left w:val="nil"/>
              <w:right w:val="nil"/>
            </w:tcBorders>
          </w:tcPr>
          <w:p w14:paraId="76D08746"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562 (65.5%)</w:t>
            </w:r>
          </w:p>
        </w:tc>
        <w:tc>
          <w:tcPr>
            <w:tcW w:w="755" w:type="pct"/>
            <w:tcBorders>
              <w:left w:val="nil"/>
              <w:right w:val="single" w:sz="4" w:space="0" w:color="auto"/>
            </w:tcBorders>
            <w:shd w:val="clear" w:color="auto" w:fill="auto"/>
            <w:noWrap/>
          </w:tcPr>
          <w:p w14:paraId="38E272FA"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225 (45.8%)</w:t>
            </w:r>
          </w:p>
        </w:tc>
        <w:tc>
          <w:tcPr>
            <w:tcW w:w="752" w:type="pct"/>
            <w:tcBorders>
              <w:left w:val="single" w:sz="4" w:space="0" w:color="auto"/>
              <w:right w:val="nil"/>
            </w:tcBorders>
            <w:shd w:val="clear" w:color="auto" w:fill="auto"/>
            <w:noWrap/>
          </w:tcPr>
          <w:p w14:paraId="6261C60C"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15EC11DA" w14:textId="77777777" w:rsidTr="00644A54">
        <w:trPr>
          <w:trHeight w:val="290"/>
        </w:trPr>
        <w:tc>
          <w:tcPr>
            <w:tcW w:w="1331" w:type="pct"/>
            <w:tcBorders>
              <w:left w:val="nil"/>
              <w:right w:val="single" w:sz="4" w:space="0" w:color="auto"/>
            </w:tcBorders>
            <w:shd w:val="clear" w:color="auto" w:fill="auto"/>
            <w:noWrap/>
          </w:tcPr>
          <w:p w14:paraId="4644BFF2" w14:textId="5E80791C"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FVC&lt;80%*</w:t>
            </w:r>
            <w:r w:rsidR="00776326">
              <w:rPr>
                <w:rFonts w:eastAsia="Times New Roman" w:cstheme="minorHAnsi"/>
                <w:b/>
                <w:bCs/>
                <w:sz w:val="20"/>
                <w:szCs w:val="20"/>
                <w:lang w:eastAsia="en-AU"/>
              </w:rPr>
              <w:t xml:space="preserve"> </w:t>
            </w:r>
            <w:r w:rsidR="00776326" w:rsidRPr="00824D19">
              <w:rPr>
                <w:rFonts w:eastAsia="Times New Roman" w:cstheme="minorHAnsi"/>
                <w:b/>
                <w:bCs/>
                <w:sz w:val="20"/>
                <w:szCs w:val="20"/>
                <w:lang w:eastAsia="en-AU"/>
              </w:rPr>
              <w:t>(n=</w:t>
            </w:r>
            <w:r w:rsidR="00776326">
              <w:rPr>
                <w:rFonts w:eastAsia="Times New Roman" w:cstheme="minorHAnsi"/>
                <w:b/>
                <w:bCs/>
                <w:sz w:val="20"/>
                <w:szCs w:val="20"/>
                <w:lang w:eastAsia="en-AU"/>
              </w:rPr>
              <w:t>1668</w:t>
            </w:r>
            <w:r w:rsidR="00776326" w:rsidRPr="00824D19">
              <w:rPr>
                <w:rFonts w:eastAsia="Times New Roman" w:cstheme="minorHAnsi"/>
                <w:b/>
                <w:bCs/>
                <w:sz w:val="20"/>
                <w:szCs w:val="20"/>
                <w:lang w:eastAsia="en-AU"/>
              </w:rPr>
              <w:t>)</w:t>
            </w:r>
          </w:p>
        </w:tc>
        <w:tc>
          <w:tcPr>
            <w:tcW w:w="780" w:type="pct"/>
            <w:tcBorders>
              <w:left w:val="single" w:sz="4" w:space="0" w:color="auto"/>
              <w:right w:val="single" w:sz="4" w:space="0" w:color="auto"/>
            </w:tcBorders>
          </w:tcPr>
          <w:p w14:paraId="568487B8"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575 (34.5%)</w:t>
            </w:r>
          </w:p>
        </w:tc>
        <w:tc>
          <w:tcPr>
            <w:tcW w:w="703" w:type="pct"/>
            <w:tcBorders>
              <w:left w:val="single" w:sz="4" w:space="0" w:color="auto"/>
              <w:right w:val="nil"/>
            </w:tcBorders>
          </w:tcPr>
          <w:p w14:paraId="355791C2"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159 (67.4%)</w:t>
            </w:r>
          </w:p>
        </w:tc>
        <w:tc>
          <w:tcPr>
            <w:tcW w:w="679" w:type="pct"/>
            <w:tcBorders>
              <w:left w:val="nil"/>
              <w:right w:val="nil"/>
            </w:tcBorders>
          </w:tcPr>
          <w:p w14:paraId="7B7F993D"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297 (33.4%)</w:t>
            </w:r>
          </w:p>
        </w:tc>
        <w:tc>
          <w:tcPr>
            <w:tcW w:w="755" w:type="pct"/>
            <w:tcBorders>
              <w:left w:val="nil"/>
              <w:right w:val="single" w:sz="4" w:space="0" w:color="auto"/>
            </w:tcBorders>
            <w:shd w:val="clear" w:color="auto" w:fill="auto"/>
            <w:noWrap/>
          </w:tcPr>
          <w:p w14:paraId="6926AA3A"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119 (21.9%)</w:t>
            </w:r>
          </w:p>
        </w:tc>
        <w:tc>
          <w:tcPr>
            <w:tcW w:w="752" w:type="pct"/>
            <w:tcBorders>
              <w:left w:val="single" w:sz="4" w:space="0" w:color="auto"/>
              <w:right w:val="nil"/>
            </w:tcBorders>
            <w:shd w:val="clear" w:color="auto" w:fill="auto"/>
            <w:noWrap/>
          </w:tcPr>
          <w:p w14:paraId="0B5D50A9"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02C57CBA" w14:textId="77777777" w:rsidTr="00644A54">
        <w:trPr>
          <w:trHeight w:val="290"/>
        </w:trPr>
        <w:tc>
          <w:tcPr>
            <w:tcW w:w="1331" w:type="pct"/>
            <w:tcBorders>
              <w:left w:val="nil"/>
              <w:right w:val="single" w:sz="4" w:space="0" w:color="auto"/>
            </w:tcBorders>
            <w:shd w:val="clear" w:color="auto" w:fill="auto"/>
            <w:noWrap/>
          </w:tcPr>
          <w:p w14:paraId="1C75A35A" w14:textId="2449B5D5"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Malignancy*</w:t>
            </w:r>
            <w:r w:rsidR="00776326">
              <w:rPr>
                <w:rFonts w:eastAsia="Times New Roman" w:cstheme="minorHAnsi"/>
                <w:b/>
                <w:bCs/>
                <w:sz w:val="20"/>
                <w:szCs w:val="20"/>
                <w:lang w:eastAsia="en-AU"/>
              </w:rPr>
              <w:t xml:space="preserve"> (n=1703)</w:t>
            </w:r>
          </w:p>
        </w:tc>
        <w:tc>
          <w:tcPr>
            <w:tcW w:w="780" w:type="pct"/>
            <w:tcBorders>
              <w:left w:val="single" w:sz="4" w:space="0" w:color="auto"/>
              <w:right w:val="single" w:sz="4" w:space="0" w:color="auto"/>
            </w:tcBorders>
          </w:tcPr>
          <w:p w14:paraId="68086E4A"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427 (25.1%)</w:t>
            </w:r>
          </w:p>
        </w:tc>
        <w:tc>
          <w:tcPr>
            <w:tcW w:w="703" w:type="pct"/>
            <w:tcBorders>
              <w:left w:val="single" w:sz="4" w:space="0" w:color="auto"/>
              <w:right w:val="nil"/>
            </w:tcBorders>
          </w:tcPr>
          <w:p w14:paraId="267BE85F"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77 (32.2%)</w:t>
            </w:r>
          </w:p>
        </w:tc>
        <w:tc>
          <w:tcPr>
            <w:tcW w:w="679" w:type="pct"/>
            <w:tcBorders>
              <w:left w:val="nil"/>
              <w:right w:val="nil"/>
            </w:tcBorders>
          </w:tcPr>
          <w:p w14:paraId="7A8E5608"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239 (26.5%)</w:t>
            </w:r>
          </w:p>
        </w:tc>
        <w:tc>
          <w:tcPr>
            <w:tcW w:w="755" w:type="pct"/>
            <w:tcBorders>
              <w:left w:val="nil"/>
              <w:right w:val="single" w:sz="4" w:space="0" w:color="auto"/>
            </w:tcBorders>
            <w:shd w:val="clear" w:color="auto" w:fill="auto"/>
            <w:noWrap/>
          </w:tcPr>
          <w:p w14:paraId="418762B9"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111 (19.8%)</w:t>
            </w:r>
          </w:p>
        </w:tc>
        <w:tc>
          <w:tcPr>
            <w:tcW w:w="752" w:type="pct"/>
            <w:tcBorders>
              <w:left w:val="single" w:sz="4" w:space="0" w:color="auto"/>
              <w:right w:val="nil"/>
            </w:tcBorders>
            <w:shd w:val="clear" w:color="auto" w:fill="auto"/>
            <w:noWrap/>
          </w:tcPr>
          <w:p w14:paraId="01E329C1"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2FEB9127" w14:textId="77777777" w:rsidTr="00644A54">
        <w:trPr>
          <w:trHeight w:val="290"/>
        </w:trPr>
        <w:tc>
          <w:tcPr>
            <w:tcW w:w="1331" w:type="pct"/>
            <w:tcBorders>
              <w:left w:val="nil"/>
              <w:right w:val="single" w:sz="4" w:space="0" w:color="auto"/>
            </w:tcBorders>
            <w:shd w:val="clear" w:color="auto" w:fill="auto"/>
            <w:noWrap/>
          </w:tcPr>
          <w:p w14:paraId="6D4E941B" w14:textId="4A2F6180"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Digital ulcers*</w:t>
            </w:r>
            <w:r w:rsidR="00776326">
              <w:rPr>
                <w:rFonts w:eastAsia="Times New Roman" w:cstheme="minorHAnsi"/>
                <w:b/>
                <w:bCs/>
                <w:sz w:val="20"/>
                <w:szCs w:val="20"/>
                <w:lang w:eastAsia="en-AU"/>
              </w:rPr>
              <w:t xml:space="preserve"> (n=1703)</w:t>
            </w:r>
          </w:p>
        </w:tc>
        <w:tc>
          <w:tcPr>
            <w:tcW w:w="780" w:type="pct"/>
            <w:tcBorders>
              <w:left w:val="single" w:sz="4" w:space="0" w:color="auto"/>
              <w:right w:val="single" w:sz="4" w:space="0" w:color="auto"/>
            </w:tcBorders>
          </w:tcPr>
          <w:p w14:paraId="7A94CAE8"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918 (53.9%)</w:t>
            </w:r>
          </w:p>
        </w:tc>
        <w:tc>
          <w:tcPr>
            <w:tcW w:w="703" w:type="pct"/>
            <w:tcBorders>
              <w:left w:val="single" w:sz="4" w:space="0" w:color="auto"/>
              <w:right w:val="nil"/>
            </w:tcBorders>
          </w:tcPr>
          <w:p w14:paraId="39392FA0"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161 (67.4%)</w:t>
            </w:r>
          </w:p>
        </w:tc>
        <w:tc>
          <w:tcPr>
            <w:tcW w:w="679" w:type="pct"/>
            <w:tcBorders>
              <w:left w:val="nil"/>
              <w:right w:val="nil"/>
            </w:tcBorders>
          </w:tcPr>
          <w:p w14:paraId="61E4E504"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492 (54.5%)</w:t>
            </w:r>
          </w:p>
        </w:tc>
        <w:tc>
          <w:tcPr>
            <w:tcW w:w="755" w:type="pct"/>
            <w:tcBorders>
              <w:left w:val="nil"/>
              <w:right w:val="single" w:sz="4" w:space="0" w:color="auto"/>
            </w:tcBorders>
            <w:shd w:val="clear" w:color="auto" w:fill="auto"/>
            <w:noWrap/>
          </w:tcPr>
          <w:p w14:paraId="2532A6C4"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265 (47.2%)</w:t>
            </w:r>
          </w:p>
        </w:tc>
        <w:tc>
          <w:tcPr>
            <w:tcW w:w="752" w:type="pct"/>
            <w:tcBorders>
              <w:left w:val="single" w:sz="4" w:space="0" w:color="auto"/>
              <w:right w:val="nil"/>
            </w:tcBorders>
            <w:shd w:val="clear" w:color="auto" w:fill="auto"/>
            <w:noWrap/>
          </w:tcPr>
          <w:p w14:paraId="23347EA7"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068580EF" w14:textId="77777777" w:rsidTr="00644A54">
        <w:trPr>
          <w:trHeight w:val="290"/>
        </w:trPr>
        <w:tc>
          <w:tcPr>
            <w:tcW w:w="1331" w:type="pct"/>
            <w:tcBorders>
              <w:left w:val="nil"/>
              <w:right w:val="single" w:sz="4" w:space="0" w:color="auto"/>
            </w:tcBorders>
            <w:shd w:val="clear" w:color="auto" w:fill="auto"/>
            <w:noWrap/>
          </w:tcPr>
          <w:p w14:paraId="7B2C5FC1" w14:textId="01BF4DD5"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Raynaud’s Phenomenon*</w:t>
            </w:r>
            <w:r w:rsidR="00776326">
              <w:rPr>
                <w:rFonts w:eastAsia="Times New Roman" w:cstheme="minorHAnsi"/>
                <w:b/>
                <w:bCs/>
                <w:sz w:val="20"/>
                <w:szCs w:val="20"/>
                <w:lang w:eastAsia="en-AU"/>
              </w:rPr>
              <w:t xml:space="preserve"> (n=1703)</w:t>
            </w:r>
          </w:p>
        </w:tc>
        <w:tc>
          <w:tcPr>
            <w:tcW w:w="780" w:type="pct"/>
            <w:tcBorders>
              <w:left w:val="single" w:sz="4" w:space="0" w:color="auto"/>
              <w:right w:val="single" w:sz="4" w:space="0" w:color="auto"/>
            </w:tcBorders>
          </w:tcPr>
          <w:p w14:paraId="7062601A"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1,694 (99.5%)</w:t>
            </w:r>
          </w:p>
        </w:tc>
        <w:tc>
          <w:tcPr>
            <w:tcW w:w="703" w:type="pct"/>
            <w:tcBorders>
              <w:left w:val="single" w:sz="4" w:space="0" w:color="auto"/>
              <w:right w:val="nil"/>
            </w:tcBorders>
          </w:tcPr>
          <w:p w14:paraId="090DC25B"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239 (100.0%)</w:t>
            </w:r>
          </w:p>
        </w:tc>
        <w:tc>
          <w:tcPr>
            <w:tcW w:w="679" w:type="pct"/>
            <w:tcBorders>
              <w:left w:val="nil"/>
              <w:right w:val="nil"/>
            </w:tcBorders>
          </w:tcPr>
          <w:p w14:paraId="6FE5C8BD"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898 (99.4%)</w:t>
            </w:r>
          </w:p>
        </w:tc>
        <w:tc>
          <w:tcPr>
            <w:tcW w:w="755" w:type="pct"/>
            <w:tcBorders>
              <w:left w:val="nil"/>
              <w:right w:val="single" w:sz="4" w:space="0" w:color="auto"/>
            </w:tcBorders>
            <w:shd w:val="clear" w:color="auto" w:fill="auto"/>
            <w:noWrap/>
          </w:tcPr>
          <w:p w14:paraId="5D52F6E4"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557 (99.3%)</w:t>
            </w:r>
          </w:p>
        </w:tc>
        <w:tc>
          <w:tcPr>
            <w:tcW w:w="752" w:type="pct"/>
            <w:tcBorders>
              <w:left w:val="single" w:sz="4" w:space="0" w:color="auto"/>
              <w:right w:val="nil"/>
            </w:tcBorders>
            <w:shd w:val="clear" w:color="auto" w:fill="auto"/>
            <w:noWrap/>
          </w:tcPr>
          <w:p w14:paraId="52D668F6"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0.44</w:t>
            </w:r>
          </w:p>
        </w:tc>
      </w:tr>
      <w:tr w:rsidR="0069754E" w:rsidRPr="00DF45B6" w14:paraId="13BEE4F5" w14:textId="77777777" w:rsidTr="00644A54">
        <w:trPr>
          <w:trHeight w:val="290"/>
        </w:trPr>
        <w:tc>
          <w:tcPr>
            <w:tcW w:w="1331" w:type="pct"/>
            <w:tcBorders>
              <w:left w:val="nil"/>
              <w:right w:val="single" w:sz="4" w:space="0" w:color="auto"/>
            </w:tcBorders>
            <w:shd w:val="clear" w:color="auto" w:fill="auto"/>
            <w:noWrap/>
          </w:tcPr>
          <w:p w14:paraId="4123F2BA" w14:textId="6C3ED2D8" w:rsidR="0069754E" w:rsidRPr="00DF45B6" w:rsidRDefault="0069754E" w:rsidP="00644A54">
            <w:pPr>
              <w:spacing w:after="0" w:line="240" w:lineRule="auto"/>
              <w:rPr>
                <w:rFonts w:eastAsia="Times New Roman" w:cstheme="minorHAnsi"/>
                <w:b/>
                <w:bCs/>
                <w:sz w:val="20"/>
                <w:szCs w:val="20"/>
                <w:lang w:eastAsia="en-AU"/>
              </w:rPr>
            </w:pPr>
            <w:r>
              <w:rPr>
                <w:rFonts w:eastAsia="Times New Roman" w:cstheme="minorHAnsi"/>
                <w:b/>
                <w:bCs/>
                <w:sz w:val="20"/>
                <w:szCs w:val="20"/>
                <w:lang w:eastAsia="en-AU"/>
              </w:rPr>
              <w:t>Nail fold capillary dilatation*</w:t>
            </w:r>
            <w:r w:rsidR="00776326">
              <w:rPr>
                <w:rFonts w:eastAsia="Times New Roman" w:cstheme="minorHAnsi"/>
                <w:b/>
                <w:bCs/>
                <w:sz w:val="20"/>
                <w:szCs w:val="20"/>
                <w:lang w:eastAsia="en-AU"/>
              </w:rPr>
              <w:t xml:space="preserve"> (n=1689)</w:t>
            </w:r>
          </w:p>
        </w:tc>
        <w:tc>
          <w:tcPr>
            <w:tcW w:w="780" w:type="pct"/>
            <w:tcBorders>
              <w:left w:val="single" w:sz="4" w:space="0" w:color="auto"/>
              <w:right w:val="single" w:sz="4" w:space="0" w:color="auto"/>
            </w:tcBorders>
          </w:tcPr>
          <w:p w14:paraId="1B23A06A" w14:textId="08631AD0" w:rsidR="0069754E" w:rsidRPr="00DF45B6" w:rsidRDefault="0069754E" w:rsidP="00644A54">
            <w:pPr>
              <w:spacing w:after="0" w:line="240" w:lineRule="auto"/>
              <w:rPr>
                <w:rFonts w:cstheme="minorHAnsi"/>
                <w:sz w:val="20"/>
                <w:szCs w:val="20"/>
              </w:rPr>
            </w:pPr>
            <w:r>
              <w:rPr>
                <w:rFonts w:cstheme="minorHAnsi"/>
                <w:sz w:val="20"/>
                <w:szCs w:val="20"/>
              </w:rPr>
              <w:t>1522 (89.4%)</w:t>
            </w:r>
          </w:p>
        </w:tc>
        <w:tc>
          <w:tcPr>
            <w:tcW w:w="703" w:type="pct"/>
            <w:tcBorders>
              <w:left w:val="single" w:sz="4" w:space="0" w:color="auto"/>
              <w:right w:val="nil"/>
            </w:tcBorders>
          </w:tcPr>
          <w:p w14:paraId="40CDC9FD" w14:textId="5F105D18" w:rsidR="0069754E" w:rsidRPr="00DF45B6" w:rsidRDefault="0069754E" w:rsidP="00644A54">
            <w:pPr>
              <w:spacing w:after="0" w:line="240" w:lineRule="auto"/>
              <w:rPr>
                <w:rFonts w:cstheme="minorHAnsi"/>
                <w:sz w:val="20"/>
                <w:szCs w:val="20"/>
              </w:rPr>
            </w:pPr>
            <w:r>
              <w:rPr>
                <w:rFonts w:cstheme="minorHAnsi"/>
                <w:sz w:val="20"/>
                <w:szCs w:val="20"/>
              </w:rPr>
              <w:t>222 (92.9%)</w:t>
            </w:r>
          </w:p>
        </w:tc>
        <w:tc>
          <w:tcPr>
            <w:tcW w:w="679" w:type="pct"/>
            <w:tcBorders>
              <w:left w:val="nil"/>
              <w:right w:val="nil"/>
            </w:tcBorders>
          </w:tcPr>
          <w:p w14:paraId="31CAD3B1" w14:textId="09A3A5C1" w:rsidR="0069754E" w:rsidRPr="00DF45B6" w:rsidRDefault="0069754E" w:rsidP="00644A54">
            <w:pPr>
              <w:spacing w:after="0" w:line="240" w:lineRule="auto"/>
              <w:rPr>
                <w:rFonts w:cstheme="minorHAnsi"/>
                <w:sz w:val="20"/>
                <w:szCs w:val="20"/>
              </w:rPr>
            </w:pPr>
            <w:r>
              <w:rPr>
                <w:rFonts w:cstheme="minorHAnsi"/>
                <w:sz w:val="20"/>
                <w:szCs w:val="20"/>
              </w:rPr>
              <w:t>823 (91.1%)</w:t>
            </w:r>
          </w:p>
        </w:tc>
        <w:tc>
          <w:tcPr>
            <w:tcW w:w="755" w:type="pct"/>
            <w:tcBorders>
              <w:left w:val="nil"/>
              <w:right w:val="single" w:sz="4" w:space="0" w:color="auto"/>
            </w:tcBorders>
            <w:shd w:val="clear" w:color="auto" w:fill="auto"/>
            <w:noWrap/>
          </w:tcPr>
          <w:p w14:paraId="4D27EC8A" w14:textId="100E53F0" w:rsidR="0069754E" w:rsidRPr="00DF45B6" w:rsidRDefault="0069754E" w:rsidP="00644A54">
            <w:pPr>
              <w:spacing w:after="0" w:line="240" w:lineRule="auto"/>
              <w:rPr>
                <w:rFonts w:cstheme="minorHAnsi"/>
                <w:sz w:val="20"/>
                <w:szCs w:val="20"/>
              </w:rPr>
            </w:pPr>
            <w:r>
              <w:rPr>
                <w:rFonts w:cstheme="minorHAnsi"/>
                <w:sz w:val="20"/>
                <w:szCs w:val="20"/>
              </w:rPr>
              <w:t>477 (85.0%)</w:t>
            </w:r>
          </w:p>
        </w:tc>
        <w:tc>
          <w:tcPr>
            <w:tcW w:w="752" w:type="pct"/>
            <w:tcBorders>
              <w:left w:val="single" w:sz="4" w:space="0" w:color="auto"/>
              <w:right w:val="nil"/>
            </w:tcBorders>
            <w:shd w:val="clear" w:color="auto" w:fill="auto"/>
            <w:noWrap/>
          </w:tcPr>
          <w:p w14:paraId="0FAA4FAA" w14:textId="2305459E" w:rsidR="0069754E" w:rsidRPr="00DF45B6" w:rsidRDefault="0069754E" w:rsidP="00644A54">
            <w:pPr>
              <w:spacing w:after="0" w:line="240" w:lineRule="auto"/>
              <w:rPr>
                <w:rFonts w:eastAsia="Times New Roman" w:cstheme="minorHAnsi"/>
                <w:sz w:val="20"/>
                <w:szCs w:val="20"/>
                <w:lang w:eastAsia="en-AU"/>
              </w:rPr>
            </w:pPr>
            <w:r>
              <w:rPr>
                <w:rFonts w:eastAsia="Times New Roman" w:cstheme="minorHAnsi"/>
                <w:sz w:val="20"/>
                <w:szCs w:val="20"/>
                <w:lang w:eastAsia="en-AU"/>
              </w:rPr>
              <w:t>&lt;0.01</w:t>
            </w:r>
          </w:p>
        </w:tc>
      </w:tr>
      <w:tr w:rsidR="002C1DD1" w:rsidRPr="00DF45B6" w14:paraId="6B0D80FC" w14:textId="77777777" w:rsidTr="00644A54">
        <w:trPr>
          <w:trHeight w:val="290"/>
        </w:trPr>
        <w:tc>
          <w:tcPr>
            <w:tcW w:w="1331" w:type="pct"/>
            <w:tcBorders>
              <w:left w:val="nil"/>
              <w:right w:val="single" w:sz="4" w:space="0" w:color="auto"/>
            </w:tcBorders>
            <w:shd w:val="clear" w:color="auto" w:fill="auto"/>
            <w:noWrap/>
          </w:tcPr>
          <w:p w14:paraId="4AB002F3" w14:textId="0C5EB681"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Tendon Friction Rubs*</w:t>
            </w:r>
            <w:r w:rsidR="00776326">
              <w:rPr>
                <w:rFonts w:eastAsia="Times New Roman" w:cstheme="minorHAnsi"/>
                <w:b/>
                <w:bCs/>
                <w:sz w:val="20"/>
                <w:szCs w:val="20"/>
                <w:lang w:eastAsia="en-AU"/>
              </w:rPr>
              <w:t xml:space="preserve"> (n=1703)</w:t>
            </w:r>
          </w:p>
        </w:tc>
        <w:tc>
          <w:tcPr>
            <w:tcW w:w="780" w:type="pct"/>
            <w:tcBorders>
              <w:left w:val="single" w:sz="4" w:space="0" w:color="auto"/>
              <w:right w:val="single" w:sz="4" w:space="0" w:color="auto"/>
            </w:tcBorders>
          </w:tcPr>
          <w:p w14:paraId="5D6E11F9"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162 (9.5%)</w:t>
            </w:r>
          </w:p>
        </w:tc>
        <w:tc>
          <w:tcPr>
            <w:tcW w:w="703" w:type="pct"/>
            <w:tcBorders>
              <w:left w:val="single" w:sz="4" w:space="0" w:color="auto"/>
              <w:right w:val="nil"/>
            </w:tcBorders>
          </w:tcPr>
          <w:p w14:paraId="62B4544C"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36 (15.1%)</w:t>
            </w:r>
          </w:p>
        </w:tc>
        <w:tc>
          <w:tcPr>
            <w:tcW w:w="679" w:type="pct"/>
            <w:tcBorders>
              <w:left w:val="nil"/>
              <w:right w:val="nil"/>
            </w:tcBorders>
          </w:tcPr>
          <w:p w14:paraId="3B12D574"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90 (10.0%)</w:t>
            </w:r>
          </w:p>
        </w:tc>
        <w:tc>
          <w:tcPr>
            <w:tcW w:w="755" w:type="pct"/>
            <w:tcBorders>
              <w:left w:val="nil"/>
              <w:right w:val="single" w:sz="4" w:space="0" w:color="auto"/>
            </w:tcBorders>
            <w:shd w:val="clear" w:color="auto" w:fill="auto"/>
            <w:noWrap/>
          </w:tcPr>
          <w:p w14:paraId="5C93A7EB"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36 (6.4%)</w:t>
            </w:r>
          </w:p>
        </w:tc>
        <w:tc>
          <w:tcPr>
            <w:tcW w:w="752" w:type="pct"/>
            <w:tcBorders>
              <w:left w:val="single" w:sz="4" w:space="0" w:color="auto"/>
              <w:right w:val="nil"/>
            </w:tcBorders>
            <w:shd w:val="clear" w:color="auto" w:fill="auto"/>
            <w:noWrap/>
          </w:tcPr>
          <w:p w14:paraId="279DC7FA"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235207AB" w14:textId="77777777" w:rsidTr="00644A54">
        <w:trPr>
          <w:trHeight w:val="290"/>
        </w:trPr>
        <w:tc>
          <w:tcPr>
            <w:tcW w:w="1331" w:type="pct"/>
            <w:tcBorders>
              <w:left w:val="nil"/>
              <w:right w:val="single" w:sz="4" w:space="0" w:color="auto"/>
            </w:tcBorders>
            <w:shd w:val="clear" w:color="auto" w:fill="auto"/>
            <w:noWrap/>
          </w:tcPr>
          <w:p w14:paraId="001A221C" w14:textId="4D99CC44"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Synovitis*</w:t>
            </w:r>
            <w:r w:rsidR="00776326">
              <w:rPr>
                <w:rFonts w:eastAsia="Times New Roman" w:cstheme="minorHAnsi"/>
                <w:b/>
                <w:bCs/>
                <w:sz w:val="20"/>
                <w:szCs w:val="20"/>
                <w:lang w:eastAsia="en-AU"/>
              </w:rPr>
              <w:t xml:space="preserve"> (n=1703)</w:t>
            </w:r>
          </w:p>
        </w:tc>
        <w:tc>
          <w:tcPr>
            <w:tcW w:w="780" w:type="pct"/>
            <w:tcBorders>
              <w:left w:val="single" w:sz="4" w:space="0" w:color="auto"/>
              <w:right w:val="single" w:sz="4" w:space="0" w:color="auto"/>
            </w:tcBorders>
          </w:tcPr>
          <w:p w14:paraId="059B48A5"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747 (43.9%)</w:t>
            </w:r>
          </w:p>
        </w:tc>
        <w:tc>
          <w:tcPr>
            <w:tcW w:w="703" w:type="pct"/>
            <w:tcBorders>
              <w:left w:val="single" w:sz="4" w:space="0" w:color="auto"/>
              <w:right w:val="nil"/>
            </w:tcBorders>
          </w:tcPr>
          <w:p w14:paraId="313E8576"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118 (49.4%)</w:t>
            </w:r>
          </w:p>
        </w:tc>
        <w:tc>
          <w:tcPr>
            <w:tcW w:w="679" w:type="pct"/>
            <w:tcBorders>
              <w:left w:val="nil"/>
              <w:right w:val="nil"/>
            </w:tcBorders>
          </w:tcPr>
          <w:p w14:paraId="4692C576"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425 (47.1%)</w:t>
            </w:r>
          </w:p>
        </w:tc>
        <w:tc>
          <w:tcPr>
            <w:tcW w:w="755" w:type="pct"/>
            <w:tcBorders>
              <w:left w:val="nil"/>
              <w:right w:val="single" w:sz="4" w:space="0" w:color="auto"/>
            </w:tcBorders>
            <w:shd w:val="clear" w:color="auto" w:fill="auto"/>
            <w:noWrap/>
          </w:tcPr>
          <w:p w14:paraId="07AE1F5E"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204 (36.4%)</w:t>
            </w:r>
          </w:p>
        </w:tc>
        <w:tc>
          <w:tcPr>
            <w:tcW w:w="752" w:type="pct"/>
            <w:tcBorders>
              <w:left w:val="single" w:sz="4" w:space="0" w:color="auto"/>
              <w:right w:val="nil"/>
            </w:tcBorders>
            <w:shd w:val="clear" w:color="auto" w:fill="auto"/>
            <w:noWrap/>
          </w:tcPr>
          <w:p w14:paraId="3DF60CB3"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5C6C9AD9" w14:textId="77777777" w:rsidTr="00644A54">
        <w:trPr>
          <w:trHeight w:val="290"/>
        </w:trPr>
        <w:tc>
          <w:tcPr>
            <w:tcW w:w="1331" w:type="pct"/>
            <w:tcBorders>
              <w:left w:val="nil"/>
              <w:right w:val="single" w:sz="4" w:space="0" w:color="auto"/>
            </w:tcBorders>
            <w:shd w:val="clear" w:color="auto" w:fill="auto"/>
            <w:noWrap/>
          </w:tcPr>
          <w:p w14:paraId="1CFD0064" w14:textId="10CB9C06"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SSc Renal Crisis*</w:t>
            </w:r>
            <w:r w:rsidR="00776326">
              <w:rPr>
                <w:rFonts w:eastAsia="Times New Roman" w:cstheme="minorHAnsi"/>
                <w:b/>
                <w:bCs/>
                <w:sz w:val="20"/>
                <w:szCs w:val="20"/>
                <w:lang w:eastAsia="en-AU"/>
              </w:rPr>
              <w:t xml:space="preserve"> (n=1703)</w:t>
            </w:r>
          </w:p>
        </w:tc>
        <w:tc>
          <w:tcPr>
            <w:tcW w:w="780" w:type="pct"/>
            <w:tcBorders>
              <w:left w:val="single" w:sz="4" w:space="0" w:color="auto"/>
              <w:right w:val="single" w:sz="4" w:space="0" w:color="auto"/>
            </w:tcBorders>
          </w:tcPr>
          <w:p w14:paraId="3104CAEE"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62 (3.6%)</w:t>
            </w:r>
          </w:p>
        </w:tc>
        <w:tc>
          <w:tcPr>
            <w:tcW w:w="703" w:type="pct"/>
            <w:tcBorders>
              <w:left w:val="single" w:sz="4" w:space="0" w:color="auto"/>
              <w:right w:val="nil"/>
            </w:tcBorders>
          </w:tcPr>
          <w:p w14:paraId="1FE9D4B2"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11 (4.6%)</w:t>
            </w:r>
          </w:p>
        </w:tc>
        <w:tc>
          <w:tcPr>
            <w:tcW w:w="679" w:type="pct"/>
            <w:tcBorders>
              <w:left w:val="nil"/>
              <w:right w:val="nil"/>
            </w:tcBorders>
          </w:tcPr>
          <w:p w14:paraId="68916809"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37 (4.1%)</w:t>
            </w:r>
          </w:p>
        </w:tc>
        <w:tc>
          <w:tcPr>
            <w:tcW w:w="755" w:type="pct"/>
            <w:tcBorders>
              <w:left w:val="nil"/>
              <w:right w:val="single" w:sz="4" w:space="0" w:color="auto"/>
            </w:tcBorders>
            <w:shd w:val="clear" w:color="auto" w:fill="auto"/>
            <w:noWrap/>
          </w:tcPr>
          <w:p w14:paraId="2D510407"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14 (2.5%)</w:t>
            </w:r>
          </w:p>
        </w:tc>
        <w:tc>
          <w:tcPr>
            <w:tcW w:w="752" w:type="pct"/>
            <w:tcBorders>
              <w:left w:val="single" w:sz="4" w:space="0" w:color="auto"/>
              <w:right w:val="nil"/>
            </w:tcBorders>
            <w:shd w:val="clear" w:color="auto" w:fill="auto"/>
            <w:noWrap/>
          </w:tcPr>
          <w:p w14:paraId="18144375"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0.20</w:t>
            </w:r>
          </w:p>
        </w:tc>
      </w:tr>
      <w:tr w:rsidR="002C1DD1" w:rsidRPr="00DF45B6" w14:paraId="6A219E12" w14:textId="77777777" w:rsidTr="00644A54">
        <w:trPr>
          <w:trHeight w:val="290"/>
        </w:trPr>
        <w:tc>
          <w:tcPr>
            <w:tcW w:w="1331" w:type="pct"/>
            <w:tcBorders>
              <w:left w:val="nil"/>
              <w:right w:val="single" w:sz="4" w:space="0" w:color="auto"/>
            </w:tcBorders>
            <w:shd w:val="clear" w:color="auto" w:fill="auto"/>
            <w:noWrap/>
          </w:tcPr>
          <w:p w14:paraId="4D7D4B47" w14:textId="7A9332EB" w:rsidR="002C1DD1" w:rsidRPr="00DF45B6" w:rsidDel="006033CF"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lastRenderedPageBreak/>
              <w:t>Upper Gastrointestinal Symptoms*</w:t>
            </w:r>
            <w:r w:rsidR="000D1961">
              <w:rPr>
                <w:rFonts w:eastAsia="Times New Roman" w:cstheme="minorHAnsi"/>
                <w:b/>
                <w:bCs/>
                <w:sz w:val="20"/>
                <w:szCs w:val="20"/>
                <w:vertAlign w:val="superscript"/>
                <w:lang w:eastAsia="en-AU"/>
              </w:rPr>
              <w:t>4</w:t>
            </w:r>
            <w:r w:rsidR="00776326">
              <w:rPr>
                <w:rFonts w:eastAsia="Times New Roman" w:cstheme="minorHAnsi"/>
                <w:b/>
                <w:bCs/>
                <w:sz w:val="20"/>
                <w:szCs w:val="20"/>
                <w:vertAlign w:val="superscript"/>
                <w:lang w:eastAsia="en-AU"/>
              </w:rPr>
              <w:t xml:space="preserve"> </w:t>
            </w:r>
            <w:r w:rsidR="00776326">
              <w:rPr>
                <w:rFonts w:eastAsia="Times New Roman" w:cstheme="minorHAnsi"/>
                <w:b/>
                <w:bCs/>
                <w:sz w:val="20"/>
                <w:szCs w:val="20"/>
                <w:lang w:eastAsia="en-AU"/>
              </w:rPr>
              <w:t>(n=1703)</w:t>
            </w:r>
          </w:p>
        </w:tc>
        <w:tc>
          <w:tcPr>
            <w:tcW w:w="780" w:type="pct"/>
            <w:tcBorders>
              <w:left w:val="single" w:sz="4" w:space="0" w:color="auto"/>
              <w:right w:val="single" w:sz="4" w:space="0" w:color="auto"/>
            </w:tcBorders>
          </w:tcPr>
          <w:p w14:paraId="5ABDB177"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1,550 (91.0%)</w:t>
            </w:r>
          </w:p>
        </w:tc>
        <w:tc>
          <w:tcPr>
            <w:tcW w:w="703" w:type="pct"/>
            <w:tcBorders>
              <w:left w:val="single" w:sz="4" w:space="0" w:color="auto"/>
              <w:right w:val="nil"/>
            </w:tcBorders>
          </w:tcPr>
          <w:p w14:paraId="3A4E17CB" w14:textId="77777777" w:rsidR="002C1DD1" w:rsidRPr="00DF45B6" w:rsidDel="006033CF" w:rsidRDefault="002C1DD1" w:rsidP="00644A54">
            <w:pPr>
              <w:spacing w:after="0" w:line="240" w:lineRule="auto"/>
              <w:rPr>
                <w:rFonts w:eastAsia="Times New Roman" w:cstheme="minorHAnsi"/>
                <w:sz w:val="20"/>
                <w:szCs w:val="20"/>
                <w:lang w:eastAsia="en-AU"/>
              </w:rPr>
            </w:pPr>
            <w:r w:rsidRPr="00DF45B6">
              <w:rPr>
                <w:rFonts w:cstheme="minorHAnsi"/>
                <w:sz w:val="20"/>
                <w:szCs w:val="20"/>
              </w:rPr>
              <w:t>232 (97.1%)</w:t>
            </w:r>
          </w:p>
        </w:tc>
        <w:tc>
          <w:tcPr>
            <w:tcW w:w="679" w:type="pct"/>
            <w:tcBorders>
              <w:left w:val="nil"/>
              <w:right w:val="nil"/>
            </w:tcBorders>
          </w:tcPr>
          <w:p w14:paraId="60F3A05C" w14:textId="77777777" w:rsidR="002C1DD1" w:rsidRPr="00DF45B6" w:rsidDel="006033CF" w:rsidRDefault="002C1DD1" w:rsidP="00644A54">
            <w:pPr>
              <w:spacing w:after="0" w:line="240" w:lineRule="auto"/>
              <w:rPr>
                <w:rFonts w:eastAsia="Times New Roman" w:cstheme="minorHAnsi"/>
                <w:sz w:val="20"/>
                <w:szCs w:val="20"/>
                <w:lang w:eastAsia="en-AU"/>
              </w:rPr>
            </w:pPr>
            <w:r w:rsidRPr="00DF45B6">
              <w:rPr>
                <w:rFonts w:cstheme="minorHAnsi"/>
                <w:sz w:val="20"/>
                <w:szCs w:val="20"/>
              </w:rPr>
              <w:t>835 (92.5%)</w:t>
            </w:r>
          </w:p>
        </w:tc>
        <w:tc>
          <w:tcPr>
            <w:tcW w:w="755" w:type="pct"/>
            <w:tcBorders>
              <w:left w:val="nil"/>
              <w:right w:val="single" w:sz="4" w:space="0" w:color="auto"/>
            </w:tcBorders>
            <w:shd w:val="clear" w:color="auto" w:fill="auto"/>
            <w:noWrap/>
          </w:tcPr>
          <w:p w14:paraId="7D5BCC8C" w14:textId="77777777" w:rsidR="002C1DD1" w:rsidRPr="00DF45B6" w:rsidDel="006033CF" w:rsidRDefault="002C1DD1" w:rsidP="00644A54">
            <w:pPr>
              <w:spacing w:after="0" w:line="240" w:lineRule="auto"/>
              <w:rPr>
                <w:rFonts w:eastAsia="Times New Roman" w:cstheme="minorHAnsi"/>
                <w:sz w:val="20"/>
                <w:szCs w:val="20"/>
                <w:lang w:eastAsia="en-AU"/>
              </w:rPr>
            </w:pPr>
            <w:r w:rsidRPr="00DF45B6">
              <w:rPr>
                <w:rFonts w:cstheme="minorHAnsi"/>
                <w:sz w:val="20"/>
                <w:szCs w:val="20"/>
              </w:rPr>
              <w:t>483 (86.1%)</w:t>
            </w:r>
          </w:p>
        </w:tc>
        <w:tc>
          <w:tcPr>
            <w:tcW w:w="752" w:type="pct"/>
            <w:tcBorders>
              <w:left w:val="single" w:sz="4" w:space="0" w:color="auto"/>
              <w:right w:val="nil"/>
            </w:tcBorders>
            <w:shd w:val="clear" w:color="auto" w:fill="auto"/>
            <w:noWrap/>
          </w:tcPr>
          <w:p w14:paraId="45C322FA" w14:textId="77777777" w:rsidR="002C1DD1" w:rsidRPr="00DF45B6" w:rsidDel="006033CF"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159998EF" w14:textId="77777777" w:rsidTr="00644A54">
        <w:trPr>
          <w:trHeight w:val="290"/>
        </w:trPr>
        <w:tc>
          <w:tcPr>
            <w:tcW w:w="1331" w:type="pct"/>
            <w:tcBorders>
              <w:left w:val="nil"/>
              <w:right w:val="single" w:sz="4" w:space="0" w:color="auto"/>
            </w:tcBorders>
            <w:shd w:val="clear" w:color="auto" w:fill="auto"/>
            <w:noWrap/>
          </w:tcPr>
          <w:p w14:paraId="26B9FCCC" w14:textId="5D61E39B"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Lower Gastrointestinal Symptoms*</w:t>
            </w:r>
            <w:r w:rsidR="000D1961">
              <w:rPr>
                <w:rFonts w:eastAsia="Times New Roman" w:cstheme="minorHAnsi"/>
                <w:b/>
                <w:bCs/>
                <w:sz w:val="20"/>
                <w:szCs w:val="20"/>
                <w:vertAlign w:val="superscript"/>
                <w:lang w:eastAsia="en-AU"/>
              </w:rPr>
              <w:t>5</w:t>
            </w:r>
            <w:r w:rsidR="00776326">
              <w:rPr>
                <w:rFonts w:eastAsia="Times New Roman" w:cstheme="minorHAnsi"/>
                <w:b/>
                <w:bCs/>
                <w:sz w:val="20"/>
                <w:szCs w:val="20"/>
                <w:vertAlign w:val="superscript"/>
                <w:lang w:eastAsia="en-AU"/>
              </w:rPr>
              <w:t xml:space="preserve"> </w:t>
            </w:r>
            <w:r w:rsidR="00776326">
              <w:rPr>
                <w:rFonts w:eastAsia="Times New Roman" w:cstheme="minorHAnsi"/>
                <w:b/>
                <w:bCs/>
                <w:sz w:val="20"/>
                <w:szCs w:val="20"/>
                <w:lang w:eastAsia="en-AU"/>
              </w:rPr>
              <w:t>(n=1703)</w:t>
            </w:r>
          </w:p>
        </w:tc>
        <w:tc>
          <w:tcPr>
            <w:tcW w:w="780" w:type="pct"/>
            <w:tcBorders>
              <w:left w:val="single" w:sz="4" w:space="0" w:color="auto"/>
              <w:right w:val="single" w:sz="4" w:space="0" w:color="auto"/>
            </w:tcBorders>
          </w:tcPr>
          <w:p w14:paraId="4823D2EF"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1,432 (84.1%)</w:t>
            </w:r>
          </w:p>
        </w:tc>
        <w:tc>
          <w:tcPr>
            <w:tcW w:w="703" w:type="pct"/>
            <w:tcBorders>
              <w:left w:val="single" w:sz="4" w:space="0" w:color="auto"/>
              <w:right w:val="nil"/>
            </w:tcBorders>
          </w:tcPr>
          <w:p w14:paraId="215FF6D7"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217 (90.8%)</w:t>
            </w:r>
          </w:p>
        </w:tc>
        <w:tc>
          <w:tcPr>
            <w:tcW w:w="679" w:type="pct"/>
            <w:tcBorders>
              <w:left w:val="nil"/>
              <w:right w:val="nil"/>
            </w:tcBorders>
          </w:tcPr>
          <w:p w14:paraId="798D4BAD"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783 (86.7%)</w:t>
            </w:r>
          </w:p>
        </w:tc>
        <w:tc>
          <w:tcPr>
            <w:tcW w:w="755" w:type="pct"/>
            <w:tcBorders>
              <w:left w:val="nil"/>
              <w:right w:val="single" w:sz="4" w:space="0" w:color="auto"/>
            </w:tcBorders>
            <w:shd w:val="clear" w:color="auto" w:fill="auto"/>
            <w:noWrap/>
          </w:tcPr>
          <w:p w14:paraId="3C9D272E"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432 (77.0%)</w:t>
            </w:r>
          </w:p>
        </w:tc>
        <w:tc>
          <w:tcPr>
            <w:tcW w:w="752" w:type="pct"/>
            <w:tcBorders>
              <w:left w:val="single" w:sz="4" w:space="0" w:color="auto"/>
              <w:right w:val="nil"/>
            </w:tcBorders>
            <w:shd w:val="clear" w:color="auto" w:fill="auto"/>
            <w:noWrap/>
          </w:tcPr>
          <w:p w14:paraId="73F4E8F3"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7BB4403A" w14:textId="77777777" w:rsidTr="00644A54">
        <w:trPr>
          <w:trHeight w:val="290"/>
        </w:trPr>
        <w:tc>
          <w:tcPr>
            <w:tcW w:w="1331" w:type="pct"/>
            <w:tcBorders>
              <w:left w:val="nil"/>
              <w:right w:val="single" w:sz="4" w:space="0" w:color="auto"/>
            </w:tcBorders>
            <w:shd w:val="clear" w:color="auto" w:fill="auto"/>
            <w:noWrap/>
          </w:tcPr>
          <w:p w14:paraId="408CB69B" w14:textId="0B8A232F"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Proximal weakness</w:t>
            </w:r>
            <w:r w:rsidR="000D1961">
              <w:rPr>
                <w:rFonts w:eastAsia="Times New Roman" w:cstheme="minorHAnsi"/>
                <w:b/>
                <w:bCs/>
                <w:sz w:val="20"/>
                <w:szCs w:val="20"/>
                <w:vertAlign w:val="superscript"/>
                <w:lang w:eastAsia="en-AU"/>
              </w:rPr>
              <w:t>6</w:t>
            </w:r>
            <w:r w:rsidR="00AC3F30" w:rsidRPr="00DF45B6">
              <w:rPr>
                <w:rFonts w:eastAsia="Times New Roman" w:cstheme="minorHAnsi"/>
                <w:b/>
                <w:bCs/>
                <w:sz w:val="20"/>
                <w:szCs w:val="20"/>
                <w:lang w:eastAsia="en-AU"/>
              </w:rPr>
              <w:t>*</w:t>
            </w:r>
            <w:r w:rsidR="00776326">
              <w:rPr>
                <w:rFonts w:eastAsia="Times New Roman" w:cstheme="minorHAnsi"/>
                <w:b/>
                <w:bCs/>
                <w:sz w:val="20"/>
                <w:szCs w:val="20"/>
                <w:lang w:eastAsia="en-AU"/>
              </w:rPr>
              <w:t xml:space="preserve"> (n=1692)</w:t>
            </w:r>
          </w:p>
        </w:tc>
        <w:tc>
          <w:tcPr>
            <w:tcW w:w="780" w:type="pct"/>
            <w:tcBorders>
              <w:left w:val="single" w:sz="4" w:space="0" w:color="auto"/>
              <w:right w:val="single" w:sz="4" w:space="0" w:color="auto"/>
            </w:tcBorders>
          </w:tcPr>
          <w:p w14:paraId="71463178"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386 (22.8%)</w:t>
            </w:r>
          </w:p>
        </w:tc>
        <w:tc>
          <w:tcPr>
            <w:tcW w:w="703" w:type="pct"/>
            <w:tcBorders>
              <w:left w:val="single" w:sz="4" w:space="0" w:color="auto"/>
              <w:right w:val="nil"/>
            </w:tcBorders>
          </w:tcPr>
          <w:p w14:paraId="2CE4CEA4"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98 (41.4%)</w:t>
            </w:r>
          </w:p>
        </w:tc>
        <w:tc>
          <w:tcPr>
            <w:tcW w:w="679" w:type="pct"/>
            <w:tcBorders>
              <w:left w:val="nil"/>
              <w:right w:val="nil"/>
            </w:tcBorders>
          </w:tcPr>
          <w:p w14:paraId="60D841C4"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225 (25.0%)</w:t>
            </w:r>
          </w:p>
        </w:tc>
        <w:tc>
          <w:tcPr>
            <w:tcW w:w="755" w:type="pct"/>
            <w:tcBorders>
              <w:left w:val="nil"/>
              <w:right w:val="single" w:sz="4" w:space="0" w:color="auto"/>
            </w:tcBorders>
            <w:shd w:val="clear" w:color="auto" w:fill="auto"/>
            <w:noWrap/>
          </w:tcPr>
          <w:p w14:paraId="635FF463"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63 (11.4%)</w:t>
            </w:r>
          </w:p>
        </w:tc>
        <w:tc>
          <w:tcPr>
            <w:tcW w:w="752" w:type="pct"/>
            <w:tcBorders>
              <w:left w:val="single" w:sz="4" w:space="0" w:color="auto"/>
              <w:right w:val="nil"/>
            </w:tcBorders>
            <w:shd w:val="clear" w:color="auto" w:fill="auto"/>
            <w:noWrap/>
          </w:tcPr>
          <w:p w14:paraId="732F614A"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304A09B2" w14:textId="77777777" w:rsidTr="00644A54">
        <w:trPr>
          <w:trHeight w:val="290"/>
        </w:trPr>
        <w:tc>
          <w:tcPr>
            <w:tcW w:w="1331" w:type="pct"/>
            <w:tcBorders>
              <w:left w:val="nil"/>
              <w:right w:val="single" w:sz="4" w:space="0" w:color="auto"/>
            </w:tcBorders>
            <w:shd w:val="clear" w:color="auto" w:fill="auto"/>
            <w:noWrap/>
          </w:tcPr>
          <w:p w14:paraId="4D10E416" w14:textId="27C311E4"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Muscle atrophy*</w:t>
            </w:r>
            <w:r w:rsidR="00776326">
              <w:rPr>
                <w:rFonts w:eastAsia="Times New Roman" w:cstheme="minorHAnsi"/>
                <w:b/>
                <w:bCs/>
                <w:sz w:val="20"/>
                <w:szCs w:val="20"/>
                <w:lang w:eastAsia="en-AU"/>
              </w:rPr>
              <w:t xml:space="preserve"> (n=1703)</w:t>
            </w:r>
          </w:p>
        </w:tc>
        <w:tc>
          <w:tcPr>
            <w:tcW w:w="780" w:type="pct"/>
            <w:tcBorders>
              <w:left w:val="single" w:sz="4" w:space="0" w:color="auto"/>
              <w:right w:val="single" w:sz="4" w:space="0" w:color="auto"/>
            </w:tcBorders>
          </w:tcPr>
          <w:p w14:paraId="1C0AF2F1"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383 (22.5%)</w:t>
            </w:r>
          </w:p>
        </w:tc>
        <w:tc>
          <w:tcPr>
            <w:tcW w:w="703" w:type="pct"/>
            <w:tcBorders>
              <w:left w:val="single" w:sz="4" w:space="0" w:color="auto"/>
              <w:right w:val="nil"/>
            </w:tcBorders>
          </w:tcPr>
          <w:p w14:paraId="6B16BDF2"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117 (49.0%)</w:t>
            </w:r>
          </w:p>
        </w:tc>
        <w:tc>
          <w:tcPr>
            <w:tcW w:w="679" w:type="pct"/>
            <w:tcBorders>
              <w:left w:val="nil"/>
              <w:right w:val="nil"/>
            </w:tcBorders>
          </w:tcPr>
          <w:p w14:paraId="6281E82B"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210 (23.3%)</w:t>
            </w:r>
          </w:p>
        </w:tc>
        <w:tc>
          <w:tcPr>
            <w:tcW w:w="755" w:type="pct"/>
            <w:tcBorders>
              <w:left w:val="nil"/>
              <w:right w:val="single" w:sz="4" w:space="0" w:color="auto"/>
            </w:tcBorders>
            <w:shd w:val="clear" w:color="auto" w:fill="auto"/>
            <w:noWrap/>
          </w:tcPr>
          <w:p w14:paraId="2CB4B22F"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56 (10.0%)</w:t>
            </w:r>
          </w:p>
        </w:tc>
        <w:tc>
          <w:tcPr>
            <w:tcW w:w="752" w:type="pct"/>
            <w:tcBorders>
              <w:left w:val="single" w:sz="4" w:space="0" w:color="auto"/>
              <w:right w:val="nil"/>
            </w:tcBorders>
            <w:shd w:val="clear" w:color="auto" w:fill="auto"/>
            <w:noWrap/>
          </w:tcPr>
          <w:p w14:paraId="2B247284"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5E28EE5F" w14:textId="77777777" w:rsidTr="00644A54">
        <w:trPr>
          <w:trHeight w:val="290"/>
        </w:trPr>
        <w:tc>
          <w:tcPr>
            <w:tcW w:w="1331" w:type="pct"/>
            <w:tcBorders>
              <w:left w:val="nil"/>
              <w:bottom w:val="single" w:sz="4" w:space="0" w:color="auto"/>
              <w:right w:val="single" w:sz="4" w:space="0" w:color="auto"/>
            </w:tcBorders>
            <w:shd w:val="clear" w:color="auto" w:fill="auto"/>
            <w:noWrap/>
          </w:tcPr>
          <w:p w14:paraId="2362C00B" w14:textId="1F7993CC"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Biopsy-proven myositis*</w:t>
            </w:r>
            <w:r w:rsidR="00776326">
              <w:rPr>
                <w:rFonts w:eastAsia="Times New Roman" w:cstheme="minorHAnsi"/>
                <w:b/>
                <w:bCs/>
                <w:sz w:val="20"/>
                <w:szCs w:val="20"/>
                <w:lang w:eastAsia="en-AU"/>
              </w:rPr>
              <w:t xml:space="preserve"> (n=1703)</w:t>
            </w:r>
          </w:p>
        </w:tc>
        <w:tc>
          <w:tcPr>
            <w:tcW w:w="780" w:type="pct"/>
            <w:tcBorders>
              <w:left w:val="single" w:sz="4" w:space="0" w:color="auto"/>
              <w:bottom w:val="single" w:sz="4" w:space="0" w:color="auto"/>
              <w:right w:val="single" w:sz="4" w:space="0" w:color="auto"/>
            </w:tcBorders>
          </w:tcPr>
          <w:p w14:paraId="1E6E1953"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46 (2.7%)</w:t>
            </w:r>
          </w:p>
        </w:tc>
        <w:tc>
          <w:tcPr>
            <w:tcW w:w="703" w:type="pct"/>
            <w:tcBorders>
              <w:left w:val="single" w:sz="4" w:space="0" w:color="auto"/>
              <w:bottom w:val="single" w:sz="4" w:space="0" w:color="auto"/>
              <w:right w:val="nil"/>
            </w:tcBorders>
          </w:tcPr>
          <w:p w14:paraId="00CE48E4"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12 (5.0%)</w:t>
            </w:r>
          </w:p>
        </w:tc>
        <w:tc>
          <w:tcPr>
            <w:tcW w:w="679" w:type="pct"/>
            <w:tcBorders>
              <w:left w:val="nil"/>
              <w:bottom w:val="single" w:sz="4" w:space="0" w:color="auto"/>
              <w:right w:val="nil"/>
            </w:tcBorders>
          </w:tcPr>
          <w:p w14:paraId="04CF0E1A"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21 (2.3%)</w:t>
            </w:r>
          </w:p>
        </w:tc>
        <w:tc>
          <w:tcPr>
            <w:tcW w:w="755" w:type="pct"/>
            <w:tcBorders>
              <w:left w:val="nil"/>
              <w:bottom w:val="single" w:sz="4" w:space="0" w:color="auto"/>
              <w:right w:val="single" w:sz="4" w:space="0" w:color="auto"/>
            </w:tcBorders>
            <w:shd w:val="clear" w:color="auto" w:fill="auto"/>
            <w:noWrap/>
          </w:tcPr>
          <w:p w14:paraId="165CA290"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13 (2.3%)</w:t>
            </w:r>
          </w:p>
        </w:tc>
        <w:tc>
          <w:tcPr>
            <w:tcW w:w="752" w:type="pct"/>
            <w:tcBorders>
              <w:left w:val="single" w:sz="4" w:space="0" w:color="auto"/>
              <w:bottom w:val="single" w:sz="4" w:space="0" w:color="auto"/>
              <w:right w:val="nil"/>
            </w:tcBorders>
            <w:shd w:val="clear" w:color="auto" w:fill="auto"/>
            <w:noWrap/>
          </w:tcPr>
          <w:p w14:paraId="7AD5263D"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0.06</w:t>
            </w:r>
          </w:p>
        </w:tc>
      </w:tr>
      <w:tr w:rsidR="002C1DD1" w:rsidRPr="00DF45B6" w14:paraId="69E07271" w14:textId="77777777" w:rsidTr="00644A54">
        <w:trPr>
          <w:trHeight w:val="290"/>
        </w:trPr>
        <w:tc>
          <w:tcPr>
            <w:tcW w:w="1331" w:type="pct"/>
            <w:tcBorders>
              <w:top w:val="single" w:sz="4" w:space="0" w:color="auto"/>
              <w:left w:val="nil"/>
              <w:bottom w:val="single" w:sz="4" w:space="0" w:color="auto"/>
              <w:right w:val="single" w:sz="4" w:space="0" w:color="auto"/>
            </w:tcBorders>
            <w:shd w:val="clear" w:color="auto" w:fill="auto"/>
            <w:noWrap/>
          </w:tcPr>
          <w:p w14:paraId="634D9A6F" w14:textId="77777777"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Biochemistry</w:t>
            </w:r>
          </w:p>
        </w:tc>
        <w:tc>
          <w:tcPr>
            <w:tcW w:w="780" w:type="pct"/>
            <w:tcBorders>
              <w:top w:val="single" w:sz="4" w:space="0" w:color="auto"/>
              <w:left w:val="single" w:sz="4" w:space="0" w:color="auto"/>
              <w:bottom w:val="single" w:sz="4" w:space="0" w:color="auto"/>
              <w:right w:val="single" w:sz="4" w:space="0" w:color="auto"/>
            </w:tcBorders>
          </w:tcPr>
          <w:p w14:paraId="332A920E" w14:textId="77777777" w:rsidR="002C1DD1" w:rsidRPr="00DF45B6" w:rsidRDefault="002C1DD1" w:rsidP="00644A54">
            <w:pPr>
              <w:spacing w:after="0" w:line="240" w:lineRule="auto"/>
              <w:rPr>
                <w:rFonts w:cstheme="minorHAnsi"/>
                <w:sz w:val="20"/>
                <w:szCs w:val="20"/>
              </w:rPr>
            </w:pPr>
          </w:p>
        </w:tc>
        <w:tc>
          <w:tcPr>
            <w:tcW w:w="703" w:type="pct"/>
            <w:tcBorders>
              <w:top w:val="single" w:sz="4" w:space="0" w:color="auto"/>
              <w:left w:val="single" w:sz="4" w:space="0" w:color="auto"/>
              <w:bottom w:val="single" w:sz="4" w:space="0" w:color="auto"/>
              <w:right w:val="nil"/>
            </w:tcBorders>
          </w:tcPr>
          <w:p w14:paraId="0331F4FD" w14:textId="77777777" w:rsidR="002C1DD1" w:rsidRPr="00DF45B6" w:rsidRDefault="002C1DD1" w:rsidP="00644A54">
            <w:pPr>
              <w:spacing w:after="0" w:line="240" w:lineRule="auto"/>
              <w:rPr>
                <w:rFonts w:cstheme="minorHAnsi"/>
                <w:sz w:val="20"/>
                <w:szCs w:val="20"/>
              </w:rPr>
            </w:pPr>
          </w:p>
        </w:tc>
        <w:tc>
          <w:tcPr>
            <w:tcW w:w="679" w:type="pct"/>
            <w:tcBorders>
              <w:top w:val="single" w:sz="4" w:space="0" w:color="auto"/>
              <w:left w:val="nil"/>
              <w:bottom w:val="single" w:sz="4" w:space="0" w:color="auto"/>
              <w:right w:val="nil"/>
            </w:tcBorders>
          </w:tcPr>
          <w:p w14:paraId="2E902F7B" w14:textId="77777777" w:rsidR="002C1DD1" w:rsidRPr="00DF45B6" w:rsidRDefault="002C1DD1" w:rsidP="00644A54">
            <w:pPr>
              <w:spacing w:after="0" w:line="240" w:lineRule="auto"/>
              <w:rPr>
                <w:rFonts w:cstheme="minorHAnsi"/>
                <w:sz w:val="20"/>
                <w:szCs w:val="20"/>
              </w:rPr>
            </w:pPr>
          </w:p>
        </w:tc>
        <w:tc>
          <w:tcPr>
            <w:tcW w:w="755" w:type="pct"/>
            <w:tcBorders>
              <w:top w:val="single" w:sz="4" w:space="0" w:color="auto"/>
              <w:left w:val="nil"/>
              <w:bottom w:val="single" w:sz="4" w:space="0" w:color="auto"/>
              <w:right w:val="single" w:sz="4" w:space="0" w:color="auto"/>
            </w:tcBorders>
            <w:shd w:val="clear" w:color="auto" w:fill="auto"/>
            <w:noWrap/>
          </w:tcPr>
          <w:p w14:paraId="6C7A438C" w14:textId="77777777" w:rsidR="002C1DD1" w:rsidRPr="00DF45B6" w:rsidRDefault="002C1DD1" w:rsidP="00644A54">
            <w:pPr>
              <w:spacing w:after="0" w:line="240" w:lineRule="auto"/>
              <w:rPr>
                <w:rFonts w:cstheme="minorHAnsi"/>
                <w:sz w:val="20"/>
                <w:szCs w:val="20"/>
              </w:rPr>
            </w:pPr>
          </w:p>
        </w:tc>
        <w:tc>
          <w:tcPr>
            <w:tcW w:w="752" w:type="pct"/>
            <w:tcBorders>
              <w:top w:val="single" w:sz="4" w:space="0" w:color="auto"/>
              <w:left w:val="single" w:sz="4" w:space="0" w:color="auto"/>
              <w:bottom w:val="single" w:sz="4" w:space="0" w:color="auto"/>
              <w:right w:val="nil"/>
            </w:tcBorders>
            <w:shd w:val="clear" w:color="auto" w:fill="auto"/>
            <w:noWrap/>
          </w:tcPr>
          <w:p w14:paraId="297E35BE" w14:textId="77777777" w:rsidR="002C1DD1" w:rsidRPr="00DF45B6" w:rsidRDefault="002C1DD1" w:rsidP="00644A54">
            <w:pPr>
              <w:spacing w:after="0" w:line="240" w:lineRule="auto"/>
              <w:rPr>
                <w:rFonts w:eastAsia="Times New Roman" w:cstheme="minorHAnsi"/>
                <w:sz w:val="20"/>
                <w:szCs w:val="20"/>
                <w:lang w:eastAsia="en-AU"/>
              </w:rPr>
            </w:pPr>
          </w:p>
        </w:tc>
      </w:tr>
      <w:tr w:rsidR="002C1DD1" w:rsidRPr="00DF45B6" w14:paraId="652E54D5" w14:textId="77777777" w:rsidTr="00644A54">
        <w:trPr>
          <w:trHeight w:val="290"/>
        </w:trPr>
        <w:tc>
          <w:tcPr>
            <w:tcW w:w="1331" w:type="pct"/>
            <w:tcBorders>
              <w:top w:val="single" w:sz="4" w:space="0" w:color="auto"/>
              <w:left w:val="nil"/>
              <w:right w:val="single" w:sz="4" w:space="0" w:color="auto"/>
            </w:tcBorders>
            <w:shd w:val="clear" w:color="auto" w:fill="auto"/>
            <w:noWrap/>
          </w:tcPr>
          <w:p w14:paraId="629350A2" w14:textId="05C5102B"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CRP&gt;5</w:t>
            </w:r>
            <w:r w:rsidR="00CC6058">
              <w:rPr>
                <w:rFonts w:eastAsia="Times New Roman" w:cstheme="minorHAnsi"/>
                <w:b/>
                <w:bCs/>
                <w:sz w:val="20"/>
                <w:szCs w:val="20"/>
                <w:lang w:eastAsia="en-AU"/>
              </w:rPr>
              <w:t>mg</w:t>
            </w:r>
            <w:r w:rsidRPr="00DF45B6">
              <w:rPr>
                <w:rFonts w:eastAsia="Times New Roman" w:cstheme="minorHAnsi"/>
                <w:b/>
                <w:bCs/>
                <w:sz w:val="20"/>
                <w:szCs w:val="20"/>
                <w:lang w:eastAsia="en-AU"/>
              </w:rPr>
              <w:t>/L*</w:t>
            </w:r>
            <w:r w:rsidR="00947074">
              <w:rPr>
                <w:rFonts w:eastAsia="Times New Roman" w:cstheme="minorHAnsi"/>
                <w:b/>
                <w:bCs/>
                <w:sz w:val="20"/>
                <w:szCs w:val="20"/>
                <w:lang w:eastAsia="en-AU"/>
              </w:rPr>
              <w:t xml:space="preserve"> (n=1663)</w:t>
            </w:r>
          </w:p>
        </w:tc>
        <w:tc>
          <w:tcPr>
            <w:tcW w:w="780" w:type="pct"/>
            <w:tcBorders>
              <w:top w:val="single" w:sz="4" w:space="0" w:color="auto"/>
              <w:left w:val="single" w:sz="4" w:space="0" w:color="auto"/>
              <w:right w:val="single" w:sz="4" w:space="0" w:color="auto"/>
            </w:tcBorders>
          </w:tcPr>
          <w:p w14:paraId="48895328"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906 (54.5%)</w:t>
            </w:r>
          </w:p>
        </w:tc>
        <w:tc>
          <w:tcPr>
            <w:tcW w:w="703" w:type="pct"/>
            <w:tcBorders>
              <w:top w:val="single" w:sz="4" w:space="0" w:color="auto"/>
              <w:left w:val="single" w:sz="4" w:space="0" w:color="auto"/>
              <w:right w:val="nil"/>
            </w:tcBorders>
          </w:tcPr>
          <w:p w14:paraId="57480C7B"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197 (83.5%)</w:t>
            </w:r>
          </w:p>
        </w:tc>
        <w:tc>
          <w:tcPr>
            <w:tcW w:w="679" w:type="pct"/>
            <w:tcBorders>
              <w:top w:val="single" w:sz="4" w:space="0" w:color="auto"/>
              <w:left w:val="nil"/>
              <w:right w:val="nil"/>
            </w:tcBorders>
          </w:tcPr>
          <w:p w14:paraId="0213BA8E"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519 (58.2%)</w:t>
            </w:r>
          </w:p>
        </w:tc>
        <w:tc>
          <w:tcPr>
            <w:tcW w:w="755" w:type="pct"/>
            <w:tcBorders>
              <w:top w:val="single" w:sz="4" w:space="0" w:color="auto"/>
              <w:left w:val="nil"/>
              <w:right w:val="single" w:sz="4" w:space="0" w:color="auto"/>
            </w:tcBorders>
            <w:shd w:val="clear" w:color="auto" w:fill="auto"/>
            <w:noWrap/>
          </w:tcPr>
          <w:p w14:paraId="49E89454"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190 (35.5%)</w:t>
            </w:r>
          </w:p>
        </w:tc>
        <w:tc>
          <w:tcPr>
            <w:tcW w:w="752" w:type="pct"/>
            <w:tcBorders>
              <w:top w:val="single" w:sz="4" w:space="0" w:color="auto"/>
              <w:left w:val="single" w:sz="4" w:space="0" w:color="auto"/>
              <w:right w:val="nil"/>
            </w:tcBorders>
            <w:shd w:val="clear" w:color="auto" w:fill="auto"/>
            <w:noWrap/>
          </w:tcPr>
          <w:p w14:paraId="7A8F43F0"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5C985F18" w14:textId="77777777" w:rsidTr="00644A54">
        <w:trPr>
          <w:trHeight w:val="290"/>
        </w:trPr>
        <w:tc>
          <w:tcPr>
            <w:tcW w:w="1331" w:type="pct"/>
            <w:tcBorders>
              <w:left w:val="nil"/>
              <w:right w:val="single" w:sz="4" w:space="0" w:color="auto"/>
            </w:tcBorders>
            <w:shd w:val="clear" w:color="auto" w:fill="auto"/>
            <w:noWrap/>
          </w:tcPr>
          <w:p w14:paraId="3D7958F4" w14:textId="48570A80"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ESR&gt;13mm/hr*</w:t>
            </w:r>
            <w:r w:rsidR="00947074">
              <w:rPr>
                <w:rFonts w:eastAsia="Times New Roman" w:cstheme="minorHAnsi"/>
                <w:b/>
                <w:bCs/>
                <w:sz w:val="20"/>
                <w:szCs w:val="20"/>
                <w:lang w:eastAsia="en-AU"/>
              </w:rPr>
              <w:t xml:space="preserve"> (n=1665)</w:t>
            </w:r>
          </w:p>
        </w:tc>
        <w:tc>
          <w:tcPr>
            <w:tcW w:w="780" w:type="pct"/>
            <w:tcBorders>
              <w:left w:val="single" w:sz="4" w:space="0" w:color="auto"/>
              <w:right w:val="single" w:sz="4" w:space="0" w:color="auto"/>
            </w:tcBorders>
          </w:tcPr>
          <w:p w14:paraId="73565FDB"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1,566 (94.1%)</w:t>
            </w:r>
          </w:p>
        </w:tc>
        <w:tc>
          <w:tcPr>
            <w:tcW w:w="703" w:type="pct"/>
            <w:tcBorders>
              <w:left w:val="single" w:sz="4" w:space="0" w:color="auto"/>
              <w:right w:val="nil"/>
            </w:tcBorders>
          </w:tcPr>
          <w:p w14:paraId="53A83EE2"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235 (98.7%)</w:t>
            </w:r>
          </w:p>
        </w:tc>
        <w:tc>
          <w:tcPr>
            <w:tcW w:w="679" w:type="pct"/>
            <w:tcBorders>
              <w:left w:val="nil"/>
              <w:right w:val="nil"/>
            </w:tcBorders>
          </w:tcPr>
          <w:p w14:paraId="78813459"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848 (95.3%)</w:t>
            </w:r>
          </w:p>
        </w:tc>
        <w:tc>
          <w:tcPr>
            <w:tcW w:w="755" w:type="pct"/>
            <w:tcBorders>
              <w:left w:val="nil"/>
              <w:right w:val="single" w:sz="4" w:space="0" w:color="auto"/>
            </w:tcBorders>
            <w:shd w:val="clear" w:color="auto" w:fill="auto"/>
            <w:noWrap/>
          </w:tcPr>
          <w:p w14:paraId="0FC228C8"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483 (89.9%)</w:t>
            </w:r>
          </w:p>
        </w:tc>
        <w:tc>
          <w:tcPr>
            <w:tcW w:w="752" w:type="pct"/>
            <w:tcBorders>
              <w:left w:val="single" w:sz="4" w:space="0" w:color="auto"/>
              <w:right w:val="nil"/>
            </w:tcBorders>
            <w:shd w:val="clear" w:color="auto" w:fill="auto"/>
            <w:noWrap/>
          </w:tcPr>
          <w:p w14:paraId="26A32A3E"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1FE310B3" w14:textId="77777777" w:rsidTr="00644A54">
        <w:trPr>
          <w:trHeight w:val="290"/>
        </w:trPr>
        <w:tc>
          <w:tcPr>
            <w:tcW w:w="1331" w:type="pct"/>
            <w:tcBorders>
              <w:left w:val="nil"/>
              <w:right w:val="single" w:sz="4" w:space="0" w:color="auto"/>
            </w:tcBorders>
            <w:shd w:val="clear" w:color="auto" w:fill="auto"/>
            <w:noWrap/>
          </w:tcPr>
          <w:p w14:paraId="5C84FC00" w14:textId="139E86FA"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CK≥140IU/L*</w:t>
            </w:r>
            <w:r w:rsidR="00947074">
              <w:rPr>
                <w:rFonts w:eastAsia="Times New Roman" w:cstheme="minorHAnsi"/>
                <w:b/>
                <w:bCs/>
                <w:sz w:val="20"/>
                <w:szCs w:val="20"/>
                <w:lang w:eastAsia="en-AU"/>
              </w:rPr>
              <w:t xml:space="preserve"> (n=1641)</w:t>
            </w:r>
          </w:p>
        </w:tc>
        <w:tc>
          <w:tcPr>
            <w:tcW w:w="780" w:type="pct"/>
            <w:tcBorders>
              <w:left w:val="single" w:sz="4" w:space="0" w:color="auto"/>
              <w:right w:val="single" w:sz="4" w:space="0" w:color="auto"/>
            </w:tcBorders>
          </w:tcPr>
          <w:p w14:paraId="74C4757F"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548 (33.4%)</w:t>
            </w:r>
          </w:p>
        </w:tc>
        <w:tc>
          <w:tcPr>
            <w:tcW w:w="703" w:type="pct"/>
            <w:tcBorders>
              <w:left w:val="single" w:sz="4" w:space="0" w:color="auto"/>
              <w:right w:val="nil"/>
            </w:tcBorders>
          </w:tcPr>
          <w:p w14:paraId="2FDC7FC0"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88 (37.4%)</w:t>
            </w:r>
          </w:p>
        </w:tc>
        <w:tc>
          <w:tcPr>
            <w:tcW w:w="679" w:type="pct"/>
            <w:tcBorders>
              <w:left w:val="nil"/>
              <w:right w:val="nil"/>
            </w:tcBorders>
          </w:tcPr>
          <w:p w14:paraId="391DB0E8"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311 (35.4%)</w:t>
            </w:r>
          </w:p>
        </w:tc>
        <w:tc>
          <w:tcPr>
            <w:tcW w:w="755" w:type="pct"/>
            <w:tcBorders>
              <w:left w:val="nil"/>
              <w:right w:val="single" w:sz="4" w:space="0" w:color="auto"/>
            </w:tcBorders>
            <w:shd w:val="clear" w:color="auto" w:fill="auto"/>
            <w:noWrap/>
          </w:tcPr>
          <w:p w14:paraId="43188B0C"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149 (28.3%)</w:t>
            </w:r>
          </w:p>
        </w:tc>
        <w:tc>
          <w:tcPr>
            <w:tcW w:w="752" w:type="pct"/>
            <w:tcBorders>
              <w:left w:val="single" w:sz="4" w:space="0" w:color="auto"/>
              <w:right w:val="nil"/>
            </w:tcBorders>
            <w:shd w:val="clear" w:color="auto" w:fill="auto"/>
            <w:noWrap/>
          </w:tcPr>
          <w:p w14:paraId="1F9B323D" w14:textId="77777777" w:rsidR="002C1DD1" w:rsidRPr="00DF45B6" w:rsidRDefault="002C1DD1" w:rsidP="00644A54">
            <w:pPr>
              <w:spacing w:after="0" w:line="240" w:lineRule="auto"/>
              <w:rPr>
                <w:rFonts w:cstheme="minorHAnsi"/>
                <w:sz w:val="20"/>
                <w:szCs w:val="20"/>
              </w:rPr>
            </w:pPr>
            <w:r w:rsidRPr="00DF45B6">
              <w:rPr>
                <w:rFonts w:eastAsia="Times New Roman" w:cstheme="minorHAnsi"/>
                <w:sz w:val="20"/>
                <w:szCs w:val="20"/>
                <w:lang w:eastAsia="en-AU"/>
              </w:rPr>
              <w:t>&lt;0.01</w:t>
            </w:r>
          </w:p>
        </w:tc>
      </w:tr>
      <w:tr w:rsidR="002C1DD1" w:rsidRPr="00DF45B6" w14:paraId="642BBE23" w14:textId="77777777" w:rsidTr="00644A54">
        <w:trPr>
          <w:trHeight w:val="290"/>
        </w:trPr>
        <w:tc>
          <w:tcPr>
            <w:tcW w:w="1331" w:type="pct"/>
            <w:tcBorders>
              <w:left w:val="nil"/>
              <w:bottom w:val="single" w:sz="4" w:space="0" w:color="auto"/>
              <w:right w:val="single" w:sz="4" w:space="0" w:color="auto"/>
            </w:tcBorders>
            <w:shd w:val="clear" w:color="auto" w:fill="auto"/>
            <w:noWrap/>
          </w:tcPr>
          <w:p w14:paraId="650461E4" w14:textId="00E32F27"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Anaemia (Hb&lt;120g/</w:t>
            </w:r>
            <w:proofErr w:type="gramStart"/>
            <w:r w:rsidRPr="00DF45B6">
              <w:rPr>
                <w:rFonts w:eastAsia="Times New Roman" w:cstheme="minorHAnsi"/>
                <w:b/>
                <w:bCs/>
                <w:sz w:val="20"/>
                <w:szCs w:val="20"/>
                <w:lang w:eastAsia="en-AU"/>
              </w:rPr>
              <w:t>L)*</w:t>
            </w:r>
            <w:proofErr w:type="gramEnd"/>
            <w:r w:rsidR="00947074">
              <w:rPr>
                <w:rFonts w:eastAsia="Times New Roman" w:cstheme="minorHAnsi"/>
                <w:b/>
                <w:bCs/>
                <w:sz w:val="20"/>
                <w:szCs w:val="20"/>
                <w:lang w:eastAsia="en-AU"/>
              </w:rPr>
              <w:t xml:space="preserve"> (n=1685)</w:t>
            </w:r>
          </w:p>
        </w:tc>
        <w:tc>
          <w:tcPr>
            <w:tcW w:w="780" w:type="pct"/>
            <w:tcBorders>
              <w:left w:val="single" w:sz="4" w:space="0" w:color="auto"/>
              <w:bottom w:val="single" w:sz="4" w:space="0" w:color="auto"/>
              <w:right w:val="single" w:sz="4" w:space="0" w:color="auto"/>
            </w:tcBorders>
          </w:tcPr>
          <w:p w14:paraId="742C50E0"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700 (41.5%)</w:t>
            </w:r>
          </w:p>
        </w:tc>
        <w:tc>
          <w:tcPr>
            <w:tcW w:w="703" w:type="pct"/>
            <w:tcBorders>
              <w:left w:val="single" w:sz="4" w:space="0" w:color="auto"/>
              <w:bottom w:val="single" w:sz="4" w:space="0" w:color="auto"/>
              <w:right w:val="nil"/>
            </w:tcBorders>
          </w:tcPr>
          <w:p w14:paraId="6327948A"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162 (67.8%)</w:t>
            </w:r>
          </w:p>
        </w:tc>
        <w:tc>
          <w:tcPr>
            <w:tcW w:w="679" w:type="pct"/>
            <w:tcBorders>
              <w:left w:val="nil"/>
              <w:bottom w:val="single" w:sz="4" w:space="0" w:color="auto"/>
              <w:right w:val="nil"/>
            </w:tcBorders>
          </w:tcPr>
          <w:p w14:paraId="007A5305"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296 (44.1%)</w:t>
            </w:r>
          </w:p>
        </w:tc>
        <w:tc>
          <w:tcPr>
            <w:tcW w:w="755" w:type="pct"/>
            <w:tcBorders>
              <w:left w:val="nil"/>
              <w:bottom w:val="single" w:sz="4" w:space="0" w:color="auto"/>
              <w:right w:val="single" w:sz="4" w:space="0" w:color="auto"/>
            </w:tcBorders>
            <w:shd w:val="clear" w:color="auto" w:fill="auto"/>
            <w:noWrap/>
          </w:tcPr>
          <w:p w14:paraId="6FCF94F8"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142 (26.0%)</w:t>
            </w:r>
          </w:p>
        </w:tc>
        <w:tc>
          <w:tcPr>
            <w:tcW w:w="752" w:type="pct"/>
            <w:tcBorders>
              <w:left w:val="single" w:sz="4" w:space="0" w:color="auto"/>
              <w:bottom w:val="single" w:sz="4" w:space="0" w:color="auto"/>
              <w:right w:val="nil"/>
            </w:tcBorders>
            <w:shd w:val="clear" w:color="auto" w:fill="auto"/>
            <w:noWrap/>
          </w:tcPr>
          <w:p w14:paraId="0992EA1B"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1DBB07FF" w14:textId="77777777" w:rsidTr="00644A54">
        <w:trPr>
          <w:trHeight w:val="290"/>
        </w:trPr>
        <w:tc>
          <w:tcPr>
            <w:tcW w:w="1331" w:type="pct"/>
            <w:tcBorders>
              <w:top w:val="single" w:sz="4" w:space="0" w:color="auto"/>
              <w:left w:val="nil"/>
              <w:bottom w:val="single" w:sz="4" w:space="0" w:color="auto"/>
              <w:right w:val="single" w:sz="4" w:space="0" w:color="auto"/>
            </w:tcBorders>
            <w:shd w:val="clear" w:color="auto" w:fill="auto"/>
            <w:noWrap/>
          </w:tcPr>
          <w:p w14:paraId="7D2A249F" w14:textId="77777777"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Treatments</w:t>
            </w:r>
          </w:p>
        </w:tc>
        <w:tc>
          <w:tcPr>
            <w:tcW w:w="780" w:type="pct"/>
            <w:tcBorders>
              <w:top w:val="single" w:sz="4" w:space="0" w:color="auto"/>
              <w:left w:val="single" w:sz="4" w:space="0" w:color="auto"/>
              <w:bottom w:val="single" w:sz="4" w:space="0" w:color="auto"/>
              <w:right w:val="single" w:sz="4" w:space="0" w:color="auto"/>
            </w:tcBorders>
          </w:tcPr>
          <w:p w14:paraId="54CBD4C8" w14:textId="77777777" w:rsidR="002C1DD1" w:rsidRPr="00DF45B6" w:rsidRDefault="002C1DD1" w:rsidP="00644A54">
            <w:pPr>
              <w:spacing w:after="0" w:line="240" w:lineRule="auto"/>
              <w:rPr>
                <w:rFonts w:cstheme="minorHAnsi"/>
                <w:sz w:val="20"/>
                <w:szCs w:val="20"/>
              </w:rPr>
            </w:pPr>
          </w:p>
        </w:tc>
        <w:tc>
          <w:tcPr>
            <w:tcW w:w="703" w:type="pct"/>
            <w:tcBorders>
              <w:top w:val="single" w:sz="4" w:space="0" w:color="auto"/>
              <w:left w:val="single" w:sz="4" w:space="0" w:color="auto"/>
              <w:bottom w:val="single" w:sz="4" w:space="0" w:color="auto"/>
              <w:right w:val="nil"/>
            </w:tcBorders>
          </w:tcPr>
          <w:p w14:paraId="2AAEE196" w14:textId="77777777" w:rsidR="002C1DD1" w:rsidRPr="00DF45B6" w:rsidRDefault="002C1DD1" w:rsidP="00644A54">
            <w:pPr>
              <w:spacing w:after="0" w:line="240" w:lineRule="auto"/>
              <w:rPr>
                <w:rFonts w:cstheme="minorHAnsi"/>
                <w:sz w:val="20"/>
                <w:szCs w:val="20"/>
              </w:rPr>
            </w:pPr>
          </w:p>
        </w:tc>
        <w:tc>
          <w:tcPr>
            <w:tcW w:w="679" w:type="pct"/>
            <w:tcBorders>
              <w:top w:val="single" w:sz="4" w:space="0" w:color="auto"/>
              <w:left w:val="nil"/>
              <w:bottom w:val="single" w:sz="4" w:space="0" w:color="auto"/>
              <w:right w:val="nil"/>
            </w:tcBorders>
          </w:tcPr>
          <w:p w14:paraId="121104AC" w14:textId="77777777" w:rsidR="002C1DD1" w:rsidRPr="00DF45B6" w:rsidRDefault="002C1DD1" w:rsidP="00644A54">
            <w:pPr>
              <w:spacing w:after="0" w:line="240" w:lineRule="auto"/>
              <w:rPr>
                <w:rFonts w:cstheme="minorHAnsi"/>
                <w:sz w:val="20"/>
                <w:szCs w:val="20"/>
              </w:rPr>
            </w:pPr>
          </w:p>
        </w:tc>
        <w:tc>
          <w:tcPr>
            <w:tcW w:w="755" w:type="pct"/>
            <w:tcBorders>
              <w:top w:val="single" w:sz="4" w:space="0" w:color="auto"/>
              <w:left w:val="nil"/>
              <w:bottom w:val="single" w:sz="4" w:space="0" w:color="auto"/>
              <w:right w:val="single" w:sz="4" w:space="0" w:color="auto"/>
            </w:tcBorders>
            <w:shd w:val="clear" w:color="auto" w:fill="auto"/>
            <w:noWrap/>
          </w:tcPr>
          <w:p w14:paraId="31ECF168" w14:textId="77777777" w:rsidR="002C1DD1" w:rsidRPr="00DF45B6" w:rsidRDefault="002C1DD1" w:rsidP="00644A54">
            <w:pPr>
              <w:spacing w:after="0" w:line="240" w:lineRule="auto"/>
              <w:rPr>
                <w:rFonts w:cstheme="minorHAnsi"/>
                <w:sz w:val="20"/>
                <w:szCs w:val="20"/>
              </w:rPr>
            </w:pPr>
          </w:p>
        </w:tc>
        <w:tc>
          <w:tcPr>
            <w:tcW w:w="752" w:type="pct"/>
            <w:tcBorders>
              <w:top w:val="single" w:sz="4" w:space="0" w:color="auto"/>
              <w:left w:val="single" w:sz="4" w:space="0" w:color="auto"/>
              <w:bottom w:val="single" w:sz="4" w:space="0" w:color="auto"/>
              <w:right w:val="nil"/>
            </w:tcBorders>
            <w:shd w:val="clear" w:color="auto" w:fill="auto"/>
            <w:noWrap/>
          </w:tcPr>
          <w:p w14:paraId="69F60216" w14:textId="77777777" w:rsidR="002C1DD1" w:rsidRPr="00DF45B6" w:rsidRDefault="002C1DD1" w:rsidP="00644A54">
            <w:pPr>
              <w:spacing w:after="0" w:line="240" w:lineRule="auto"/>
              <w:rPr>
                <w:rFonts w:eastAsia="Times New Roman" w:cstheme="minorHAnsi"/>
                <w:sz w:val="20"/>
                <w:szCs w:val="20"/>
                <w:lang w:eastAsia="en-AU"/>
              </w:rPr>
            </w:pPr>
          </w:p>
        </w:tc>
      </w:tr>
      <w:tr w:rsidR="002C1DD1" w:rsidRPr="00DF45B6" w14:paraId="25A953BD" w14:textId="77777777" w:rsidTr="00644A54">
        <w:trPr>
          <w:trHeight w:val="290"/>
        </w:trPr>
        <w:tc>
          <w:tcPr>
            <w:tcW w:w="1331" w:type="pct"/>
            <w:tcBorders>
              <w:top w:val="single" w:sz="4" w:space="0" w:color="auto"/>
              <w:left w:val="nil"/>
              <w:right w:val="single" w:sz="4" w:space="0" w:color="auto"/>
            </w:tcBorders>
            <w:shd w:val="clear" w:color="auto" w:fill="auto"/>
            <w:noWrap/>
          </w:tcPr>
          <w:p w14:paraId="2B2E7ABC" w14:textId="5F68E50C"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Polypharmacy*</w:t>
            </w:r>
            <w:r w:rsidR="000D1961">
              <w:rPr>
                <w:rFonts w:eastAsia="Times New Roman" w:cstheme="minorHAnsi"/>
                <w:b/>
                <w:bCs/>
                <w:sz w:val="20"/>
                <w:szCs w:val="20"/>
                <w:vertAlign w:val="superscript"/>
                <w:lang w:eastAsia="en-AU"/>
              </w:rPr>
              <w:t>7</w:t>
            </w:r>
            <w:r w:rsidR="00947074">
              <w:rPr>
                <w:rFonts w:eastAsia="Times New Roman" w:cstheme="minorHAnsi"/>
                <w:b/>
                <w:bCs/>
                <w:sz w:val="20"/>
                <w:szCs w:val="20"/>
                <w:vertAlign w:val="superscript"/>
                <w:lang w:eastAsia="en-AU"/>
              </w:rPr>
              <w:t xml:space="preserve"> </w:t>
            </w:r>
            <w:r w:rsidR="00947074">
              <w:rPr>
                <w:rFonts w:eastAsia="Times New Roman" w:cstheme="minorHAnsi"/>
                <w:b/>
                <w:bCs/>
                <w:sz w:val="20"/>
                <w:szCs w:val="20"/>
                <w:lang w:eastAsia="en-AU"/>
              </w:rPr>
              <w:t>(n=1703)</w:t>
            </w:r>
          </w:p>
        </w:tc>
        <w:tc>
          <w:tcPr>
            <w:tcW w:w="780" w:type="pct"/>
            <w:tcBorders>
              <w:top w:val="single" w:sz="4" w:space="0" w:color="auto"/>
              <w:left w:val="single" w:sz="4" w:space="0" w:color="auto"/>
              <w:right w:val="single" w:sz="4" w:space="0" w:color="auto"/>
            </w:tcBorders>
          </w:tcPr>
          <w:p w14:paraId="31274182"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819 (48.1%)</w:t>
            </w:r>
          </w:p>
        </w:tc>
        <w:tc>
          <w:tcPr>
            <w:tcW w:w="703" w:type="pct"/>
            <w:tcBorders>
              <w:top w:val="single" w:sz="4" w:space="0" w:color="auto"/>
              <w:left w:val="single" w:sz="4" w:space="0" w:color="auto"/>
              <w:right w:val="nil"/>
            </w:tcBorders>
          </w:tcPr>
          <w:p w14:paraId="4A08EF71"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189 (79.1%)</w:t>
            </w:r>
          </w:p>
        </w:tc>
        <w:tc>
          <w:tcPr>
            <w:tcW w:w="679" w:type="pct"/>
            <w:tcBorders>
              <w:top w:val="single" w:sz="4" w:space="0" w:color="auto"/>
              <w:left w:val="nil"/>
              <w:right w:val="nil"/>
            </w:tcBorders>
          </w:tcPr>
          <w:p w14:paraId="53D6AC60"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467 (51.7%)</w:t>
            </w:r>
          </w:p>
        </w:tc>
        <w:tc>
          <w:tcPr>
            <w:tcW w:w="755" w:type="pct"/>
            <w:tcBorders>
              <w:top w:val="single" w:sz="4" w:space="0" w:color="auto"/>
              <w:left w:val="nil"/>
              <w:right w:val="single" w:sz="4" w:space="0" w:color="auto"/>
            </w:tcBorders>
            <w:shd w:val="clear" w:color="auto" w:fill="auto"/>
            <w:noWrap/>
          </w:tcPr>
          <w:p w14:paraId="6D9FAF0C"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163 (29.1%)</w:t>
            </w:r>
          </w:p>
        </w:tc>
        <w:tc>
          <w:tcPr>
            <w:tcW w:w="752" w:type="pct"/>
            <w:tcBorders>
              <w:top w:val="single" w:sz="4" w:space="0" w:color="auto"/>
              <w:left w:val="single" w:sz="4" w:space="0" w:color="auto"/>
              <w:right w:val="nil"/>
            </w:tcBorders>
            <w:shd w:val="clear" w:color="auto" w:fill="auto"/>
            <w:noWrap/>
          </w:tcPr>
          <w:p w14:paraId="220B46D6"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02D688DF" w14:textId="77777777" w:rsidTr="00644A54">
        <w:trPr>
          <w:trHeight w:val="290"/>
        </w:trPr>
        <w:tc>
          <w:tcPr>
            <w:tcW w:w="1331" w:type="pct"/>
            <w:tcBorders>
              <w:left w:val="nil"/>
              <w:right w:val="single" w:sz="4" w:space="0" w:color="auto"/>
            </w:tcBorders>
            <w:shd w:val="clear" w:color="auto" w:fill="auto"/>
            <w:noWrap/>
          </w:tcPr>
          <w:p w14:paraId="6BFE44E3" w14:textId="45D6B328"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Prednisolone*</w:t>
            </w:r>
            <w:r w:rsidR="00947074">
              <w:rPr>
                <w:rFonts w:eastAsia="Times New Roman" w:cstheme="minorHAnsi"/>
                <w:b/>
                <w:bCs/>
                <w:sz w:val="20"/>
                <w:szCs w:val="20"/>
                <w:lang w:eastAsia="en-AU"/>
              </w:rPr>
              <w:t xml:space="preserve"> (n=1703)</w:t>
            </w:r>
          </w:p>
        </w:tc>
        <w:tc>
          <w:tcPr>
            <w:tcW w:w="780" w:type="pct"/>
            <w:tcBorders>
              <w:left w:val="single" w:sz="4" w:space="0" w:color="auto"/>
              <w:right w:val="single" w:sz="4" w:space="0" w:color="auto"/>
            </w:tcBorders>
          </w:tcPr>
          <w:p w14:paraId="14A5A065"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789 (46.3%)</w:t>
            </w:r>
          </w:p>
        </w:tc>
        <w:tc>
          <w:tcPr>
            <w:tcW w:w="703" w:type="pct"/>
            <w:tcBorders>
              <w:left w:val="single" w:sz="4" w:space="0" w:color="auto"/>
              <w:right w:val="nil"/>
            </w:tcBorders>
          </w:tcPr>
          <w:p w14:paraId="3106F3C5"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152 (63.6%)</w:t>
            </w:r>
          </w:p>
        </w:tc>
        <w:tc>
          <w:tcPr>
            <w:tcW w:w="679" w:type="pct"/>
            <w:tcBorders>
              <w:left w:val="nil"/>
              <w:right w:val="nil"/>
            </w:tcBorders>
          </w:tcPr>
          <w:p w14:paraId="72C2A56E"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447 (49.5%)</w:t>
            </w:r>
          </w:p>
        </w:tc>
        <w:tc>
          <w:tcPr>
            <w:tcW w:w="755" w:type="pct"/>
            <w:tcBorders>
              <w:left w:val="nil"/>
              <w:right w:val="single" w:sz="4" w:space="0" w:color="auto"/>
            </w:tcBorders>
            <w:shd w:val="clear" w:color="auto" w:fill="auto"/>
            <w:noWrap/>
          </w:tcPr>
          <w:p w14:paraId="30515723"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190 (33.9%)</w:t>
            </w:r>
          </w:p>
        </w:tc>
        <w:tc>
          <w:tcPr>
            <w:tcW w:w="752" w:type="pct"/>
            <w:tcBorders>
              <w:left w:val="single" w:sz="4" w:space="0" w:color="auto"/>
              <w:right w:val="nil"/>
            </w:tcBorders>
            <w:shd w:val="clear" w:color="auto" w:fill="auto"/>
            <w:noWrap/>
          </w:tcPr>
          <w:p w14:paraId="3B889C07"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6C72C1DC" w14:textId="77777777" w:rsidTr="00644A54">
        <w:trPr>
          <w:trHeight w:val="290"/>
        </w:trPr>
        <w:tc>
          <w:tcPr>
            <w:tcW w:w="1331" w:type="pct"/>
            <w:tcBorders>
              <w:left w:val="nil"/>
              <w:right w:val="single" w:sz="4" w:space="0" w:color="auto"/>
            </w:tcBorders>
            <w:shd w:val="clear" w:color="auto" w:fill="auto"/>
            <w:noWrap/>
          </w:tcPr>
          <w:p w14:paraId="7B4D7BB2" w14:textId="56D8D1D4"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Non-corticosteroid immunosuppression*</w:t>
            </w:r>
            <w:r w:rsidR="000D1961">
              <w:rPr>
                <w:rFonts w:eastAsia="Times New Roman" w:cstheme="minorHAnsi"/>
                <w:b/>
                <w:bCs/>
                <w:sz w:val="20"/>
                <w:szCs w:val="20"/>
                <w:vertAlign w:val="superscript"/>
                <w:lang w:eastAsia="en-AU"/>
              </w:rPr>
              <w:t>8</w:t>
            </w:r>
            <w:r w:rsidR="00947074">
              <w:rPr>
                <w:rFonts w:eastAsia="Times New Roman" w:cstheme="minorHAnsi"/>
                <w:b/>
                <w:bCs/>
                <w:sz w:val="20"/>
                <w:szCs w:val="20"/>
                <w:vertAlign w:val="superscript"/>
                <w:lang w:eastAsia="en-AU"/>
              </w:rPr>
              <w:t xml:space="preserve"> </w:t>
            </w:r>
            <w:r w:rsidR="00947074">
              <w:rPr>
                <w:rFonts w:eastAsia="Times New Roman" w:cstheme="minorHAnsi"/>
                <w:b/>
                <w:bCs/>
                <w:sz w:val="20"/>
                <w:szCs w:val="20"/>
                <w:lang w:eastAsia="en-AU"/>
              </w:rPr>
              <w:t>(n=1703)</w:t>
            </w:r>
          </w:p>
        </w:tc>
        <w:tc>
          <w:tcPr>
            <w:tcW w:w="780" w:type="pct"/>
            <w:tcBorders>
              <w:left w:val="single" w:sz="4" w:space="0" w:color="auto"/>
              <w:right w:val="single" w:sz="4" w:space="0" w:color="auto"/>
            </w:tcBorders>
          </w:tcPr>
          <w:p w14:paraId="668F4DB5"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820 (48.2%)</w:t>
            </w:r>
          </w:p>
        </w:tc>
        <w:tc>
          <w:tcPr>
            <w:tcW w:w="703" w:type="pct"/>
            <w:tcBorders>
              <w:left w:val="single" w:sz="4" w:space="0" w:color="auto"/>
              <w:right w:val="nil"/>
            </w:tcBorders>
          </w:tcPr>
          <w:p w14:paraId="22A4F4D8"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135 (56.5%)</w:t>
            </w:r>
          </w:p>
        </w:tc>
        <w:tc>
          <w:tcPr>
            <w:tcW w:w="679" w:type="pct"/>
            <w:tcBorders>
              <w:left w:val="nil"/>
              <w:right w:val="nil"/>
            </w:tcBorders>
          </w:tcPr>
          <w:p w14:paraId="2D51BF03"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457 (50.6%)</w:t>
            </w:r>
          </w:p>
        </w:tc>
        <w:tc>
          <w:tcPr>
            <w:tcW w:w="755" w:type="pct"/>
            <w:tcBorders>
              <w:left w:val="nil"/>
              <w:right w:val="single" w:sz="4" w:space="0" w:color="auto"/>
            </w:tcBorders>
            <w:shd w:val="clear" w:color="auto" w:fill="auto"/>
            <w:noWrap/>
          </w:tcPr>
          <w:p w14:paraId="3419A6F0"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228 (40.6%)</w:t>
            </w:r>
          </w:p>
        </w:tc>
        <w:tc>
          <w:tcPr>
            <w:tcW w:w="752" w:type="pct"/>
            <w:tcBorders>
              <w:left w:val="single" w:sz="4" w:space="0" w:color="auto"/>
              <w:right w:val="nil"/>
            </w:tcBorders>
            <w:shd w:val="clear" w:color="auto" w:fill="auto"/>
            <w:noWrap/>
          </w:tcPr>
          <w:p w14:paraId="57261EA7"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0FD0B2EA" w14:textId="77777777" w:rsidTr="00644A54">
        <w:trPr>
          <w:trHeight w:val="290"/>
        </w:trPr>
        <w:tc>
          <w:tcPr>
            <w:tcW w:w="1331" w:type="pct"/>
            <w:tcBorders>
              <w:left w:val="nil"/>
              <w:right w:val="single" w:sz="4" w:space="0" w:color="auto"/>
            </w:tcBorders>
            <w:shd w:val="clear" w:color="auto" w:fill="auto"/>
            <w:noWrap/>
          </w:tcPr>
          <w:p w14:paraId="098402EC" w14:textId="107309EA"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Calcium Channel Antagonist*</w:t>
            </w:r>
            <w:r w:rsidR="00947074">
              <w:rPr>
                <w:rFonts w:eastAsia="Times New Roman" w:cstheme="minorHAnsi"/>
                <w:b/>
                <w:bCs/>
                <w:sz w:val="20"/>
                <w:szCs w:val="20"/>
                <w:lang w:eastAsia="en-AU"/>
              </w:rPr>
              <w:t xml:space="preserve"> (n=1703)</w:t>
            </w:r>
          </w:p>
        </w:tc>
        <w:tc>
          <w:tcPr>
            <w:tcW w:w="780" w:type="pct"/>
            <w:tcBorders>
              <w:left w:val="single" w:sz="4" w:space="0" w:color="auto"/>
              <w:right w:val="single" w:sz="4" w:space="0" w:color="auto"/>
            </w:tcBorders>
          </w:tcPr>
          <w:p w14:paraId="2870BDBA"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1,168 (68.6%)</w:t>
            </w:r>
          </w:p>
        </w:tc>
        <w:tc>
          <w:tcPr>
            <w:tcW w:w="703" w:type="pct"/>
            <w:tcBorders>
              <w:left w:val="single" w:sz="4" w:space="0" w:color="auto"/>
              <w:right w:val="nil"/>
            </w:tcBorders>
          </w:tcPr>
          <w:p w14:paraId="082B3F92"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177 (74.1%)</w:t>
            </w:r>
          </w:p>
        </w:tc>
        <w:tc>
          <w:tcPr>
            <w:tcW w:w="679" w:type="pct"/>
            <w:tcBorders>
              <w:left w:val="nil"/>
              <w:right w:val="nil"/>
            </w:tcBorders>
          </w:tcPr>
          <w:p w14:paraId="7E3283F3"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633 (70.1%)</w:t>
            </w:r>
          </w:p>
        </w:tc>
        <w:tc>
          <w:tcPr>
            <w:tcW w:w="755" w:type="pct"/>
            <w:tcBorders>
              <w:left w:val="nil"/>
              <w:right w:val="single" w:sz="4" w:space="0" w:color="auto"/>
            </w:tcBorders>
            <w:shd w:val="clear" w:color="auto" w:fill="auto"/>
            <w:noWrap/>
          </w:tcPr>
          <w:p w14:paraId="72FCFF27" w14:textId="77777777" w:rsidR="002C1DD1" w:rsidRPr="00DF45B6" w:rsidRDefault="002C1DD1" w:rsidP="00644A54">
            <w:pPr>
              <w:spacing w:after="0" w:line="240" w:lineRule="auto"/>
              <w:rPr>
                <w:rFonts w:cstheme="minorHAnsi"/>
                <w:sz w:val="20"/>
                <w:szCs w:val="20"/>
              </w:rPr>
            </w:pPr>
            <w:r w:rsidRPr="00DF45B6">
              <w:rPr>
                <w:rFonts w:cstheme="minorHAnsi"/>
                <w:sz w:val="20"/>
                <w:szCs w:val="20"/>
              </w:rPr>
              <w:t>358 (63.8%)</w:t>
            </w:r>
          </w:p>
        </w:tc>
        <w:tc>
          <w:tcPr>
            <w:tcW w:w="752" w:type="pct"/>
            <w:tcBorders>
              <w:left w:val="single" w:sz="4" w:space="0" w:color="auto"/>
              <w:right w:val="nil"/>
            </w:tcBorders>
            <w:shd w:val="clear" w:color="auto" w:fill="auto"/>
            <w:noWrap/>
          </w:tcPr>
          <w:p w14:paraId="6ED5815D"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r w:rsidR="002C1DD1" w:rsidRPr="00DF45B6" w14:paraId="0A98C014" w14:textId="77777777" w:rsidTr="00644A54">
        <w:trPr>
          <w:trHeight w:val="290"/>
        </w:trPr>
        <w:tc>
          <w:tcPr>
            <w:tcW w:w="1331" w:type="pct"/>
            <w:tcBorders>
              <w:left w:val="nil"/>
              <w:bottom w:val="single" w:sz="4" w:space="0" w:color="auto"/>
              <w:right w:val="single" w:sz="4" w:space="0" w:color="auto"/>
            </w:tcBorders>
            <w:shd w:val="clear" w:color="auto" w:fill="auto"/>
            <w:noWrap/>
            <w:hideMark/>
          </w:tcPr>
          <w:p w14:paraId="546C84A9" w14:textId="7611AFBD" w:rsidR="002C1DD1" w:rsidRPr="00DF45B6" w:rsidRDefault="002C1DD1" w:rsidP="00644A54">
            <w:pPr>
              <w:spacing w:after="0" w:line="240" w:lineRule="auto"/>
              <w:rPr>
                <w:rFonts w:eastAsia="Times New Roman" w:cstheme="minorHAnsi"/>
                <w:b/>
                <w:bCs/>
                <w:sz w:val="20"/>
                <w:szCs w:val="20"/>
                <w:lang w:eastAsia="en-AU"/>
              </w:rPr>
            </w:pPr>
            <w:r w:rsidRPr="00DF45B6">
              <w:rPr>
                <w:rFonts w:eastAsia="Times New Roman" w:cstheme="minorHAnsi"/>
                <w:b/>
                <w:bCs/>
                <w:sz w:val="20"/>
                <w:szCs w:val="20"/>
                <w:lang w:eastAsia="en-AU"/>
              </w:rPr>
              <w:t>Lipid lowering agent*</w:t>
            </w:r>
            <w:r w:rsidR="00947074">
              <w:rPr>
                <w:rFonts w:eastAsia="Times New Roman" w:cstheme="minorHAnsi"/>
                <w:b/>
                <w:bCs/>
                <w:sz w:val="20"/>
                <w:szCs w:val="20"/>
                <w:lang w:eastAsia="en-AU"/>
              </w:rPr>
              <w:t xml:space="preserve"> (n=1703)</w:t>
            </w:r>
          </w:p>
        </w:tc>
        <w:tc>
          <w:tcPr>
            <w:tcW w:w="780" w:type="pct"/>
            <w:tcBorders>
              <w:left w:val="single" w:sz="4" w:space="0" w:color="auto"/>
              <w:bottom w:val="single" w:sz="4" w:space="0" w:color="auto"/>
              <w:right w:val="single" w:sz="4" w:space="0" w:color="auto"/>
            </w:tcBorders>
          </w:tcPr>
          <w:p w14:paraId="622A3670"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503 (29.5%)</w:t>
            </w:r>
          </w:p>
        </w:tc>
        <w:tc>
          <w:tcPr>
            <w:tcW w:w="703" w:type="pct"/>
            <w:tcBorders>
              <w:left w:val="single" w:sz="4" w:space="0" w:color="auto"/>
              <w:bottom w:val="single" w:sz="4" w:space="0" w:color="auto"/>
              <w:right w:val="nil"/>
            </w:tcBorders>
          </w:tcPr>
          <w:p w14:paraId="087747E0"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98 (41.0%)</w:t>
            </w:r>
          </w:p>
        </w:tc>
        <w:tc>
          <w:tcPr>
            <w:tcW w:w="679" w:type="pct"/>
            <w:tcBorders>
              <w:left w:val="nil"/>
              <w:bottom w:val="single" w:sz="4" w:space="0" w:color="auto"/>
              <w:right w:val="nil"/>
            </w:tcBorders>
          </w:tcPr>
          <w:p w14:paraId="630D000A"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280 (31.0%)</w:t>
            </w:r>
          </w:p>
        </w:tc>
        <w:tc>
          <w:tcPr>
            <w:tcW w:w="755" w:type="pct"/>
            <w:tcBorders>
              <w:left w:val="nil"/>
              <w:bottom w:val="single" w:sz="4" w:space="0" w:color="auto"/>
              <w:right w:val="single" w:sz="4" w:space="0" w:color="auto"/>
            </w:tcBorders>
            <w:shd w:val="clear" w:color="auto" w:fill="auto"/>
            <w:noWrap/>
          </w:tcPr>
          <w:p w14:paraId="04C76B29" w14:textId="77777777" w:rsidR="002C1DD1" w:rsidRPr="00DF45B6" w:rsidRDefault="002C1DD1" w:rsidP="00644A54">
            <w:pPr>
              <w:spacing w:after="0" w:line="240" w:lineRule="auto"/>
              <w:rPr>
                <w:rFonts w:eastAsia="Times New Roman" w:cstheme="minorHAnsi"/>
                <w:sz w:val="20"/>
                <w:szCs w:val="20"/>
                <w:lang w:eastAsia="en-AU"/>
              </w:rPr>
            </w:pPr>
            <w:r w:rsidRPr="00DF45B6">
              <w:rPr>
                <w:rFonts w:cstheme="minorHAnsi"/>
                <w:sz w:val="20"/>
                <w:szCs w:val="20"/>
              </w:rPr>
              <w:t>125 (22.3%)</w:t>
            </w:r>
          </w:p>
        </w:tc>
        <w:tc>
          <w:tcPr>
            <w:tcW w:w="752" w:type="pct"/>
            <w:tcBorders>
              <w:left w:val="single" w:sz="4" w:space="0" w:color="auto"/>
              <w:bottom w:val="single" w:sz="4" w:space="0" w:color="auto"/>
              <w:right w:val="nil"/>
            </w:tcBorders>
            <w:shd w:val="clear" w:color="auto" w:fill="auto"/>
            <w:noWrap/>
          </w:tcPr>
          <w:p w14:paraId="7166AA1B" w14:textId="77777777" w:rsidR="002C1DD1" w:rsidRPr="00DF45B6" w:rsidRDefault="002C1DD1" w:rsidP="00644A54">
            <w:pPr>
              <w:spacing w:after="0" w:line="240" w:lineRule="auto"/>
              <w:rPr>
                <w:rFonts w:eastAsia="Times New Roman" w:cstheme="minorHAnsi"/>
                <w:sz w:val="20"/>
                <w:szCs w:val="20"/>
                <w:lang w:eastAsia="en-AU"/>
              </w:rPr>
            </w:pPr>
            <w:r w:rsidRPr="00DF45B6">
              <w:rPr>
                <w:rFonts w:eastAsia="Times New Roman" w:cstheme="minorHAnsi"/>
                <w:sz w:val="20"/>
                <w:szCs w:val="20"/>
                <w:lang w:eastAsia="en-AU"/>
              </w:rPr>
              <w:t>&lt;0.01</w:t>
            </w:r>
          </w:p>
        </w:tc>
      </w:tr>
    </w:tbl>
    <w:p w14:paraId="05AF983F" w14:textId="62810349" w:rsidR="00AC3F30" w:rsidRPr="00796146" w:rsidRDefault="00AC3F30" w:rsidP="00AC3F30">
      <w:pPr>
        <w:rPr>
          <w:rFonts w:ascii="Calibri" w:hAnsi="Calibri" w:cs="Calibri"/>
          <w:sz w:val="16"/>
          <w:szCs w:val="16"/>
        </w:rPr>
      </w:pPr>
      <w:r w:rsidRPr="00AC3F30">
        <w:rPr>
          <w:sz w:val="16"/>
          <w:szCs w:val="16"/>
        </w:rPr>
        <w:t>Abbreviations:</w:t>
      </w:r>
      <w:r w:rsidR="00DF45B6">
        <w:rPr>
          <w:sz w:val="16"/>
          <w:szCs w:val="16"/>
        </w:rPr>
        <w:t xml:space="preserve"> </w:t>
      </w:r>
      <w:r w:rsidR="002F46CB">
        <w:rPr>
          <w:sz w:val="16"/>
          <w:szCs w:val="16"/>
        </w:rPr>
        <w:t>ANA (antinuclear antibody), CK (creatinine kinase), CRP (C-reactive protein), DLCO (diffusing capacity for carbon monoxide), ENA (extractable nuclear antigen), ESR (erythrocyte sedimentation rate),</w:t>
      </w:r>
      <w:r w:rsidR="00DF45B6">
        <w:rPr>
          <w:sz w:val="16"/>
          <w:szCs w:val="16"/>
        </w:rPr>
        <w:t xml:space="preserve"> </w:t>
      </w:r>
      <w:r w:rsidR="002F46CB">
        <w:rPr>
          <w:sz w:val="16"/>
          <w:szCs w:val="16"/>
        </w:rPr>
        <w:t xml:space="preserve">FVC (forced vital capacity), </w:t>
      </w:r>
      <w:r w:rsidR="00DF45B6">
        <w:rPr>
          <w:sz w:val="16"/>
          <w:szCs w:val="16"/>
        </w:rPr>
        <w:t xml:space="preserve">Hb (haemoglobin), </w:t>
      </w:r>
      <w:r w:rsidR="002F46CB">
        <w:rPr>
          <w:sz w:val="16"/>
          <w:szCs w:val="16"/>
        </w:rPr>
        <w:t xml:space="preserve">ILD (interstitial lung disease), LVEF (left ventricular ejection fraction), MRSS (modified </w:t>
      </w:r>
      <w:proofErr w:type="spellStart"/>
      <w:r w:rsidR="002F46CB">
        <w:rPr>
          <w:sz w:val="16"/>
          <w:szCs w:val="16"/>
        </w:rPr>
        <w:t>Rodnan</w:t>
      </w:r>
      <w:proofErr w:type="spellEnd"/>
      <w:r w:rsidR="002F46CB">
        <w:rPr>
          <w:sz w:val="16"/>
          <w:szCs w:val="16"/>
        </w:rPr>
        <w:t xml:space="preserve"> Skin Score), </w:t>
      </w:r>
      <w:r w:rsidR="00DF45B6">
        <w:rPr>
          <w:sz w:val="16"/>
          <w:szCs w:val="16"/>
        </w:rPr>
        <w:t xml:space="preserve">N (number), </w:t>
      </w:r>
      <w:r w:rsidR="002F46CB">
        <w:rPr>
          <w:sz w:val="16"/>
          <w:szCs w:val="16"/>
        </w:rPr>
        <w:t>PAH (pulmonary arterial hypertension), SSc (systemic sclerosis)</w:t>
      </w:r>
      <w:r w:rsidR="00DF45B6">
        <w:rPr>
          <w:sz w:val="16"/>
          <w:szCs w:val="16"/>
        </w:rPr>
        <w:t xml:space="preserve">. </w:t>
      </w:r>
      <w:r w:rsidR="002F46CB">
        <w:rPr>
          <w:rFonts w:ascii="Calibri" w:hAnsi="Calibri" w:cs="Calibri"/>
          <w:sz w:val="16"/>
          <w:szCs w:val="16"/>
          <w:vertAlign w:val="superscript"/>
        </w:rPr>
        <w:t>&amp;</w:t>
      </w:r>
      <w:r w:rsidR="002F46CB">
        <w:rPr>
          <w:rFonts w:ascii="Calibri" w:hAnsi="Calibri" w:cs="Calibri"/>
          <w:sz w:val="16"/>
          <w:szCs w:val="16"/>
        </w:rPr>
        <w:t xml:space="preserve">Data presented as frequency (%), mean ±standard deviation or median (interquartile range) as appropriate. </w:t>
      </w:r>
      <w:r w:rsidR="002F46CB">
        <w:rPr>
          <w:rFonts w:ascii="Calibri" w:hAnsi="Calibri" w:cs="Calibri"/>
          <w:sz w:val="16"/>
          <w:szCs w:val="16"/>
          <w:vertAlign w:val="superscript"/>
        </w:rPr>
        <w:t xml:space="preserve"> </w:t>
      </w:r>
      <w:r w:rsidR="009170D6" w:rsidRPr="00DF45B6">
        <w:rPr>
          <w:rFonts w:ascii="Calibri" w:eastAsia="Times New Roman" w:hAnsi="Calibri" w:cs="Calibri"/>
          <w:color w:val="000000"/>
          <w:kern w:val="0"/>
          <w:sz w:val="16"/>
          <w:szCs w:val="16"/>
          <w:vertAlign w:val="superscript"/>
          <w:lang w:eastAsia="en-AU"/>
          <w14:ligatures w14:val="none"/>
        </w:rPr>
        <w:t>1</w:t>
      </w:r>
      <w:r w:rsidR="009170D6">
        <w:rPr>
          <w:rFonts w:ascii="Calibri" w:eastAsia="Times New Roman" w:hAnsi="Calibri" w:cs="Calibri"/>
          <w:color w:val="000000"/>
          <w:kern w:val="0"/>
          <w:sz w:val="16"/>
          <w:szCs w:val="16"/>
          <w:lang w:eastAsia="en-AU"/>
          <w14:ligatures w14:val="none"/>
        </w:rPr>
        <w:t>Frailty status according to summed FRAIL</w:t>
      </w:r>
      <w:r w:rsidR="009170D6" w:rsidRPr="00DF45B6">
        <w:rPr>
          <w:rFonts w:ascii="Calibri" w:eastAsia="Times New Roman" w:hAnsi="Calibri" w:cs="Calibri"/>
          <w:color w:val="000000"/>
          <w:kern w:val="0"/>
          <w:sz w:val="16"/>
          <w:szCs w:val="16"/>
          <w:lang w:eastAsia="en-AU"/>
          <w14:ligatures w14:val="none"/>
        </w:rPr>
        <w:t xml:space="preserve"> scale s</w:t>
      </w:r>
      <w:r w:rsidR="009170D6">
        <w:rPr>
          <w:rFonts w:ascii="Calibri" w:eastAsia="Times New Roman" w:hAnsi="Calibri" w:cs="Calibri"/>
          <w:color w:val="000000"/>
          <w:kern w:val="0"/>
          <w:sz w:val="16"/>
          <w:szCs w:val="16"/>
          <w:lang w:eastAsia="en-AU"/>
          <w14:ligatures w14:val="none"/>
        </w:rPr>
        <w:t>core</w:t>
      </w:r>
      <w:r w:rsidR="009170D6" w:rsidRPr="00DF45B6">
        <w:rPr>
          <w:rFonts w:ascii="Calibri" w:eastAsia="Times New Roman" w:hAnsi="Calibri" w:cs="Calibri"/>
          <w:color w:val="000000"/>
          <w:kern w:val="0"/>
          <w:sz w:val="16"/>
          <w:szCs w:val="16"/>
          <w:lang w:eastAsia="en-AU"/>
          <w14:ligatures w14:val="none"/>
        </w:rPr>
        <w:t>s</w:t>
      </w:r>
      <w:r w:rsidR="000D1961">
        <w:rPr>
          <w:rFonts w:ascii="Calibri" w:eastAsia="Times New Roman" w:hAnsi="Calibri" w:cs="Calibri"/>
          <w:color w:val="000000"/>
          <w:kern w:val="0"/>
          <w:sz w:val="16"/>
          <w:szCs w:val="16"/>
          <w:lang w:eastAsia="en-AU"/>
          <w14:ligatures w14:val="none"/>
        </w:rPr>
        <w:t xml:space="preserve">. </w:t>
      </w:r>
      <w:r w:rsidR="000D1961">
        <w:rPr>
          <w:rFonts w:ascii="Calibri" w:eastAsia="Times New Roman" w:hAnsi="Calibri" w:cs="Calibri"/>
          <w:sz w:val="16"/>
          <w:szCs w:val="16"/>
          <w:vertAlign w:val="superscript"/>
          <w:lang w:eastAsia="en-AU"/>
        </w:rPr>
        <w:t>2</w:t>
      </w:r>
      <w:r w:rsidRPr="00796146">
        <w:rPr>
          <w:rFonts w:ascii="Calibri" w:eastAsia="Times New Roman" w:hAnsi="Calibri" w:cs="Calibri"/>
          <w:sz w:val="16"/>
          <w:szCs w:val="16"/>
          <w:lang w:eastAsia="en-AU"/>
        </w:rPr>
        <w:t xml:space="preserve">Ischaemic heart </w:t>
      </w:r>
      <w:r w:rsidRPr="00796146">
        <w:rPr>
          <w:rFonts w:ascii="Calibri" w:hAnsi="Calibri" w:cs="Calibri"/>
          <w:sz w:val="16"/>
          <w:szCs w:val="16"/>
        </w:rPr>
        <w:t xml:space="preserve">disease defined as patient-reported angina/myocardial infarction, or abnormal coronary angiography. </w:t>
      </w:r>
      <w:r w:rsidR="000D1961">
        <w:rPr>
          <w:rFonts w:ascii="Calibri" w:eastAsia="Times New Roman" w:hAnsi="Calibri" w:cs="Calibri"/>
          <w:sz w:val="16"/>
          <w:szCs w:val="16"/>
          <w:vertAlign w:val="superscript"/>
          <w:lang w:eastAsia="en-AU"/>
        </w:rPr>
        <w:t>3</w:t>
      </w:r>
      <w:r w:rsidRPr="00796146">
        <w:rPr>
          <w:rFonts w:ascii="Calibri" w:eastAsia="Times New Roman" w:hAnsi="Calibri" w:cs="Calibri"/>
          <w:sz w:val="16"/>
          <w:szCs w:val="16"/>
          <w:lang w:eastAsia="en-AU"/>
        </w:rPr>
        <w:t xml:space="preserve">ILD defined on high-resolution computed tomography. </w:t>
      </w:r>
      <w:bookmarkStart w:id="39" w:name="_Hlk163462565"/>
      <w:r w:rsidR="000D1961">
        <w:rPr>
          <w:rFonts w:ascii="Calibri" w:eastAsia="Times New Roman" w:hAnsi="Calibri" w:cs="Calibri"/>
          <w:sz w:val="16"/>
          <w:szCs w:val="16"/>
          <w:vertAlign w:val="superscript"/>
          <w:lang w:eastAsia="en-AU"/>
        </w:rPr>
        <w:t>4</w:t>
      </w:r>
      <w:r w:rsidRPr="00796146">
        <w:rPr>
          <w:rFonts w:ascii="Calibri" w:eastAsia="Times New Roman" w:hAnsi="Calibri" w:cs="Calibri"/>
          <w:sz w:val="16"/>
          <w:szCs w:val="16"/>
          <w:lang w:eastAsia="en-AU"/>
        </w:rPr>
        <w:t>Upper Gastrointestinal symptoms defined as</w:t>
      </w:r>
      <w:r w:rsidRPr="00796146">
        <w:rPr>
          <w:rFonts w:ascii="Calibri" w:hAnsi="Calibri" w:cs="Calibri"/>
          <w:sz w:val="16"/>
          <w:szCs w:val="16"/>
        </w:rPr>
        <w:t xml:space="preserve"> ever reporting reflux symptoms, Barret’s oesophagus, oesophageal dysmotility, oesophageal stricture, dysphagia, vomiting or gastric antral vascular ectasia. </w:t>
      </w:r>
      <w:r w:rsidR="000D1961">
        <w:rPr>
          <w:rFonts w:ascii="Calibri" w:eastAsia="Times New Roman" w:hAnsi="Calibri" w:cs="Calibri"/>
          <w:sz w:val="16"/>
          <w:szCs w:val="16"/>
          <w:vertAlign w:val="superscript"/>
          <w:lang w:eastAsia="en-AU"/>
        </w:rPr>
        <w:t>5</w:t>
      </w:r>
      <w:r w:rsidRPr="00796146">
        <w:rPr>
          <w:rFonts w:ascii="Calibri" w:eastAsia="Times New Roman" w:hAnsi="Calibri" w:cs="Calibri"/>
          <w:sz w:val="16"/>
          <w:szCs w:val="16"/>
          <w:lang w:eastAsia="en-AU"/>
        </w:rPr>
        <w:t xml:space="preserve">Lower Gastrointestinal symptoms defined as </w:t>
      </w:r>
      <w:r w:rsidRPr="00796146">
        <w:rPr>
          <w:rFonts w:ascii="Calibri" w:hAnsi="Calibri" w:cs="Calibri"/>
          <w:sz w:val="16"/>
          <w:szCs w:val="16"/>
        </w:rPr>
        <w:t xml:space="preserve">reporting bowel dysmotility, pseudo-obstruction, faecal incontinence, constipation, diarrhoea or bloating. </w:t>
      </w:r>
      <w:r w:rsidR="000D1961">
        <w:rPr>
          <w:rFonts w:ascii="Calibri" w:hAnsi="Calibri" w:cs="Calibri"/>
          <w:sz w:val="16"/>
          <w:szCs w:val="16"/>
          <w:vertAlign w:val="superscript"/>
        </w:rPr>
        <w:t>6</w:t>
      </w:r>
      <w:r w:rsidR="000D1961">
        <w:rPr>
          <w:rFonts w:ascii="Calibri" w:hAnsi="Calibri" w:cs="Calibri"/>
          <w:sz w:val="16"/>
          <w:szCs w:val="16"/>
        </w:rPr>
        <w:t>P</w:t>
      </w:r>
      <w:r w:rsidRPr="00796146">
        <w:rPr>
          <w:rFonts w:ascii="Calibri" w:hAnsi="Calibri" w:cs="Calibri"/>
          <w:sz w:val="16"/>
          <w:szCs w:val="16"/>
        </w:rPr>
        <w:t>roximal weakness defined as power &lt;5/5 on examination.</w:t>
      </w:r>
      <w:bookmarkEnd w:id="39"/>
      <w:r w:rsidRPr="00796146">
        <w:rPr>
          <w:rFonts w:ascii="Calibri" w:hAnsi="Calibri" w:cs="Calibri"/>
          <w:sz w:val="16"/>
          <w:szCs w:val="16"/>
        </w:rPr>
        <w:t xml:space="preserve"> </w:t>
      </w:r>
      <w:r w:rsidR="000D1961">
        <w:rPr>
          <w:rFonts w:ascii="Calibri" w:hAnsi="Calibri" w:cs="Calibri"/>
          <w:sz w:val="16"/>
          <w:szCs w:val="16"/>
          <w:vertAlign w:val="superscript"/>
        </w:rPr>
        <w:t>7</w:t>
      </w:r>
      <w:r w:rsidRPr="00796146">
        <w:rPr>
          <w:rFonts w:ascii="Calibri" w:hAnsi="Calibri" w:cs="Calibri"/>
          <w:sz w:val="16"/>
          <w:szCs w:val="16"/>
        </w:rPr>
        <w:t xml:space="preserve">Polypharmacy defined as use of ≥5 medications routinely recorded in the ASCS concurrently. </w:t>
      </w:r>
      <w:bookmarkStart w:id="40" w:name="_Hlk163461066"/>
      <w:r w:rsidRPr="00796146">
        <w:rPr>
          <w:rFonts w:ascii="Calibri" w:hAnsi="Calibri" w:cs="Calibri"/>
          <w:sz w:val="16"/>
          <w:szCs w:val="16"/>
        </w:rPr>
        <w:t xml:space="preserve">Note that the ASCS does not record a complete list of medications, but rather </w:t>
      </w:r>
      <w:r w:rsidR="00BA0A7A">
        <w:rPr>
          <w:rFonts w:ascii="Calibri" w:hAnsi="Calibri" w:cs="Calibri"/>
          <w:sz w:val="16"/>
          <w:szCs w:val="16"/>
        </w:rPr>
        <w:t>specific</w:t>
      </w:r>
      <w:r w:rsidR="00BA0A7A" w:rsidRPr="00796146">
        <w:rPr>
          <w:rFonts w:ascii="Calibri" w:hAnsi="Calibri" w:cs="Calibri"/>
          <w:sz w:val="16"/>
          <w:szCs w:val="16"/>
        </w:rPr>
        <w:t xml:space="preserve"> </w:t>
      </w:r>
      <w:r w:rsidRPr="00796146">
        <w:rPr>
          <w:rFonts w:ascii="Calibri" w:hAnsi="Calibri" w:cs="Calibri"/>
          <w:sz w:val="16"/>
          <w:szCs w:val="16"/>
        </w:rPr>
        <w:t xml:space="preserve">categories/groups (abatacept, ace inhibitors (any), </w:t>
      </w:r>
      <w:proofErr w:type="spellStart"/>
      <w:r w:rsidRPr="00796146">
        <w:rPr>
          <w:rFonts w:ascii="Calibri" w:hAnsi="Calibri" w:cs="Calibri"/>
          <w:sz w:val="16"/>
          <w:szCs w:val="16"/>
        </w:rPr>
        <w:t>ambrisentan</w:t>
      </w:r>
      <w:proofErr w:type="spellEnd"/>
      <w:r w:rsidRPr="00796146">
        <w:rPr>
          <w:rFonts w:ascii="Calibri" w:hAnsi="Calibri" w:cs="Calibri"/>
          <w:sz w:val="16"/>
          <w:szCs w:val="16"/>
        </w:rPr>
        <w:t xml:space="preserve">, angiotensin II receptor blockers (any), beta-blockers (any), other antiarrhythmic drugs (any), aspirin or other antiplatelets (any), azathioprine, b-cell depletion including rituximab, </w:t>
      </w:r>
      <w:proofErr w:type="spellStart"/>
      <w:r w:rsidRPr="00796146">
        <w:rPr>
          <w:rFonts w:ascii="Calibri" w:hAnsi="Calibri" w:cs="Calibri"/>
          <w:sz w:val="16"/>
          <w:szCs w:val="16"/>
        </w:rPr>
        <w:t>bosentan</w:t>
      </w:r>
      <w:proofErr w:type="spellEnd"/>
      <w:r w:rsidRPr="00796146">
        <w:rPr>
          <w:rFonts w:ascii="Calibri" w:hAnsi="Calibri" w:cs="Calibri"/>
          <w:sz w:val="16"/>
          <w:szCs w:val="16"/>
        </w:rPr>
        <w:t xml:space="preserve">, calcium channel antagonists (any), </w:t>
      </w:r>
      <w:proofErr w:type="spellStart"/>
      <w:r w:rsidRPr="00796146">
        <w:rPr>
          <w:rFonts w:ascii="Calibri" w:hAnsi="Calibri" w:cs="Calibri"/>
          <w:sz w:val="16"/>
          <w:szCs w:val="16"/>
        </w:rPr>
        <w:t>cisapride</w:t>
      </w:r>
      <w:proofErr w:type="spellEnd"/>
      <w:r w:rsidRPr="00796146">
        <w:rPr>
          <w:rFonts w:ascii="Calibri" w:hAnsi="Calibri" w:cs="Calibri"/>
          <w:sz w:val="16"/>
          <w:szCs w:val="16"/>
        </w:rPr>
        <w:t xml:space="preserve"> or other prokinetics, cyclophosphamide, cyclosporine, diuretics (any), </w:t>
      </w:r>
      <w:proofErr w:type="spellStart"/>
      <w:r w:rsidRPr="00796146">
        <w:rPr>
          <w:rFonts w:ascii="Calibri" w:hAnsi="Calibri" w:cs="Calibri"/>
          <w:sz w:val="16"/>
          <w:szCs w:val="16"/>
        </w:rPr>
        <w:t>epoprostenol</w:t>
      </w:r>
      <w:proofErr w:type="spellEnd"/>
      <w:r w:rsidRPr="00796146">
        <w:rPr>
          <w:rFonts w:ascii="Calibri" w:hAnsi="Calibri" w:cs="Calibri"/>
          <w:sz w:val="16"/>
          <w:szCs w:val="16"/>
        </w:rPr>
        <w:t xml:space="preserve">, histamine receptor antagonist (any), hormone replacement therapy (any), hydroxychloroquine, leflunomide, lipid lowering therapy (any), </w:t>
      </w:r>
      <w:proofErr w:type="spellStart"/>
      <w:r w:rsidRPr="00796146">
        <w:rPr>
          <w:rFonts w:ascii="Calibri" w:hAnsi="Calibri" w:cs="Calibri"/>
          <w:sz w:val="16"/>
          <w:szCs w:val="16"/>
        </w:rPr>
        <w:t>macitentan</w:t>
      </w:r>
      <w:proofErr w:type="spellEnd"/>
      <w:r w:rsidRPr="00796146">
        <w:rPr>
          <w:rFonts w:ascii="Calibri" w:hAnsi="Calibri" w:cs="Calibri"/>
          <w:sz w:val="16"/>
          <w:szCs w:val="16"/>
        </w:rPr>
        <w:t xml:space="preserve">, methotrexate, mycophenolate, non-steroidal anti-inflammatories (any), opioids (any), warfarin, other anticoagulation (any), penicillamine, prednisolone, proton pump inhibitors (any), </w:t>
      </w:r>
      <w:proofErr w:type="spellStart"/>
      <w:r w:rsidRPr="00796146">
        <w:rPr>
          <w:rFonts w:ascii="Calibri" w:hAnsi="Calibri" w:cs="Calibri"/>
          <w:sz w:val="16"/>
          <w:szCs w:val="16"/>
        </w:rPr>
        <w:t>riociguat</w:t>
      </w:r>
      <w:proofErr w:type="spellEnd"/>
      <w:r w:rsidRPr="00796146">
        <w:rPr>
          <w:rFonts w:ascii="Calibri" w:hAnsi="Calibri" w:cs="Calibri"/>
          <w:sz w:val="16"/>
          <w:szCs w:val="16"/>
        </w:rPr>
        <w:t xml:space="preserve">, </w:t>
      </w:r>
      <w:proofErr w:type="spellStart"/>
      <w:r w:rsidRPr="00796146">
        <w:rPr>
          <w:rFonts w:ascii="Calibri" w:hAnsi="Calibri" w:cs="Calibri"/>
          <w:sz w:val="16"/>
          <w:szCs w:val="16"/>
        </w:rPr>
        <w:t>selexipag</w:t>
      </w:r>
      <w:proofErr w:type="spellEnd"/>
      <w:r w:rsidRPr="00796146">
        <w:rPr>
          <w:rFonts w:ascii="Calibri" w:hAnsi="Calibri" w:cs="Calibri"/>
          <w:sz w:val="16"/>
          <w:szCs w:val="16"/>
        </w:rPr>
        <w:t xml:space="preserve">, sildenafil, </w:t>
      </w:r>
      <w:proofErr w:type="spellStart"/>
      <w:r w:rsidRPr="00796146">
        <w:rPr>
          <w:rFonts w:ascii="Calibri" w:hAnsi="Calibri" w:cs="Calibri"/>
          <w:sz w:val="16"/>
          <w:szCs w:val="16"/>
        </w:rPr>
        <w:t>sitaxasen</w:t>
      </w:r>
      <w:proofErr w:type="spellEnd"/>
      <w:r w:rsidRPr="00796146">
        <w:rPr>
          <w:rFonts w:ascii="Calibri" w:hAnsi="Calibri" w:cs="Calibri"/>
          <w:sz w:val="16"/>
          <w:szCs w:val="16"/>
        </w:rPr>
        <w:t xml:space="preserve">, tadalafil, </w:t>
      </w:r>
      <w:r w:rsidR="00DE061A">
        <w:rPr>
          <w:rFonts w:ascii="Calibri" w:hAnsi="Calibri" w:cs="Calibri"/>
          <w:sz w:val="16"/>
          <w:szCs w:val="16"/>
        </w:rPr>
        <w:t>TNF</w:t>
      </w:r>
      <w:r w:rsidRPr="00796146">
        <w:rPr>
          <w:rFonts w:ascii="Calibri" w:hAnsi="Calibri" w:cs="Calibri"/>
          <w:sz w:val="16"/>
          <w:szCs w:val="16"/>
        </w:rPr>
        <w:t>-alpha inhibitors (any), tocilizumab, vitamin D supplementation).</w:t>
      </w:r>
      <w:bookmarkEnd w:id="40"/>
      <w:r w:rsidRPr="00796146">
        <w:rPr>
          <w:rFonts w:ascii="Calibri" w:hAnsi="Calibri" w:cs="Calibri"/>
          <w:sz w:val="16"/>
          <w:szCs w:val="16"/>
        </w:rPr>
        <w:t xml:space="preserve"> </w:t>
      </w:r>
      <w:r w:rsidR="000D1961">
        <w:rPr>
          <w:rFonts w:ascii="Calibri" w:hAnsi="Calibri" w:cs="Calibri"/>
          <w:sz w:val="16"/>
          <w:szCs w:val="16"/>
          <w:vertAlign w:val="superscript"/>
        </w:rPr>
        <w:t>8</w:t>
      </w:r>
      <w:r w:rsidRPr="00796146">
        <w:rPr>
          <w:rFonts w:ascii="Calibri" w:hAnsi="Calibri" w:cs="Calibri"/>
          <w:sz w:val="16"/>
          <w:szCs w:val="16"/>
        </w:rPr>
        <w:t>Non-corticosteroid immunosuppression defined as exposure to synthetic or biologic disease-modifying antirheumatic drugs other than prednisolone.</w:t>
      </w:r>
    </w:p>
    <w:p w14:paraId="4ACE75BC" w14:textId="77777777" w:rsidR="00DF45B6" w:rsidRDefault="00DF45B6" w:rsidP="002C1DD1">
      <w:pPr>
        <w:rPr>
          <w:b/>
          <w:bCs/>
        </w:rPr>
      </w:pPr>
    </w:p>
    <w:p w14:paraId="5A143C32" w14:textId="77777777" w:rsidR="00947074" w:rsidRDefault="00947074">
      <w:pPr>
        <w:rPr>
          <w:b/>
          <w:bCs/>
        </w:rPr>
      </w:pPr>
      <w:r>
        <w:rPr>
          <w:b/>
          <w:bCs/>
        </w:rPr>
        <w:br w:type="page"/>
      </w:r>
    </w:p>
    <w:p w14:paraId="1BFD7470" w14:textId="66C2CBE0" w:rsidR="002C1DD1" w:rsidRDefault="002C1DD1" w:rsidP="002C1DD1">
      <w:pPr>
        <w:rPr>
          <w:b/>
          <w:bCs/>
        </w:rPr>
      </w:pPr>
      <w:r>
        <w:rPr>
          <w:b/>
          <w:bCs/>
        </w:rPr>
        <w:lastRenderedPageBreak/>
        <w:t xml:space="preserve">Table </w:t>
      </w:r>
      <w:r w:rsidR="008E6F71">
        <w:rPr>
          <w:b/>
          <w:bCs/>
        </w:rPr>
        <w:t>3</w:t>
      </w:r>
      <w:r>
        <w:rPr>
          <w:b/>
          <w:bCs/>
        </w:rPr>
        <w:t>: Multivariable model</w:t>
      </w:r>
      <w:r w:rsidR="00280440">
        <w:rPr>
          <w:b/>
          <w:bCs/>
        </w:rPr>
        <w:t xml:space="preserve">s </w:t>
      </w:r>
      <w:r>
        <w:rPr>
          <w:b/>
          <w:bCs/>
        </w:rPr>
        <w:t xml:space="preserve">for determinants of </w:t>
      </w:r>
      <w:r w:rsidR="00280440">
        <w:rPr>
          <w:b/>
          <w:bCs/>
        </w:rPr>
        <w:t>frailty and robustness using ordinal logistic regression.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964"/>
        <w:gridCol w:w="1176"/>
        <w:gridCol w:w="1176"/>
        <w:gridCol w:w="1176"/>
        <w:gridCol w:w="1176"/>
        <w:gridCol w:w="1176"/>
        <w:gridCol w:w="1172"/>
      </w:tblGrid>
      <w:tr w:rsidR="00280440" w:rsidRPr="000471C8" w14:paraId="719B713B" w14:textId="77777777" w:rsidTr="0040117B">
        <w:trPr>
          <w:trHeight w:val="316"/>
        </w:trPr>
        <w:tc>
          <w:tcPr>
            <w:tcW w:w="1090" w:type="pct"/>
            <w:tcBorders>
              <w:bottom w:val="nil"/>
            </w:tcBorders>
            <w:shd w:val="clear" w:color="auto" w:fill="auto"/>
            <w:noWrap/>
            <w:tcMar>
              <w:top w:w="15" w:type="dxa"/>
              <w:left w:w="15" w:type="dxa"/>
              <w:bottom w:w="0" w:type="dxa"/>
              <w:right w:w="15" w:type="dxa"/>
            </w:tcMar>
            <w:hideMark/>
          </w:tcPr>
          <w:p w14:paraId="564CF3D1" w14:textId="77777777" w:rsidR="00280440" w:rsidRPr="000471C8" w:rsidRDefault="00280440" w:rsidP="00960BDB">
            <w:pPr>
              <w:spacing w:after="0"/>
              <w:rPr>
                <w:rFonts w:cstheme="minorHAnsi"/>
                <w:b/>
                <w:bCs/>
                <w:color w:val="000000"/>
              </w:rPr>
            </w:pPr>
            <w:r w:rsidRPr="000471C8">
              <w:rPr>
                <w:rFonts w:cstheme="minorHAnsi"/>
                <w:b/>
                <w:bCs/>
                <w:color w:val="000000"/>
              </w:rPr>
              <w:t>Variable at each study visit</w:t>
            </w:r>
          </w:p>
        </w:tc>
        <w:tc>
          <w:tcPr>
            <w:tcW w:w="652" w:type="pct"/>
            <w:tcBorders>
              <w:bottom w:val="single" w:sz="4" w:space="0" w:color="auto"/>
              <w:right w:val="nil"/>
            </w:tcBorders>
            <w:shd w:val="clear" w:color="auto" w:fill="auto"/>
            <w:noWrap/>
            <w:tcMar>
              <w:top w:w="15" w:type="dxa"/>
              <w:left w:w="15" w:type="dxa"/>
              <w:bottom w:w="0" w:type="dxa"/>
              <w:right w:w="15" w:type="dxa"/>
            </w:tcMar>
            <w:hideMark/>
          </w:tcPr>
          <w:p w14:paraId="61326CFE" w14:textId="77777777" w:rsidR="00280440" w:rsidRPr="000471C8" w:rsidRDefault="00280440" w:rsidP="00960BDB">
            <w:pPr>
              <w:spacing w:after="0"/>
              <w:jc w:val="center"/>
              <w:rPr>
                <w:rFonts w:cstheme="minorHAnsi"/>
                <w:b/>
                <w:bCs/>
                <w:color w:val="000000"/>
              </w:rPr>
            </w:pPr>
            <w:r w:rsidRPr="000471C8">
              <w:rPr>
                <w:rFonts w:cstheme="minorHAnsi"/>
                <w:b/>
                <w:bCs/>
                <w:color w:val="000000"/>
              </w:rPr>
              <w:t>Odds Ratio</w:t>
            </w:r>
          </w:p>
        </w:tc>
        <w:tc>
          <w:tcPr>
            <w:tcW w:w="652" w:type="pct"/>
            <w:tcBorders>
              <w:left w:val="nil"/>
              <w:bottom w:val="single" w:sz="4" w:space="0" w:color="auto"/>
              <w:right w:val="nil"/>
            </w:tcBorders>
            <w:shd w:val="clear" w:color="auto" w:fill="auto"/>
            <w:noWrap/>
            <w:tcMar>
              <w:top w:w="15" w:type="dxa"/>
              <w:left w:w="15" w:type="dxa"/>
              <w:bottom w:w="0" w:type="dxa"/>
              <w:right w:w="15" w:type="dxa"/>
            </w:tcMar>
            <w:hideMark/>
          </w:tcPr>
          <w:p w14:paraId="668C44D5" w14:textId="77777777" w:rsidR="00280440" w:rsidRPr="000471C8" w:rsidRDefault="00280440" w:rsidP="00960BDB">
            <w:pPr>
              <w:spacing w:after="0"/>
              <w:jc w:val="center"/>
              <w:rPr>
                <w:rFonts w:cstheme="minorHAnsi"/>
                <w:b/>
                <w:bCs/>
                <w:color w:val="000000"/>
              </w:rPr>
            </w:pPr>
            <w:r w:rsidRPr="000471C8">
              <w:rPr>
                <w:rFonts w:cstheme="minorHAnsi"/>
                <w:b/>
                <w:bCs/>
                <w:color w:val="000000"/>
              </w:rPr>
              <w:t>95% Confidence Interval</w:t>
            </w:r>
          </w:p>
        </w:tc>
        <w:tc>
          <w:tcPr>
            <w:tcW w:w="652" w:type="pct"/>
            <w:tcBorders>
              <w:left w:val="nil"/>
              <w:bottom w:val="single" w:sz="4" w:space="0" w:color="auto"/>
            </w:tcBorders>
            <w:shd w:val="clear" w:color="auto" w:fill="auto"/>
            <w:noWrap/>
            <w:tcMar>
              <w:top w:w="15" w:type="dxa"/>
              <w:left w:w="15" w:type="dxa"/>
              <w:bottom w:w="0" w:type="dxa"/>
              <w:right w:w="15" w:type="dxa"/>
            </w:tcMar>
            <w:hideMark/>
          </w:tcPr>
          <w:p w14:paraId="2E39832F" w14:textId="77777777" w:rsidR="00280440" w:rsidRPr="000471C8" w:rsidRDefault="00280440" w:rsidP="00960BDB">
            <w:pPr>
              <w:spacing w:after="0"/>
              <w:jc w:val="center"/>
              <w:rPr>
                <w:rFonts w:cstheme="minorHAnsi"/>
                <w:b/>
                <w:bCs/>
                <w:color w:val="000000"/>
              </w:rPr>
            </w:pPr>
            <w:r w:rsidRPr="000471C8">
              <w:rPr>
                <w:rFonts w:cstheme="minorHAnsi"/>
                <w:b/>
                <w:bCs/>
                <w:color w:val="000000"/>
              </w:rPr>
              <w:t>p-value</w:t>
            </w:r>
          </w:p>
        </w:tc>
        <w:tc>
          <w:tcPr>
            <w:tcW w:w="652" w:type="pct"/>
            <w:tcBorders>
              <w:left w:val="nil"/>
              <w:bottom w:val="single" w:sz="4" w:space="0" w:color="auto"/>
              <w:right w:val="nil"/>
            </w:tcBorders>
          </w:tcPr>
          <w:p w14:paraId="6F6A79D0" w14:textId="77777777" w:rsidR="00280440" w:rsidRPr="000471C8" w:rsidRDefault="00280440" w:rsidP="00960BDB">
            <w:pPr>
              <w:spacing w:after="0"/>
              <w:jc w:val="center"/>
              <w:rPr>
                <w:rFonts w:cstheme="minorHAnsi"/>
                <w:b/>
                <w:bCs/>
                <w:color w:val="000000"/>
              </w:rPr>
            </w:pPr>
            <w:r w:rsidRPr="000471C8">
              <w:rPr>
                <w:rFonts w:cstheme="minorHAnsi"/>
                <w:b/>
                <w:bCs/>
                <w:color w:val="000000"/>
              </w:rPr>
              <w:t>Odds Ratio</w:t>
            </w:r>
          </w:p>
        </w:tc>
        <w:tc>
          <w:tcPr>
            <w:tcW w:w="652" w:type="pct"/>
            <w:tcBorders>
              <w:left w:val="nil"/>
              <w:bottom w:val="single" w:sz="4" w:space="0" w:color="auto"/>
              <w:right w:val="nil"/>
            </w:tcBorders>
          </w:tcPr>
          <w:p w14:paraId="62D0154D" w14:textId="77777777" w:rsidR="00280440" w:rsidRPr="000471C8" w:rsidRDefault="00280440" w:rsidP="00960BDB">
            <w:pPr>
              <w:spacing w:after="0"/>
              <w:jc w:val="center"/>
              <w:rPr>
                <w:rFonts w:cstheme="minorHAnsi"/>
                <w:b/>
                <w:bCs/>
                <w:color w:val="000000"/>
              </w:rPr>
            </w:pPr>
            <w:r w:rsidRPr="000471C8">
              <w:rPr>
                <w:rFonts w:cstheme="minorHAnsi"/>
                <w:b/>
                <w:bCs/>
                <w:color w:val="000000"/>
              </w:rPr>
              <w:t>95% Confidence Interval</w:t>
            </w:r>
          </w:p>
        </w:tc>
        <w:tc>
          <w:tcPr>
            <w:tcW w:w="652" w:type="pct"/>
            <w:tcBorders>
              <w:left w:val="nil"/>
              <w:bottom w:val="single" w:sz="4" w:space="0" w:color="auto"/>
            </w:tcBorders>
          </w:tcPr>
          <w:p w14:paraId="63CE04CF" w14:textId="77777777" w:rsidR="00280440" w:rsidRPr="000471C8" w:rsidRDefault="00280440" w:rsidP="00960BDB">
            <w:pPr>
              <w:spacing w:after="0"/>
              <w:jc w:val="center"/>
              <w:rPr>
                <w:rFonts w:cstheme="minorHAnsi"/>
                <w:b/>
                <w:bCs/>
                <w:color w:val="000000"/>
              </w:rPr>
            </w:pPr>
            <w:r w:rsidRPr="000471C8">
              <w:rPr>
                <w:rFonts w:cstheme="minorHAnsi"/>
                <w:b/>
                <w:bCs/>
                <w:color w:val="000000"/>
              </w:rPr>
              <w:t>p-value</w:t>
            </w:r>
          </w:p>
        </w:tc>
      </w:tr>
      <w:tr w:rsidR="00280440" w:rsidRPr="00DF45B6" w14:paraId="12487368" w14:textId="77777777" w:rsidTr="0040117B">
        <w:trPr>
          <w:trHeight w:val="290"/>
        </w:trPr>
        <w:tc>
          <w:tcPr>
            <w:tcW w:w="1090" w:type="pct"/>
            <w:tcBorders>
              <w:top w:val="nil"/>
              <w:bottom w:val="single" w:sz="4" w:space="0" w:color="auto"/>
            </w:tcBorders>
            <w:shd w:val="clear" w:color="auto" w:fill="auto"/>
            <w:noWrap/>
            <w:tcMar>
              <w:top w:w="15" w:type="dxa"/>
              <w:left w:w="15" w:type="dxa"/>
              <w:bottom w:w="0" w:type="dxa"/>
              <w:right w:w="15" w:type="dxa"/>
            </w:tcMar>
          </w:tcPr>
          <w:p w14:paraId="7353E42F" w14:textId="77777777" w:rsidR="00280440" w:rsidRPr="00DF45B6" w:rsidRDefault="00280440" w:rsidP="00960BDB">
            <w:pPr>
              <w:spacing w:after="0"/>
              <w:rPr>
                <w:rFonts w:cstheme="minorHAnsi"/>
                <w:color w:val="000000"/>
              </w:rPr>
            </w:pPr>
          </w:p>
        </w:tc>
        <w:tc>
          <w:tcPr>
            <w:tcW w:w="1955" w:type="pct"/>
            <w:gridSpan w:val="3"/>
            <w:tcBorders>
              <w:bottom w:val="nil"/>
            </w:tcBorders>
            <w:shd w:val="clear" w:color="auto" w:fill="auto"/>
            <w:noWrap/>
            <w:tcMar>
              <w:top w:w="15" w:type="dxa"/>
              <w:left w:w="15" w:type="dxa"/>
              <w:bottom w:w="0" w:type="dxa"/>
              <w:right w:w="15" w:type="dxa"/>
            </w:tcMar>
          </w:tcPr>
          <w:p w14:paraId="7465D3BC" w14:textId="77777777" w:rsidR="00280440" w:rsidRDefault="00280440" w:rsidP="00960BDB">
            <w:pPr>
              <w:spacing w:after="0"/>
              <w:jc w:val="center"/>
              <w:rPr>
                <w:rFonts w:cstheme="minorHAnsi"/>
                <w:color w:val="000000"/>
              </w:rPr>
            </w:pPr>
            <w:r w:rsidRPr="00280440">
              <w:rPr>
                <w:rFonts w:cstheme="minorHAnsi"/>
                <w:b/>
                <w:bCs/>
                <w:color w:val="000000"/>
              </w:rPr>
              <w:t xml:space="preserve">Model assessing </w:t>
            </w:r>
            <w:r>
              <w:rPr>
                <w:rFonts w:cstheme="minorHAnsi"/>
                <w:b/>
                <w:bCs/>
                <w:color w:val="000000"/>
              </w:rPr>
              <w:t xml:space="preserve">determinants of a </w:t>
            </w:r>
            <w:r w:rsidRPr="00280440">
              <w:rPr>
                <w:rFonts w:cstheme="minorHAnsi"/>
                <w:b/>
                <w:bCs/>
                <w:color w:val="000000"/>
              </w:rPr>
              <w:t>higher frailty category</w:t>
            </w:r>
            <w:r>
              <w:rPr>
                <w:rFonts w:cstheme="minorHAnsi"/>
                <w:b/>
                <w:bCs/>
                <w:color w:val="000000"/>
              </w:rPr>
              <w:t>, using robust status as a reference category</w:t>
            </w:r>
            <w:r w:rsidRPr="00280440">
              <w:rPr>
                <w:rFonts w:cstheme="minorHAnsi"/>
                <w:b/>
                <w:bCs/>
                <w:color w:val="000000"/>
              </w:rPr>
              <w:t xml:space="preserve"> (N=6772)</w:t>
            </w:r>
          </w:p>
        </w:tc>
        <w:tc>
          <w:tcPr>
            <w:tcW w:w="1955" w:type="pct"/>
            <w:gridSpan w:val="3"/>
            <w:tcBorders>
              <w:left w:val="nil"/>
              <w:bottom w:val="single" w:sz="4" w:space="0" w:color="auto"/>
            </w:tcBorders>
          </w:tcPr>
          <w:p w14:paraId="0178CC76" w14:textId="0A2A0DF8" w:rsidR="00280440" w:rsidRDefault="00280440" w:rsidP="00960BDB">
            <w:pPr>
              <w:spacing w:after="0"/>
              <w:jc w:val="center"/>
              <w:rPr>
                <w:rFonts w:cstheme="minorHAnsi"/>
                <w:color w:val="000000"/>
              </w:rPr>
            </w:pPr>
            <w:r w:rsidRPr="00280440">
              <w:rPr>
                <w:rFonts w:cstheme="minorHAnsi"/>
                <w:b/>
                <w:bCs/>
                <w:color w:val="000000"/>
              </w:rPr>
              <w:t xml:space="preserve">Model assessing </w:t>
            </w:r>
            <w:r>
              <w:rPr>
                <w:rFonts w:cstheme="minorHAnsi"/>
                <w:b/>
                <w:bCs/>
                <w:color w:val="000000"/>
              </w:rPr>
              <w:t>determinants of a lower</w:t>
            </w:r>
            <w:r w:rsidRPr="00280440">
              <w:rPr>
                <w:rFonts w:cstheme="minorHAnsi"/>
                <w:b/>
                <w:bCs/>
                <w:color w:val="000000"/>
              </w:rPr>
              <w:t xml:space="preserve"> frailty category</w:t>
            </w:r>
            <w:r>
              <w:rPr>
                <w:rFonts w:cstheme="minorHAnsi"/>
                <w:b/>
                <w:bCs/>
                <w:color w:val="000000"/>
              </w:rPr>
              <w:t>, using frail status as a reference category</w:t>
            </w:r>
            <w:r w:rsidRPr="00280440">
              <w:rPr>
                <w:rFonts w:cstheme="minorHAnsi"/>
                <w:b/>
                <w:bCs/>
                <w:color w:val="000000"/>
              </w:rPr>
              <w:t xml:space="preserve"> (N=6772</w:t>
            </w:r>
            <w:r w:rsidR="007D6B06">
              <w:rPr>
                <w:rFonts w:cstheme="minorHAnsi"/>
                <w:b/>
                <w:bCs/>
                <w:color w:val="000000"/>
              </w:rPr>
              <w:t>)</w:t>
            </w:r>
          </w:p>
        </w:tc>
      </w:tr>
      <w:tr w:rsidR="00280440" w:rsidRPr="00DF45B6" w14:paraId="0E3BC623" w14:textId="77777777" w:rsidTr="0040117B">
        <w:trPr>
          <w:trHeight w:val="290"/>
        </w:trPr>
        <w:tc>
          <w:tcPr>
            <w:tcW w:w="1090" w:type="pct"/>
            <w:tcBorders>
              <w:top w:val="single" w:sz="4" w:space="0" w:color="auto"/>
              <w:bottom w:val="nil"/>
            </w:tcBorders>
            <w:shd w:val="clear" w:color="auto" w:fill="auto"/>
            <w:noWrap/>
            <w:tcMar>
              <w:top w:w="15" w:type="dxa"/>
              <w:left w:w="15" w:type="dxa"/>
              <w:bottom w:w="0" w:type="dxa"/>
              <w:right w:w="15" w:type="dxa"/>
            </w:tcMar>
            <w:hideMark/>
          </w:tcPr>
          <w:p w14:paraId="00801A87" w14:textId="77777777" w:rsidR="00280440" w:rsidRPr="00DF45B6" w:rsidRDefault="00280440" w:rsidP="00960BDB">
            <w:pPr>
              <w:spacing w:after="0"/>
              <w:rPr>
                <w:rFonts w:cstheme="minorHAnsi"/>
                <w:color w:val="000000"/>
              </w:rPr>
            </w:pPr>
            <w:r w:rsidRPr="00DF45B6">
              <w:rPr>
                <w:rFonts w:cstheme="minorHAnsi"/>
                <w:color w:val="000000"/>
              </w:rPr>
              <w:t>Age (5-year increments)</w:t>
            </w:r>
          </w:p>
        </w:tc>
        <w:tc>
          <w:tcPr>
            <w:tcW w:w="652" w:type="pct"/>
            <w:tcBorders>
              <w:bottom w:val="nil"/>
              <w:right w:val="nil"/>
            </w:tcBorders>
            <w:shd w:val="clear" w:color="auto" w:fill="auto"/>
            <w:noWrap/>
            <w:tcMar>
              <w:top w:w="15" w:type="dxa"/>
              <w:left w:w="15" w:type="dxa"/>
              <w:bottom w:w="0" w:type="dxa"/>
              <w:right w:w="15" w:type="dxa"/>
            </w:tcMar>
          </w:tcPr>
          <w:p w14:paraId="4D865F6F" w14:textId="77777777" w:rsidR="00280440" w:rsidRPr="00DF45B6" w:rsidRDefault="00280440" w:rsidP="00960BDB">
            <w:pPr>
              <w:spacing w:after="0"/>
              <w:jc w:val="center"/>
              <w:rPr>
                <w:rFonts w:cstheme="minorHAnsi"/>
                <w:color w:val="000000"/>
              </w:rPr>
            </w:pPr>
            <w:r>
              <w:rPr>
                <w:rFonts w:cstheme="minorHAnsi"/>
                <w:color w:val="000000"/>
              </w:rPr>
              <w:t>1.1</w:t>
            </w:r>
          </w:p>
        </w:tc>
        <w:tc>
          <w:tcPr>
            <w:tcW w:w="652" w:type="pct"/>
            <w:tcBorders>
              <w:left w:val="nil"/>
              <w:bottom w:val="nil"/>
              <w:right w:val="nil"/>
            </w:tcBorders>
            <w:shd w:val="clear" w:color="auto" w:fill="auto"/>
            <w:noWrap/>
            <w:tcMar>
              <w:top w:w="15" w:type="dxa"/>
              <w:left w:w="15" w:type="dxa"/>
              <w:bottom w:w="0" w:type="dxa"/>
              <w:right w:w="15" w:type="dxa"/>
            </w:tcMar>
          </w:tcPr>
          <w:p w14:paraId="3707F1DE" w14:textId="77777777" w:rsidR="00280440" w:rsidRPr="00DF45B6" w:rsidRDefault="00280440" w:rsidP="00960BDB">
            <w:pPr>
              <w:spacing w:after="0"/>
              <w:jc w:val="center"/>
              <w:rPr>
                <w:rFonts w:cstheme="minorHAnsi"/>
                <w:color w:val="000000"/>
              </w:rPr>
            </w:pPr>
            <w:r>
              <w:rPr>
                <w:rFonts w:cstheme="minorHAnsi"/>
                <w:color w:val="000000"/>
              </w:rPr>
              <w:t>1.1-1.2</w:t>
            </w:r>
          </w:p>
        </w:tc>
        <w:tc>
          <w:tcPr>
            <w:tcW w:w="652" w:type="pct"/>
            <w:tcBorders>
              <w:left w:val="nil"/>
              <w:bottom w:val="nil"/>
            </w:tcBorders>
            <w:shd w:val="clear" w:color="auto" w:fill="auto"/>
            <w:noWrap/>
            <w:tcMar>
              <w:top w:w="15" w:type="dxa"/>
              <w:left w:w="15" w:type="dxa"/>
              <w:bottom w:w="0" w:type="dxa"/>
              <w:right w:w="15" w:type="dxa"/>
            </w:tcMar>
          </w:tcPr>
          <w:p w14:paraId="46D69263" w14:textId="77777777" w:rsidR="00280440" w:rsidRPr="00DF45B6" w:rsidRDefault="00280440" w:rsidP="00960BDB">
            <w:pPr>
              <w:spacing w:after="0"/>
              <w:jc w:val="center"/>
              <w:rPr>
                <w:rFonts w:cstheme="minorHAnsi"/>
                <w:color w:val="000000"/>
              </w:rPr>
            </w:pPr>
            <w:r>
              <w:rPr>
                <w:rFonts w:cstheme="minorHAnsi"/>
                <w:color w:val="000000"/>
              </w:rPr>
              <w:t>&lt;0.01</w:t>
            </w:r>
          </w:p>
        </w:tc>
        <w:tc>
          <w:tcPr>
            <w:tcW w:w="652" w:type="pct"/>
            <w:tcBorders>
              <w:left w:val="nil"/>
              <w:bottom w:val="nil"/>
              <w:right w:val="nil"/>
            </w:tcBorders>
          </w:tcPr>
          <w:p w14:paraId="30BAB768" w14:textId="77777777" w:rsidR="00280440" w:rsidRDefault="00280440" w:rsidP="00960BDB">
            <w:pPr>
              <w:spacing w:after="0"/>
              <w:jc w:val="center"/>
              <w:rPr>
                <w:rFonts w:cstheme="minorHAnsi"/>
                <w:color w:val="000000"/>
              </w:rPr>
            </w:pPr>
            <w:r>
              <w:rPr>
                <w:rFonts w:cstheme="minorHAnsi"/>
                <w:color w:val="000000"/>
              </w:rPr>
              <w:t>0.9</w:t>
            </w:r>
          </w:p>
        </w:tc>
        <w:tc>
          <w:tcPr>
            <w:tcW w:w="652" w:type="pct"/>
            <w:tcBorders>
              <w:left w:val="nil"/>
              <w:bottom w:val="nil"/>
              <w:right w:val="nil"/>
            </w:tcBorders>
          </w:tcPr>
          <w:p w14:paraId="061AE9A6" w14:textId="77777777" w:rsidR="00280440" w:rsidRDefault="00280440" w:rsidP="00960BDB">
            <w:pPr>
              <w:spacing w:after="0"/>
              <w:jc w:val="center"/>
              <w:rPr>
                <w:rFonts w:cstheme="minorHAnsi"/>
                <w:color w:val="000000"/>
              </w:rPr>
            </w:pPr>
            <w:r>
              <w:rPr>
                <w:rFonts w:cstheme="minorHAnsi"/>
                <w:color w:val="000000"/>
              </w:rPr>
              <w:t>0.8-0.9</w:t>
            </w:r>
          </w:p>
        </w:tc>
        <w:tc>
          <w:tcPr>
            <w:tcW w:w="652" w:type="pct"/>
            <w:tcBorders>
              <w:left w:val="nil"/>
              <w:bottom w:val="nil"/>
            </w:tcBorders>
          </w:tcPr>
          <w:p w14:paraId="5182491D" w14:textId="77777777" w:rsidR="00280440" w:rsidRDefault="00280440" w:rsidP="00960BDB">
            <w:pPr>
              <w:spacing w:after="0"/>
              <w:jc w:val="center"/>
              <w:rPr>
                <w:rFonts w:cstheme="minorHAnsi"/>
                <w:color w:val="000000"/>
              </w:rPr>
            </w:pPr>
            <w:r>
              <w:rPr>
                <w:rFonts w:cstheme="minorHAnsi"/>
                <w:color w:val="000000"/>
              </w:rPr>
              <w:t>&lt;0.01</w:t>
            </w:r>
          </w:p>
        </w:tc>
      </w:tr>
      <w:tr w:rsidR="00280440" w:rsidRPr="00DF45B6" w14:paraId="527557DD" w14:textId="77777777" w:rsidTr="0040117B">
        <w:trPr>
          <w:trHeight w:val="290"/>
        </w:trPr>
        <w:tc>
          <w:tcPr>
            <w:tcW w:w="1090" w:type="pct"/>
            <w:tcBorders>
              <w:top w:val="nil"/>
              <w:bottom w:val="nil"/>
            </w:tcBorders>
            <w:shd w:val="clear" w:color="auto" w:fill="auto"/>
            <w:noWrap/>
            <w:tcMar>
              <w:top w:w="15" w:type="dxa"/>
              <w:left w:w="15" w:type="dxa"/>
              <w:bottom w:w="0" w:type="dxa"/>
              <w:right w:w="15" w:type="dxa"/>
            </w:tcMar>
            <w:hideMark/>
          </w:tcPr>
          <w:p w14:paraId="262CF612" w14:textId="77777777" w:rsidR="00280440" w:rsidRPr="00DF45B6" w:rsidRDefault="00280440" w:rsidP="00960BDB">
            <w:pPr>
              <w:spacing w:after="0"/>
              <w:rPr>
                <w:rFonts w:cstheme="minorHAnsi"/>
                <w:color w:val="000000"/>
              </w:rPr>
            </w:pPr>
            <w:r>
              <w:rPr>
                <w:rFonts w:cstheme="minorHAnsi"/>
                <w:color w:val="000000"/>
              </w:rPr>
              <w:t>Diffuse cutaneous SSc</w:t>
            </w:r>
          </w:p>
        </w:tc>
        <w:tc>
          <w:tcPr>
            <w:tcW w:w="652" w:type="pct"/>
            <w:tcBorders>
              <w:top w:val="nil"/>
              <w:bottom w:val="nil"/>
              <w:right w:val="nil"/>
            </w:tcBorders>
            <w:shd w:val="clear" w:color="auto" w:fill="auto"/>
            <w:noWrap/>
            <w:tcMar>
              <w:top w:w="15" w:type="dxa"/>
              <w:left w:w="15" w:type="dxa"/>
              <w:bottom w:w="0" w:type="dxa"/>
              <w:right w:w="15" w:type="dxa"/>
            </w:tcMar>
          </w:tcPr>
          <w:p w14:paraId="25E8E3B6" w14:textId="77777777" w:rsidR="00280440" w:rsidRPr="00DF45B6" w:rsidRDefault="00280440" w:rsidP="00960BDB">
            <w:pPr>
              <w:spacing w:after="0"/>
              <w:jc w:val="center"/>
              <w:rPr>
                <w:rFonts w:cstheme="minorHAnsi"/>
                <w:color w:val="000000"/>
              </w:rPr>
            </w:pPr>
            <w:r>
              <w:rPr>
                <w:rFonts w:cstheme="minorHAnsi"/>
                <w:color w:val="000000"/>
              </w:rPr>
              <w:t>1.4</w:t>
            </w:r>
          </w:p>
        </w:tc>
        <w:tc>
          <w:tcPr>
            <w:tcW w:w="652" w:type="pct"/>
            <w:tcBorders>
              <w:top w:val="nil"/>
              <w:left w:val="nil"/>
              <w:bottom w:val="nil"/>
              <w:right w:val="nil"/>
            </w:tcBorders>
            <w:shd w:val="clear" w:color="auto" w:fill="auto"/>
            <w:noWrap/>
            <w:tcMar>
              <w:top w:w="15" w:type="dxa"/>
              <w:left w:w="15" w:type="dxa"/>
              <w:bottom w:w="0" w:type="dxa"/>
              <w:right w:w="15" w:type="dxa"/>
            </w:tcMar>
          </w:tcPr>
          <w:p w14:paraId="7274886B" w14:textId="77777777" w:rsidR="00280440" w:rsidRPr="00DF45B6" w:rsidRDefault="00280440" w:rsidP="00960BDB">
            <w:pPr>
              <w:spacing w:after="0"/>
              <w:jc w:val="center"/>
              <w:rPr>
                <w:rFonts w:cstheme="minorHAnsi"/>
                <w:color w:val="000000"/>
              </w:rPr>
            </w:pPr>
            <w:r>
              <w:rPr>
                <w:rFonts w:cstheme="minorHAnsi"/>
                <w:color w:val="000000"/>
              </w:rPr>
              <w:t>1.1-1.8</w:t>
            </w:r>
          </w:p>
        </w:tc>
        <w:tc>
          <w:tcPr>
            <w:tcW w:w="652" w:type="pct"/>
            <w:tcBorders>
              <w:top w:val="nil"/>
              <w:left w:val="nil"/>
              <w:bottom w:val="nil"/>
            </w:tcBorders>
            <w:shd w:val="clear" w:color="auto" w:fill="auto"/>
            <w:noWrap/>
            <w:tcMar>
              <w:top w:w="15" w:type="dxa"/>
              <w:left w:w="15" w:type="dxa"/>
              <w:bottom w:w="0" w:type="dxa"/>
              <w:right w:w="15" w:type="dxa"/>
            </w:tcMar>
          </w:tcPr>
          <w:p w14:paraId="7BA25FC3" w14:textId="77777777" w:rsidR="00280440" w:rsidRPr="00DF45B6" w:rsidRDefault="00280440" w:rsidP="00960BDB">
            <w:pPr>
              <w:spacing w:after="0"/>
              <w:jc w:val="center"/>
              <w:rPr>
                <w:rFonts w:cstheme="minorHAnsi"/>
                <w:color w:val="000000"/>
              </w:rPr>
            </w:pPr>
            <w:r>
              <w:rPr>
                <w:rFonts w:cstheme="minorHAnsi"/>
                <w:color w:val="000000"/>
              </w:rPr>
              <w:t>&lt;0.01</w:t>
            </w:r>
          </w:p>
        </w:tc>
        <w:tc>
          <w:tcPr>
            <w:tcW w:w="652" w:type="pct"/>
            <w:tcBorders>
              <w:top w:val="nil"/>
              <w:left w:val="nil"/>
              <w:bottom w:val="nil"/>
              <w:right w:val="nil"/>
            </w:tcBorders>
          </w:tcPr>
          <w:p w14:paraId="1F40B573" w14:textId="77777777" w:rsidR="00280440" w:rsidRDefault="00280440" w:rsidP="00960BDB">
            <w:pPr>
              <w:spacing w:after="0"/>
              <w:jc w:val="center"/>
              <w:rPr>
                <w:rFonts w:cstheme="minorHAnsi"/>
                <w:color w:val="000000"/>
              </w:rPr>
            </w:pPr>
            <w:r>
              <w:rPr>
                <w:rFonts w:cstheme="minorHAnsi"/>
                <w:color w:val="000000"/>
              </w:rPr>
              <w:t>0.7</w:t>
            </w:r>
          </w:p>
        </w:tc>
        <w:tc>
          <w:tcPr>
            <w:tcW w:w="652" w:type="pct"/>
            <w:tcBorders>
              <w:top w:val="nil"/>
              <w:left w:val="nil"/>
              <w:bottom w:val="nil"/>
              <w:right w:val="nil"/>
            </w:tcBorders>
          </w:tcPr>
          <w:p w14:paraId="107DCF20" w14:textId="77777777" w:rsidR="00280440" w:rsidRDefault="00280440" w:rsidP="00960BDB">
            <w:pPr>
              <w:spacing w:after="0"/>
              <w:jc w:val="center"/>
              <w:rPr>
                <w:rFonts w:cstheme="minorHAnsi"/>
                <w:color w:val="000000"/>
              </w:rPr>
            </w:pPr>
            <w:r>
              <w:rPr>
                <w:rFonts w:cstheme="minorHAnsi"/>
                <w:color w:val="000000"/>
              </w:rPr>
              <w:t>0.6-0.9</w:t>
            </w:r>
          </w:p>
        </w:tc>
        <w:tc>
          <w:tcPr>
            <w:tcW w:w="652" w:type="pct"/>
            <w:tcBorders>
              <w:top w:val="nil"/>
              <w:left w:val="nil"/>
              <w:bottom w:val="nil"/>
            </w:tcBorders>
          </w:tcPr>
          <w:p w14:paraId="457FCA01" w14:textId="77777777" w:rsidR="00280440" w:rsidRDefault="00280440" w:rsidP="00960BDB">
            <w:pPr>
              <w:spacing w:after="0"/>
              <w:jc w:val="center"/>
              <w:rPr>
                <w:rFonts w:cstheme="minorHAnsi"/>
                <w:color w:val="000000"/>
              </w:rPr>
            </w:pPr>
            <w:r>
              <w:rPr>
                <w:rFonts w:cstheme="minorHAnsi"/>
                <w:color w:val="000000"/>
              </w:rPr>
              <w:t>&lt;0.01</w:t>
            </w:r>
          </w:p>
        </w:tc>
      </w:tr>
      <w:tr w:rsidR="00280440" w:rsidRPr="00DF45B6" w14:paraId="6B1FC9EE" w14:textId="77777777" w:rsidTr="0040117B">
        <w:trPr>
          <w:trHeight w:val="290"/>
        </w:trPr>
        <w:tc>
          <w:tcPr>
            <w:tcW w:w="1090" w:type="pct"/>
            <w:tcBorders>
              <w:top w:val="nil"/>
              <w:bottom w:val="nil"/>
            </w:tcBorders>
            <w:shd w:val="clear" w:color="auto" w:fill="auto"/>
            <w:noWrap/>
            <w:tcMar>
              <w:top w:w="15" w:type="dxa"/>
              <w:left w:w="15" w:type="dxa"/>
              <w:bottom w:w="0" w:type="dxa"/>
              <w:right w:w="15" w:type="dxa"/>
            </w:tcMar>
          </w:tcPr>
          <w:p w14:paraId="7AB88868" w14:textId="77777777" w:rsidR="00280440" w:rsidRDefault="00280440" w:rsidP="00960BDB">
            <w:pPr>
              <w:spacing w:after="0"/>
              <w:rPr>
                <w:rFonts w:cstheme="minorHAnsi"/>
                <w:color w:val="000000"/>
              </w:rPr>
            </w:pPr>
            <w:r>
              <w:rPr>
                <w:rFonts w:cstheme="minorHAnsi"/>
                <w:color w:val="000000"/>
              </w:rPr>
              <w:t>ILD on HRCT</w:t>
            </w:r>
          </w:p>
        </w:tc>
        <w:tc>
          <w:tcPr>
            <w:tcW w:w="652" w:type="pct"/>
            <w:tcBorders>
              <w:top w:val="nil"/>
              <w:bottom w:val="nil"/>
              <w:right w:val="nil"/>
            </w:tcBorders>
            <w:shd w:val="clear" w:color="auto" w:fill="auto"/>
            <w:noWrap/>
            <w:tcMar>
              <w:top w:w="15" w:type="dxa"/>
              <w:left w:w="15" w:type="dxa"/>
              <w:bottom w:w="0" w:type="dxa"/>
              <w:right w:w="15" w:type="dxa"/>
            </w:tcMar>
          </w:tcPr>
          <w:p w14:paraId="1455F6CB" w14:textId="77777777" w:rsidR="00280440" w:rsidRPr="00DF45B6" w:rsidRDefault="00280440" w:rsidP="00960BDB">
            <w:pPr>
              <w:spacing w:after="0"/>
              <w:jc w:val="center"/>
              <w:rPr>
                <w:rFonts w:cstheme="minorHAnsi"/>
                <w:color w:val="000000"/>
              </w:rPr>
            </w:pPr>
            <w:r>
              <w:rPr>
                <w:rFonts w:cstheme="minorHAnsi"/>
                <w:color w:val="000000"/>
              </w:rPr>
              <w:t>1.6</w:t>
            </w:r>
          </w:p>
        </w:tc>
        <w:tc>
          <w:tcPr>
            <w:tcW w:w="652" w:type="pct"/>
            <w:tcBorders>
              <w:top w:val="nil"/>
              <w:left w:val="nil"/>
              <w:bottom w:val="nil"/>
              <w:right w:val="nil"/>
            </w:tcBorders>
            <w:shd w:val="clear" w:color="auto" w:fill="auto"/>
            <w:noWrap/>
            <w:tcMar>
              <w:top w:w="15" w:type="dxa"/>
              <w:left w:w="15" w:type="dxa"/>
              <w:bottom w:w="0" w:type="dxa"/>
              <w:right w:w="15" w:type="dxa"/>
            </w:tcMar>
          </w:tcPr>
          <w:p w14:paraId="40E98AB6" w14:textId="77777777" w:rsidR="00280440" w:rsidRPr="00DF45B6" w:rsidRDefault="00280440" w:rsidP="00960BDB">
            <w:pPr>
              <w:spacing w:after="0"/>
              <w:jc w:val="center"/>
              <w:rPr>
                <w:rFonts w:cstheme="minorHAnsi"/>
                <w:color w:val="000000"/>
              </w:rPr>
            </w:pPr>
            <w:r>
              <w:rPr>
                <w:rFonts w:cstheme="minorHAnsi"/>
                <w:color w:val="000000"/>
              </w:rPr>
              <w:t>1.3-2.0</w:t>
            </w:r>
          </w:p>
        </w:tc>
        <w:tc>
          <w:tcPr>
            <w:tcW w:w="652" w:type="pct"/>
            <w:tcBorders>
              <w:top w:val="nil"/>
              <w:left w:val="nil"/>
              <w:bottom w:val="nil"/>
            </w:tcBorders>
            <w:shd w:val="clear" w:color="auto" w:fill="auto"/>
            <w:noWrap/>
            <w:tcMar>
              <w:top w:w="15" w:type="dxa"/>
              <w:left w:w="15" w:type="dxa"/>
              <w:bottom w:w="0" w:type="dxa"/>
              <w:right w:w="15" w:type="dxa"/>
            </w:tcMar>
          </w:tcPr>
          <w:p w14:paraId="5A7B2E19" w14:textId="77777777" w:rsidR="00280440" w:rsidRPr="00DF45B6" w:rsidRDefault="00280440" w:rsidP="00960BDB">
            <w:pPr>
              <w:spacing w:after="0"/>
              <w:jc w:val="center"/>
              <w:rPr>
                <w:rFonts w:cstheme="minorHAnsi"/>
                <w:color w:val="000000"/>
              </w:rPr>
            </w:pPr>
            <w:r>
              <w:rPr>
                <w:rFonts w:cstheme="minorHAnsi"/>
                <w:color w:val="000000"/>
              </w:rPr>
              <w:t>&lt;0.01</w:t>
            </w:r>
          </w:p>
        </w:tc>
        <w:tc>
          <w:tcPr>
            <w:tcW w:w="652" w:type="pct"/>
            <w:tcBorders>
              <w:top w:val="nil"/>
              <w:left w:val="nil"/>
              <w:bottom w:val="nil"/>
              <w:right w:val="nil"/>
            </w:tcBorders>
          </w:tcPr>
          <w:p w14:paraId="42A467F2" w14:textId="77777777" w:rsidR="00280440" w:rsidRDefault="00280440" w:rsidP="00960BDB">
            <w:pPr>
              <w:spacing w:after="0"/>
              <w:jc w:val="center"/>
              <w:rPr>
                <w:rFonts w:cstheme="minorHAnsi"/>
                <w:color w:val="000000"/>
              </w:rPr>
            </w:pPr>
            <w:r>
              <w:rPr>
                <w:rFonts w:cstheme="minorHAnsi"/>
                <w:color w:val="000000"/>
              </w:rPr>
              <w:t>0.6</w:t>
            </w:r>
          </w:p>
        </w:tc>
        <w:tc>
          <w:tcPr>
            <w:tcW w:w="652" w:type="pct"/>
            <w:tcBorders>
              <w:top w:val="nil"/>
              <w:left w:val="nil"/>
              <w:bottom w:val="nil"/>
              <w:right w:val="nil"/>
            </w:tcBorders>
          </w:tcPr>
          <w:p w14:paraId="38349A36" w14:textId="77777777" w:rsidR="00280440" w:rsidRDefault="00280440" w:rsidP="00960BDB">
            <w:pPr>
              <w:spacing w:after="0"/>
              <w:jc w:val="center"/>
              <w:rPr>
                <w:rFonts w:cstheme="minorHAnsi"/>
                <w:color w:val="000000"/>
              </w:rPr>
            </w:pPr>
            <w:r>
              <w:rPr>
                <w:rFonts w:cstheme="minorHAnsi"/>
                <w:color w:val="000000"/>
              </w:rPr>
              <w:t>0.5-0.8</w:t>
            </w:r>
          </w:p>
        </w:tc>
        <w:tc>
          <w:tcPr>
            <w:tcW w:w="652" w:type="pct"/>
            <w:tcBorders>
              <w:top w:val="nil"/>
              <w:left w:val="nil"/>
              <w:bottom w:val="nil"/>
            </w:tcBorders>
          </w:tcPr>
          <w:p w14:paraId="550CE7A7" w14:textId="77777777" w:rsidR="00280440" w:rsidRDefault="00280440" w:rsidP="00960BDB">
            <w:pPr>
              <w:spacing w:after="0"/>
              <w:jc w:val="center"/>
              <w:rPr>
                <w:rFonts w:cstheme="minorHAnsi"/>
                <w:color w:val="000000"/>
              </w:rPr>
            </w:pPr>
            <w:r>
              <w:rPr>
                <w:rFonts w:cstheme="minorHAnsi"/>
                <w:color w:val="000000"/>
              </w:rPr>
              <w:t>&lt;0.01</w:t>
            </w:r>
          </w:p>
        </w:tc>
      </w:tr>
      <w:tr w:rsidR="00280440" w:rsidRPr="00DF45B6" w14:paraId="1A675796" w14:textId="77777777" w:rsidTr="0040117B">
        <w:trPr>
          <w:trHeight w:val="290"/>
        </w:trPr>
        <w:tc>
          <w:tcPr>
            <w:tcW w:w="1090" w:type="pct"/>
            <w:tcBorders>
              <w:top w:val="nil"/>
              <w:bottom w:val="nil"/>
            </w:tcBorders>
            <w:shd w:val="clear" w:color="auto" w:fill="auto"/>
            <w:noWrap/>
            <w:tcMar>
              <w:top w:w="15" w:type="dxa"/>
              <w:left w:w="15" w:type="dxa"/>
              <w:bottom w:w="0" w:type="dxa"/>
              <w:right w:w="15" w:type="dxa"/>
            </w:tcMar>
          </w:tcPr>
          <w:p w14:paraId="3D92AE9D" w14:textId="77777777" w:rsidR="00280440" w:rsidRPr="00DF45B6" w:rsidRDefault="00280440" w:rsidP="00960BDB">
            <w:pPr>
              <w:spacing w:after="0"/>
              <w:rPr>
                <w:rFonts w:cstheme="minorHAnsi"/>
                <w:color w:val="000000"/>
              </w:rPr>
            </w:pPr>
            <w:r>
              <w:rPr>
                <w:rFonts w:cstheme="minorHAnsi"/>
                <w:color w:val="000000"/>
              </w:rPr>
              <w:t>PAH</w:t>
            </w:r>
          </w:p>
        </w:tc>
        <w:tc>
          <w:tcPr>
            <w:tcW w:w="652" w:type="pct"/>
            <w:tcBorders>
              <w:top w:val="nil"/>
              <w:bottom w:val="nil"/>
              <w:right w:val="nil"/>
            </w:tcBorders>
            <w:shd w:val="clear" w:color="auto" w:fill="auto"/>
            <w:noWrap/>
            <w:tcMar>
              <w:top w:w="15" w:type="dxa"/>
              <w:left w:w="15" w:type="dxa"/>
              <w:bottom w:w="0" w:type="dxa"/>
              <w:right w:w="15" w:type="dxa"/>
            </w:tcMar>
          </w:tcPr>
          <w:p w14:paraId="3F41A051" w14:textId="77777777" w:rsidR="00280440" w:rsidRPr="00DF45B6" w:rsidRDefault="00280440" w:rsidP="00960BDB">
            <w:pPr>
              <w:spacing w:after="0"/>
              <w:jc w:val="center"/>
              <w:rPr>
                <w:rFonts w:cstheme="minorHAnsi"/>
                <w:color w:val="000000"/>
              </w:rPr>
            </w:pPr>
            <w:r>
              <w:rPr>
                <w:rFonts w:cstheme="minorHAnsi"/>
                <w:color w:val="000000"/>
              </w:rPr>
              <w:t>7.1</w:t>
            </w:r>
          </w:p>
        </w:tc>
        <w:tc>
          <w:tcPr>
            <w:tcW w:w="652" w:type="pct"/>
            <w:tcBorders>
              <w:top w:val="nil"/>
              <w:left w:val="nil"/>
              <w:bottom w:val="nil"/>
              <w:right w:val="nil"/>
            </w:tcBorders>
            <w:shd w:val="clear" w:color="auto" w:fill="auto"/>
            <w:noWrap/>
            <w:tcMar>
              <w:top w:w="15" w:type="dxa"/>
              <w:left w:w="15" w:type="dxa"/>
              <w:bottom w:w="0" w:type="dxa"/>
              <w:right w:w="15" w:type="dxa"/>
            </w:tcMar>
          </w:tcPr>
          <w:p w14:paraId="53B010C0" w14:textId="77777777" w:rsidR="00280440" w:rsidRPr="00DF45B6" w:rsidRDefault="00280440" w:rsidP="00960BDB">
            <w:pPr>
              <w:spacing w:after="0"/>
              <w:jc w:val="center"/>
              <w:rPr>
                <w:rFonts w:cstheme="minorHAnsi"/>
                <w:color w:val="000000"/>
              </w:rPr>
            </w:pPr>
            <w:r>
              <w:rPr>
                <w:rFonts w:cstheme="minorHAnsi"/>
                <w:color w:val="000000"/>
              </w:rPr>
              <w:t>5.1-9.9</w:t>
            </w:r>
          </w:p>
        </w:tc>
        <w:tc>
          <w:tcPr>
            <w:tcW w:w="652" w:type="pct"/>
            <w:tcBorders>
              <w:top w:val="nil"/>
              <w:left w:val="nil"/>
              <w:bottom w:val="nil"/>
            </w:tcBorders>
            <w:shd w:val="clear" w:color="auto" w:fill="auto"/>
            <w:noWrap/>
            <w:tcMar>
              <w:top w:w="15" w:type="dxa"/>
              <w:left w:w="15" w:type="dxa"/>
              <w:bottom w:w="0" w:type="dxa"/>
              <w:right w:w="15" w:type="dxa"/>
            </w:tcMar>
          </w:tcPr>
          <w:p w14:paraId="247F80F9" w14:textId="77777777" w:rsidR="00280440" w:rsidRPr="00DF45B6" w:rsidRDefault="00280440" w:rsidP="00960BDB">
            <w:pPr>
              <w:spacing w:after="0"/>
              <w:jc w:val="center"/>
              <w:rPr>
                <w:rFonts w:cstheme="minorHAnsi"/>
                <w:color w:val="000000"/>
              </w:rPr>
            </w:pPr>
            <w:r>
              <w:rPr>
                <w:rFonts w:cstheme="minorHAnsi"/>
                <w:color w:val="000000"/>
              </w:rPr>
              <w:t>&lt;0.01</w:t>
            </w:r>
          </w:p>
        </w:tc>
        <w:tc>
          <w:tcPr>
            <w:tcW w:w="652" w:type="pct"/>
            <w:tcBorders>
              <w:top w:val="nil"/>
              <w:left w:val="nil"/>
              <w:bottom w:val="nil"/>
              <w:right w:val="nil"/>
            </w:tcBorders>
          </w:tcPr>
          <w:p w14:paraId="4A83A786" w14:textId="77777777" w:rsidR="00280440" w:rsidRDefault="00280440" w:rsidP="00960BDB">
            <w:pPr>
              <w:spacing w:after="0"/>
              <w:jc w:val="center"/>
              <w:rPr>
                <w:rFonts w:cstheme="minorHAnsi"/>
                <w:color w:val="000000"/>
              </w:rPr>
            </w:pPr>
            <w:r>
              <w:rPr>
                <w:rFonts w:cstheme="minorHAnsi"/>
                <w:color w:val="000000"/>
              </w:rPr>
              <w:t>0.1</w:t>
            </w:r>
          </w:p>
        </w:tc>
        <w:tc>
          <w:tcPr>
            <w:tcW w:w="652" w:type="pct"/>
            <w:tcBorders>
              <w:top w:val="nil"/>
              <w:left w:val="nil"/>
              <w:bottom w:val="nil"/>
              <w:right w:val="nil"/>
            </w:tcBorders>
          </w:tcPr>
          <w:p w14:paraId="37BE9C11" w14:textId="77777777" w:rsidR="00280440" w:rsidRDefault="00280440" w:rsidP="00960BDB">
            <w:pPr>
              <w:spacing w:after="0"/>
              <w:jc w:val="center"/>
              <w:rPr>
                <w:rFonts w:cstheme="minorHAnsi"/>
                <w:color w:val="000000"/>
              </w:rPr>
            </w:pPr>
            <w:r>
              <w:rPr>
                <w:rFonts w:cstheme="minorHAnsi"/>
                <w:color w:val="000000"/>
              </w:rPr>
              <w:t>0.1-0.2</w:t>
            </w:r>
          </w:p>
        </w:tc>
        <w:tc>
          <w:tcPr>
            <w:tcW w:w="652" w:type="pct"/>
            <w:tcBorders>
              <w:top w:val="nil"/>
              <w:left w:val="nil"/>
              <w:bottom w:val="nil"/>
            </w:tcBorders>
          </w:tcPr>
          <w:p w14:paraId="26761098" w14:textId="77777777" w:rsidR="00280440" w:rsidRDefault="00280440" w:rsidP="00960BDB">
            <w:pPr>
              <w:spacing w:after="0"/>
              <w:jc w:val="center"/>
              <w:rPr>
                <w:rFonts w:cstheme="minorHAnsi"/>
                <w:color w:val="000000"/>
              </w:rPr>
            </w:pPr>
            <w:r>
              <w:rPr>
                <w:rFonts w:cstheme="minorHAnsi"/>
                <w:color w:val="000000"/>
              </w:rPr>
              <w:t>&lt;0.01</w:t>
            </w:r>
          </w:p>
        </w:tc>
      </w:tr>
      <w:tr w:rsidR="00280440" w:rsidRPr="00DF45B6" w14:paraId="14535399" w14:textId="77777777" w:rsidTr="0040117B">
        <w:trPr>
          <w:trHeight w:val="290"/>
        </w:trPr>
        <w:tc>
          <w:tcPr>
            <w:tcW w:w="1090" w:type="pct"/>
            <w:tcBorders>
              <w:top w:val="nil"/>
              <w:bottom w:val="nil"/>
            </w:tcBorders>
            <w:shd w:val="clear" w:color="auto" w:fill="auto"/>
            <w:noWrap/>
            <w:tcMar>
              <w:top w:w="15" w:type="dxa"/>
              <w:left w:w="15" w:type="dxa"/>
              <w:bottom w:w="0" w:type="dxa"/>
              <w:right w:w="15" w:type="dxa"/>
            </w:tcMar>
            <w:hideMark/>
          </w:tcPr>
          <w:p w14:paraId="0997CA18" w14:textId="77777777" w:rsidR="00280440" w:rsidRPr="00DF45B6" w:rsidRDefault="00280440" w:rsidP="00960BDB">
            <w:pPr>
              <w:spacing w:after="0"/>
              <w:rPr>
                <w:rFonts w:cstheme="minorHAnsi"/>
                <w:color w:val="000000"/>
              </w:rPr>
            </w:pPr>
            <w:proofErr w:type="spellStart"/>
            <w:r w:rsidRPr="00DF45B6">
              <w:rPr>
                <w:rFonts w:cstheme="minorHAnsi"/>
                <w:color w:val="000000"/>
              </w:rPr>
              <w:t>Hypoalbuminaemia</w:t>
            </w:r>
            <w:proofErr w:type="spellEnd"/>
            <w:r w:rsidRPr="00DF45B6">
              <w:rPr>
                <w:rFonts w:cstheme="minorHAnsi"/>
                <w:color w:val="000000"/>
              </w:rPr>
              <w:t xml:space="preserve"> (Albumin &lt;35g/L)</w:t>
            </w:r>
          </w:p>
        </w:tc>
        <w:tc>
          <w:tcPr>
            <w:tcW w:w="652" w:type="pct"/>
            <w:tcBorders>
              <w:top w:val="nil"/>
              <w:bottom w:val="nil"/>
              <w:right w:val="nil"/>
            </w:tcBorders>
            <w:shd w:val="clear" w:color="auto" w:fill="auto"/>
            <w:noWrap/>
            <w:tcMar>
              <w:top w:w="15" w:type="dxa"/>
              <w:left w:w="15" w:type="dxa"/>
              <w:bottom w:w="0" w:type="dxa"/>
              <w:right w:w="15" w:type="dxa"/>
            </w:tcMar>
          </w:tcPr>
          <w:p w14:paraId="1F30C1D4" w14:textId="77777777" w:rsidR="00280440" w:rsidRPr="00DF45B6" w:rsidRDefault="00280440" w:rsidP="00960BDB">
            <w:pPr>
              <w:spacing w:after="0"/>
              <w:jc w:val="center"/>
              <w:rPr>
                <w:rFonts w:cstheme="minorHAnsi"/>
                <w:color w:val="000000"/>
              </w:rPr>
            </w:pPr>
            <w:r>
              <w:rPr>
                <w:rFonts w:cstheme="minorHAnsi"/>
                <w:color w:val="000000"/>
              </w:rPr>
              <w:t>1.6</w:t>
            </w:r>
          </w:p>
        </w:tc>
        <w:tc>
          <w:tcPr>
            <w:tcW w:w="652" w:type="pct"/>
            <w:tcBorders>
              <w:top w:val="nil"/>
              <w:left w:val="nil"/>
              <w:bottom w:val="nil"/>
              <w:right w:val="nil"/>
            </w:tcBorders>
            <w:shd w:val="clear" w:color="auto" w:fill="auto"/>
            <w:noWrap/>
            <w:tcMar>
              <w:top w:w="15" w:type="dxa"/>
              <w:left w:w="15" w:type="dxa"/>
              <w:bottom w:w="0" w:type="dxa"/>
              <w:right w:w="15" w:type="dxa"/>
            </w:tcMar>
          </w:tcPr>
          <w:p w14:paraId="2C88A3F4" w14:textId="77777777" w:rsidR="00280440" w:rsidRPr="00DF45B6" w:rsidRDefault="00280440" w:rsidP="00960BDB">
            <w:pPr>
              <w:spacing w:after="0"/>
              <w:jc w:val="center"/>
              <w:rPr>
                <w:rFonts w:cstheme="minorHAnsi"/>
                <w:color w:val="000000"/>
              </w:rPr>
            </w:pPr>
            <w:r>
              <w:rPr>
                <w:rFonts w:cstheme="minorHAnsi"/>
                <w:color w:val="000000"/>
              </w:rPr>
              <w:t>1.3-2.0</w:t>
            </w:r>
          </w:p>
        </w:tc>
        <w:tc>
          <w:tcPr>
            <w:tcW w:w="652" w:type="pct"/>
            <w:tcBorders>
              <w:top w:val="nil"/>
              <w:left w:val="nil"/>
              <w:bottom w:val="nil"/>
            </w:tcBorders>
            <w:shd w:val="clear" w:color="auto" w:fill="auto"/>
            <w:noWrap/>
            <w:tcMar>
              <w:top w:w="15" w:type="dxa"/>
              <w:left w:w="15" w:type="dxa"/>
              <w:bottom w:w="0" w:type="dxa"/>
              <w:right w:w="15" w:type="dxa"/>
            </w:tcMar>
          </w:tcPr>
          <w:p w14:paraId="11069B7D" w14:textId="77777777" w:rsidR="00280440" w:rsidRPr="00DF45B6" w:rsidRDefault="00280440" w:rsidP="00960BDB">
            <w:pPr>
              <w:spacing w:after="0"/>
              <w:jc w:val="center"/>
              <w:rPr>
                <w:rFonts w:cstheme="minorHAnsi"/>
                <w:color w:val="000000"/>
              </w:rPr>
            </w:pPr>
            <w:r>
              <w:rPr>
                <w:rFonts w:cstheme="minorHAnsi"/>
                <w:color w:val="000000"/>
              </w:rPr>
              <w:t>&lt;0.01</w:t>
            </w:r>
          </w:p>
        </w:tc>
        <w:tc>
          <w:tcPr>
            <w:tcW w:w="652" w:type="pct"/>
            <w:tcBorders>
              <w:top w:val="nil"/>
              <w:left w:val="nil"/>
              <w:bottom w:val="nil"/>
              <w:right w:val="nil"/>
            </w:tcBorders>
          </w:tcPr>
          <w:p w14:paraId="4587C7B4" w14:textId="77777777" w:rsidR="00280440" w:rsidRDefault="00280440" w:rsidP="00960BDB">
            <w:pPr>
              <w:spacing w:after="0"/>
              <w:jc w:val="center"/>
              <w:rPr>
                <w:rFonts w:cstheme="minorHAnsi"/>
                <w:color w:val="000000"/>
              </w:rPr>
            </w:pPr>
            <w:r>
              <w:rPr>
                <w:rFonts w:cstheme="minorHAnsi"/>
                <w:color w:val="000000"/>
              </w:rPr>
              <w:t>0.6</w:t>
            </w:r>
          </w:p>
        </w:tc>
        <w:tc>
          <w:tcPr>
            <w:tcW w:w="652" w:type="pct"/>
            <w:tcBorders>
              <w:top w:val="nil"/>
              <w:left w:val="nil"/>
              <w:bottom w:val="nil"/>
              <w:right w:val="nil"/>
            </w:tcBorders>
          </w:tcPr>
          <w:p w14:paraId="05050E33" w14:textId="77777777" w:rsidR="00280440" w:rsidRDefault="00280440" w:rsidP="00960BDB">
            <w:pPr>
              <w:spacing w:after="0"/>
              <w:jc w:val="center"/>
              <w:rPr>
                <w:rFonts w:cstheme="minorHAnsi"/>
                <w:color w:val="000000"/>
              </w:rPr>
            </w:pPr>
            <w:r>
              <w:rPr>
                <w:rFonts w:cstheme="minorHAnsi"/>
                <w:color w:val="000000"/>
              </w:rPr>
              <w:t>0.5-0.8</w:t>
            </w:r>
          </w:p>
        </w:tc>
        <w:tc>
          <w:tcPr>
            <w:tcW w:w="652" w:type="pct"/>
            <w:tcBorders>
              <w:top w:val="nil"/>
              <w:left w:val="nil"/>
              <w:bottom w:val="nil"/>
            </w:tcBorders>
          </w:tcPr>
          <w:p w14:paraId="2DFE6AC8" w14:textId="77777777" w:rsidR="00280440" w:rsidRDefault="00280440" w:rsidP="00960BDB">
            <w:pPr>
              <w:spacing w:after="0"/>
              <w:jc w:val="center"/>
              <w:rPr>
                <w:rFonts w:cstheme="minorHAnsi"/>
                <w:color w:val="000000"/>
              </w:rPr>
            </w:pPr>
            <w:r>
              <w:rPr>
                <w:rFonts w:cstheme="minorHAnsi"/>
                <w:color w:val="000000"/>
              </w:rPr>
              <w:t>&lt;0.01</w:t>
            </w:r>
          </w:p>
        </w:tc>
      </w:tr>
      <w:tr w:rsidR="00280440" w:rsidRPr="00DF45B6" w14:paraId="228A4AB9" w14:textId="77777777" w:rsidTr="0040117B">
        <w:trPr>
          <w:trHeight w:val="290"/>
        </w:trPr>
        <w:tc>
          <w:tcPr>
            <w:tcW w:w="1090" w:type="pct"/>
            <w:tcBorders>
              <w:top w:val="nil"/>
              <w:bottom w:val="nil"/>
            </w:tcBorders>
            <w:shd w:val="clear" w:color="auto" w:fill="auto"/>
            <w:noWrap/>
            <w:tcMar>
              <w:top w:w="15" w:type="dxa"/>
              <w:left w:w="15" w:type="dxa"/>
              <w:bottom w:w="0" w:type="dxa"/>
              <w:right w:w="15" w:type="dxa"/>
            </w:tcMar>
            <w:hideMark/>
          </w:tcPr>
          <w:p w14:paraId="5BBADF5C" w14:textId="77777777" w:rsidR="00280440" w:rsidRPr="00DF45B6" w:rsidRDefault="00280440" w:rsidP="00960BDB">
            <w:pPr>
              <w:spacing w:after="0"/>
              <w:rPr>
                <w:rFonts w:cstheme="minorHAnsi"/>
                <w:color w:val="000000"/>
              </w:rPr>
            </w:pPr>
            <w:r w:rsidRPr="00DF45B6">
              <w:rPr>
                <w:rFonts w:cstheme="minorHAnsi"/>
                <w:color w:val="000000"/>
              </w:rPr>
              <w:t>Anaemia (Haemoglobin&lt;120g/L)</w:t>
            </w:r>
          </w:p>
        </w:tc>
        <w:tc>
          <w:tcPr>
            <w:tcW w:w="652" w:type="pct"/>
            <w:tcBorders>
              <w:top w:val="nil"/>
              <w:bottom w:val="nil"/>
              <w:right w:val="nil"/>
            </w:tcBorders>
            <w:shd w:val="clear" w:color="auto" w:fill="auto"/>
            <w:noWrap/>
            <w:tcMar>
              <w:top w:w="15" w:type="dxa"/>
              <w:left w:w="15" w:type="dxa"/>
              <w:bottom w:w="0" w:type="dxa"/>
              <w:right w:w="15" w:type="dxa"/>
            </w:tcMar>
          </w:tcPr>
          <w:p w14:paraId="2B17B0E7" w14:textId="77777777" w:rsidR="00280440" w:rsidRPr="00DF45B6" w:rsidRDefault="00280440" w:rsidP="00960BDB">
            <w:pPr>
              <w:spacing w:after="0"/>
              <w:jc w:val="center"/>
              <w:rPr>
                <w:rFonts w:cstheme="minorHAnsi"/>
                <w:color w:val="000000"/>
              </w:rPr>
            </w:pPr>
            <w:r>
              <w:rPr>
                <w:rFonts w:cstheme="minorHAnsi"/>
                <w:color w:val="000000"/>
              </w:rPr>
              <w:t>1.4</w:t>
            </w:r>
          </w:p>
        </w:tc>
        <w:tc>
          <w:tcPr>
            <w:tcW w:w="652" w:type="pct"/>
            <w:tcBorders>
              <w:top w:val="nil"/>
              <w:left w:val="nil"/>
              <w:bottom w:val="nil"/>
              <w:right w:val="nil"/>
            </w:tcBorders>
            <w:shd w:val="clear" w:color="auto" w:fill="auto"/>
            <w:noWrap/>
            <w:tcMar>
              <w:top w:w="15" w:type="dxa"/>
              <w:left w:w="15" w:type="dxa"/>
              <w:bottom w:w="0" w:type="dxa"/>
              <w:right w:w="15" w:type="dxa"/>
            </w:tcMar>
          </w:tcPr>
          <w:p w14:paraId="46EA57A6" w14:textId="77777777" w:rsidR="00280440" w:rsidRPr="00DF45B6" w:rsidRDefault="00280440" w:rsidP="00960BDB">
            <w:pPr>
              <w:spacing w:after="0"/>
              <w:jc w:val="center"/>
              <w:rPr>
                <w:rFonts w:cstheme="minorHAnsi"/>
                <w:color w:val="000000"/>
              </w:rPr>
            </w:pPr>
            <w:r>
              <w:rPr>
                <w:rFonts w:cstheme="minorHAnsi"/>
                <w:color w:val="000000"/>
              </w:rPr>
              <w:t>1.2-1.7</w:t>
            </w:r>
          </w:p>
        </w:tc>
        <w:tc>
          <w:tcPr>
            <w:tcW w:w="652" w:type="pct"/>
            <w:tcBorders>
              <w:top w:val="nil"/>
              <w:left w:val="nil"/>
              <w:bottom w:val="nil"/>
            </w:tcBorders>
            <w:shd w:val="clear" w:color="auto" w:fill="auto"/>
            <w:noWrap/>
            <w:tcMar>
              <w:top w:w="15" w:type="dxa"/>
              <w:left w:w="15" w:type="dxa"/>
              <w:bottom w:w="0" w:type="dxa"/>
              <w:right w:w="15" w:type="dxa"/>
            </w:tcMar>
          </w:tcPr>
          <w:p w14:paraId="27314AF5" w14:textId="77777777" w:rsidR="00280440" w:rsidRPr="00DF45B6" w:rsidRDefault="00280440" w:rsidP="00960BDB">
            <w:pPr>
              <w:spacing w:after="0"/>
              <w:jc w:val="center"/>
              <w:rPr>
                <w:rFonts w:cstheme="minorHAnsi"/>
                <w:color w:val="000000"/>
              </w:rPr>
            </w:pPr>
            <w:r>
              <w:rPr>
                <w:rFonts w:cstheme="minorHAnsi"/>
                <w:color w:val="000000"/>
              </w:rPr>
              <w:t>&lt;0.01</w:t>
            </w:r>
          </w:p>
        </w:tc>
        <w:tc>
          <w:tcPr>
            <w:tcW w:w="652" w:type="pct"/>
            <w:tcBorders>
              <w:top w:val="nil"/>
              <w:left w:val="nil"/>
              <w:bottom w:val="nil"/>
              <w:right w:val="nil"/>
            </w:tcBorders>
          </w:tcPr>
          <w:p w14:paraId="29154FB4" w14:textId="77777777" w:rsidR="00280440" w:rsidRDefault="00280440" w:rsidP="00960BDB">
            <w:pPr>
              <w:spacing w:after="0"/>
              <w:jc w:val="center"/>
              <w:rPr>
                <w:rFonts w:cstheme="minorHAnsi"/>
                <w:color w:val="000000"/>
              </w:rPr>
            </w:pPr>
            <w:r>
              <w:rPr>
                <w:rFonts w:cstheme="minorHAnsi"/>
                <w:color w:val="000000"/>
              </w:rPr>
              <w:t>0.7</w:t>
            </w:r>
          </w:p>
        </w:tc>
        <w:tc>
          <w:tcPr>
            <w:tcW w:w="652" w:type="pct"/>
            <w:tcBorders>
              <w:top w:val="nil"/>
              <w:left w:val="nil"/>
              <w:bottom w:val="nil"/>
              <w:right w:val="nil"/>
            </w:tcBorders>
          </w:tcPr>
          <w:p w14:paraId="319F76CC" w14:textId="77777777" w:rsidR="00280440" w:rsidRDefault="00280440" w:rsidP="00960BDB">
            <w:pPr>
              <w:spacing w:after="0"/>
              <w:jc w:val="center"/>
              <w:rPr>
                <w:rFonts w:cstheme="minorHAnsi"/>
                <w:color w:val="000000"/>
              </w:rPr>
            </w:pPr>
            <w:r>
              <w:rPr>
                <w:rFonts w:cstheme="minorHAnsi"/>
                <w:color w:val="000000"/>
              </w:rPr>
              <w:t>0.6-0.8</w:t>
            </w:r>
          </w:p>
        </w:tc>
        <w:tc>
          <w:tcPr>
            <w:tcW w:w="652" w:type="pct"/>
            <w:tcBorders>
              <w:top w:val="nil"/>
              <w:left w:val="nil"/>
              <w:bottom w:val="nil"/>
            </w:tcBorders>
          </w:tcPr>
          <w:p w14:paraId="4D9D31BF" w14:textId="77777777" w:rsidR="00280440" w:rsidRDefault="00280440" w:rsidP="00960BDB">
            <w:pPr>
              <w:spacing w:after="0"/>
              <w:jc w:val="center"/>
              <w:rPr>
                <w:rFonts w:cstheme="minorHAnsi"/>
                <w:color w:val="000000"/>
              </w:rPr>
            </w:pPr>
            <w:r>
              <w:rPr>
                <w:rFonts w:cstheme="minorHAnsi"/>
                <w:color w:val="000000"/>
              </w:rPr>
              <w:t>&lt;0.01</w:t>
            </w:r>
          </w:p>
        </w:tc>
      </w:tr>
      <w:tr w:rsidR="00280440" w:rsidRPr="00DF45B6" w14:paraId="7831BAC4" w14:textId="77777777" w:rsidTr="0040117B">
        <w:trPr>
          <w:trHeight w:val="290"/>
        </w:trPr>
        <w:tc>
          <w:tcPr>
            <w:tcW w:w="1090" w:type="pct"/>
            <w:tcBorders>
              <w:top w:val="nil"/>
              <w:bottom w:val="nil"/>
            </w:tcBorders>
            <w:shd w:val="clear" w:color="auto" w:fill="auto"/>
            <w:noWrap/>
            <w:tcMar>
              <w:top w:w="15" w:type="dxa"/>
              <w:left w:w="15" w:type="dxa"/>
              <w:bottom w:w="0" w:type="dxa"/>
              <w:right w:w="15" w:type="dxa"/>
            </w:tcMar>
          </w:tcPr>
          <w:p w14:paraId="2E6168FC" w14:textId="77777777" w:rsidR="00280440" w:rsidRPr="00DF45B6" w:rsidRDefault="00280440" w:rsidP="00960BDB">
            <w:pPr>
              <w:spacing w:after="0"/>
              <w:rPr>
                <w:rFonts w:cstheme="minorHAnsi"/>
                <w:color w:val="000000"/>
              </w:rPr>
            </w:pPr>
            <w:r w:rsidRPr="00DF45B6">
              <w:rPr>
                <w:rFonts w:cstheme="minorHAnsi"/>
                <w:color w:val="000000"/>
              </w:rPr>
              <w:t>CRP&gt;5</w:t>
            </w:r>
            <w:r>
              <w:rPr>
                <w:rFonts w:cstheme="minorHAnsi"/>
                <w:color w:val="000000"/>
              </w:rPr>
              <w:t xml:space="preserve"> mg</w:t>
            </w:r>
            <w:r w:rsidRPr="00DF45B6">
              <w:rPr>
                <w:rFonts w:cstheme="minorHAnsi"/>
                <w:color w:val="000000"/>
              </w:rPr>
              <w:t>/L</w:t>
            </w:r>
          </w:p>
        </w:tc>
        <w:tc>
          <w:tcPr>
            <w:tcW w:w="652" w:type="pct"/>
            <w:tcBorders>
              <w:top w:val="nil"/>
              <w:bottom w:val="nil"/>
              <w:right w:val="nil"/>
            </w:tcBorders>
            <w:shd w:val="clear" w:color="auto" w:fill="auto"/>
            <w:noWrap/>
            <w:tcMar>
              <w:top w:w="15" w:type="dxa"/>
              <w:left w:w="15" w:type="dxa"/>
              <w:bottom w:w="0" w:type="dxa"/>
              <w:right w:w="15" w:type="dxa"/>
            </w:tcMar>
          </w:tcPr>
          <w:p w14:paraId="6A0553DA" w14:textId="77777777" w:rsidR="00280440" w:rsidRPr="00DF45B6" w:rsidRDefault="00280440" w:rsidP="00960BDB">
            <w:pPr>
              <w:spacing w:after="0"/>
              <w:jc w:val="center"/>
              <w:rPr>
                <w:rFonts w:cstheme="minorHAnsi"/>
                <w:color w:val="000000"/>
              </w:rPr>
            </w:pPr>
            <w:r>
              <w:rPr>
                <w:rFonts w:cstheme="minorHAnsi"/>
                <w:color w:val="000000"/>
              </w:rPr>
              <w:t>1.7</w:t>
            </w:r>
          </w:p>
        </w:tc>
        <w:tc>
          <w:tcPr>
            <w:tcW w:w="652" w:type="pct"/>
            <w:tcBorders>
              <w:top w:val="nil"/>
              <w:left w:val="nil"/>
              <w:bottom w:val="nil"/>
              <w:right w:val="nil"/>
            </w:tcBorders>
            <w:shd w:val="clear" w:color="auto" w:fill="auto"/>
            <w:noWrap/>
            <w:tcMar>
              <w:top w:w="15" w:type="dxa"/>
              <w:left w:w="15" w:type="dxa"/>
              <w:bottom w:w="0" w:type="dxa"/>
              <w:right w:w="15" w:type="dxa"/>
            </w:tcMar>
          </w:tcPr>
          <w:p w14:paraId="696EB6E6" w14:textId="77777777" w:rsidR="00280440" w:rsidRPr="00DF45B6" w:rsidRDefault="00280440" w:rsidP="00960BDB">
            <w:pPr>
              <w:spacing w:after="0"/>
              <w:jc w:val="center"/>
              <w:rPr>
                <w:rFonts w:cstheme="minorHAnsi"/>
                <w:color w:val="000000"/>
              </w:rPr>
            </w:pPr>
            <w:r>
              <w:rPr>
                <w:rFonts w:cstheme="minorHAnsi"/>
                <w:color w:val="000000"/>
              </w:rPr>
              <w:t>1.4-2.0</w:t>
            </w:r>
          </w:p>
        </w:tc>
        <w:tc>
          <w:tcPr>
            <w:tcW w:w="652" w:type="pct"/>
            <w:tcBorders>
              <w:top w:val="nil"/>
              <w:left w:val="nil"/>
              <w:bottom w:val="nil"/>
            </w:tcBorders>
            <w:shd w:val="clear" w:color="auto" w:fill="auto"/>
            <w:noWrap/>
            <w:tcMar>
              <w:top w:w="15" w:type="dxa"/>
              <w:left w:w="15" w:type="dxa"/>
              <w:bottom w:w="0" w:type="dxa"/>
              <w:right w:w="15" w:type="dxa"/>
            </w:tcMar>
          </w:tcPr>
          <w:p w14:paraId="576B7430" w14:textId="77777777" w:rsidR="00280440" w:rsidRPr="00DF45B6" w:rsidRDefault="00280440" w:rsidP="00960BDB">
            <w:pPr>
              <w:spacing w:after="0"/>
              <w:jc w:val="center"/>
              <w:rPr>
                <w:rFonts w:cstheme="minorHAnsi"/>
                <w:color w:val="000000"/>
              </w:rPr>
            </w:pPr>
            <w:r>
              <w:rPr>
                <w:rFonts w:cstheme="minorHAnsi"/>
                <w:color w:val="000000"/>
              </w:rPr>
              <w:t>&lt;0.01</w:t>
            </w:r>
          </w:p>
        </w:tc>
        <w:tc>
          <w:tcPr>
            <w:tcW w:w="652" w:type="pct"/>
            <w:tcBorders>
              <w:top w:val="nil"/>
              <w:left w:val="nil"/>
              <w:bottom w:val="nil"/>
              <w:right w:val="nil"/>
            </w:tcBorders>
          </w:tcPr>
          <w:p w14:paraId="50553F16" w14:textId="77777777" w:rsidR="00280440" w:rsidRDefault="00280440" w:rsidP="00960BDB">
            <w:pPr>
              <w:spacing w:after="0"/>
              <w:jc w:val="center"/>
              <w:rPr>
                <w:rFonts w:cstheme="minorHAnsi"/>
                <w:color w:val="000000"/>
              </w:rPr>
            </w:pPr>
            <w:r>
              <w:rPr>
                <w:rFonts w:cstheme="minorHAnsi"/>
                <w:color w:val="000000"/>
              </w:rPr>
              <w:t>0.6</w:t>
            </w:r>
          </w:p>
        </w:tc>
        <w:tc>
          <w:tcPr>
            <w:tcW w:w="652" w:type="pct"/>
            <w:tcBorders>
              <w:top w:val="nil"/>
              <w:left w:val="nil"/>
              <w:bottom w:val="nil"/>
              <w:right w:val="nil"/>
            </w:tcBorders>
          </w:tcPr>
          <w:p w14:paraId="71620D2D" w14:textId="77777777" w:rsidR="00280440" w:rsidRDefault="00280440" w:rsidP="00960BDB">
            <w:pPr>
              <w:spacing w:after="0"/>
              <w:jc w:val="center"/>
              <w:rPr>
                <w:rFonts w:cstheme="minorHAnsi"/>
                <w:color w:val="000000"/>
              </w:rPr>
            </w:pPr>
            <w:r>
              <w:rPr>
                <w:rFonts w:cstheme="minorHAnsi"/>
                <w:color w:val="000000"/>
              </w:rPr>
              <w:t>0.5-0.7</w:t>
            </w:r>
          </w:p>
        </w:tc>
        <w:tc>
          <w:tcPr>
            <w:tcW w:w="652" w:type="pct"/>
            <w:tcBorders>
              <w:top w:val="nil"/>
              <w:left w:val="nil"/>
              <w:bottom w:val="nil"/>
            </w:tcBorders>
          </w:tcPr>
          <w:p w14:paraId="59A05D8C" w14:textId="77777777" w:rsidR="00280440" w:rsidRDefault="00280440" w:rsidP="00960BDB">
            <w:pPr>
              <w:spacing w:after="0"/>
              <w:jc w:val="center"/>
              <w:rPr>
                <w:rFonts w:cstheme="minorHAnsi"/>
                <w:color w:val="000000"/>
              </w:rPr>
            </w:pPr>
            <w:r>
              <w:rPr>
                <w:rFonts w:cstheme="minorHAnsi"/>
                <w:color w:val="000000"/>
              </w:rPr>
              <w:t>&lt;0.01</w:t>
            </w:r>
          </w:p>
        </w:tc>
      </w:tr>
      <w:tr w:rsidR="00280440" w:rsidRPr="00DF45B6" w14:paraId="4581A3BC" w14:textId="77777777" w:rsidTr="0040117B">
        <w:trPr>
          <w:trHeight w:val="290"/>
        </w:trPr>
        <w:tc>
          <w:tcPr>
            <w:tcW w:w="1090" w:type="pct"/>
            <w:tcBorders>
              <w:top w:val="nil"/>
              <w:bottom w:val="nil"/>
            </w:tcBorders>
            <w:shd w:val="clear" w:color="auto" w:fill="auto"/>
            <w:noWrap/>
            <w:tcMar>
              <w:top w:w="15" w:type="dxa"/>
              <w:left w:w="15" w:type="dxa"/>
              <w:bottom w:w="0" w:type="dxa"/>
              <w:right w:w="15" w:type="dxa"/>
            </w:tcMar>
            <w:hideMark/>
          </w:tcPr>
          <w:p w14:paraId="26D6FB86" w14:textId="77777777" w:rsidR="00280440" w:rsidRPr="00DF45B6" w:rsidRDefault="00280440" w:rsidP="00960BDB">
            <w:pPr>
              <w:spacing w:after="0"/>
              <w:rPr>
                <w:rFonts w:cstheme="minorHAnsi"/>
                <w:color w:val="000000"/>
              </w:rPr>
            </w:pPr>
            <w:r w:rsidRPr="00DF45B6">
              <w:rPr>
                <w:rFonts w:cstheme="minorHAnsi"/>
                <w:color w:val="000000"/>
              </w:rPr>
              <w:t xml:space="preserve">Lower </w:t>
            </w:r>
            <w:r>
              <w:rPr>
                <w:rFonts w:cstheme="minorHAnsi"/>
                <w:color w:val="000000"/>
              </w:rPr>
              <w:t>g</w:t>
            </w:r>
            <w:r w:rsidRPr="00DF45B6">
              <w:rPr>
                <w:rFonts w:cstheme="minorHAnsi"/>
                <w:color w:val="000000"/>
              </w:rPr>
              <w:t>astrointestinal symptoms</w:t>
            </w:r>
            <w:r w:rsidRPr="00DF45B6">
              <w:rPr>
                <w:rFonts w:cstheme="minorHAnsi"/>
                <w:color w:val="000000"/>
                <w:vertAlign w:val="superscript"/>
              </w:rPr>
              <w:t>1</w:t>
            </w:r>
          </w:p>
        </w:tc>
        <w:tc>
          <w:tcPr>
            <w:tcW w:w="652" w:type="pct"/>
            <w:tcBorders>
              <w:top w:val="nil"/>
              <w:bottom w:val="nil"/>
              <w:right w:val="nil"/>
            </w:tcBorders>
            <w:shd w:val="clear" w:color="auto" w:fill="auto"/>
            <w:noWrap/>
            <w:tcMar>
              <w:top w:w="15" w:type="dxa"/>
              <w:left w:w="15" w:type="dxa"/>
              <w:bottom w:w="0" w:type="dxa"/>
              <w:right w:w="15" w:type="dxa"/>
            </w:tcMar>
          </w:tcPr>
          <w:p w14:paraId="207C0325" w14:textId="77777777" w:rsidR="00280440" w:rsidRPr="00DF45B6" w:rsidRDefault="00280440" w:rsidP="00960BDB">
            <w:pPr>
              <w:spacing w:after="0"/>
              <w:jc w:val="center"/>
              <w:rPr>
                <w:rFonts w:cstheme="minorHAnsi"/>
                <w:color w:val="000000"/>
              </w:rPr>
            </w:pPr>
            <w:r>
              <w:rPr>
                <w:rFonts w:cstheme="minorHAnsi"/>
                <w:color w:val="000000"/>
              </w:rPr>
              <w:t>1.5</w:t>
            </w:r>
          </w:p>
        </w:tc>
        <w:tc>
          <w:tcPr>
            <w:tcW w:w="652" w:type="pct"/>
            <w:tcBorders>
              <w:top w:val="nil"/>
              <w:left w:val="nil"/>
              <w:bottom w:val="nil"/>
              <w:right w:val="nil"/>
            </w:tcBorders>
            <w:shd w:val="clear" w:color="auto" w:fill="auto"/>
            <w:noWrap/>
            <w:tcMar>
              <w:top w:w="15" w:type="dxa"/>
              <w:left w:w="15" w:type="dxa"/>
              <w:bottom w:w="0" w:type="dxa"/>
              <w:right w:w="15" w:type="dxa"/>
            </w:tcMar>
          </w:tcPr>
          <w:p w14:paraId="50917683" w14:textId="77777777" w:rsidR="00280440" w:rsidRPr="00DF45B6" w:rsidRDefault="00280440" w:rsidP="00960BDB">
            <w:pPr>
              <w:spacing w:after="0"/>
              <w:jc w:val="center"/>
              <w:rPr>
                <w:rFonts w:cstheme="minorHAnsi"/>
                <w:color w:val="000000"/>
              </w:rPr>
            </w:pPr>
            <w:r>
              <w:rPr>
                <w:rFonts w:cstheme="minorHAnsi"/>
                <w:color w:val="000000"/>
              </w:rPr>
              <w:t>1.3-1.8</w:t>
            </w:r>
          </w:p>
        </w:tc>
        <w:tc>
          <w:tcPr>
            <w:tcW w:w="652" w:type="pct"/>
            <w:tcBorders>
              <w:top w:val="nil"/>
              <w:left w:val="nil"/>
              <w:bottom w:val="nil"/>
            </w:tcBorders>
            <w:shd w:val="clear" w:color="auto" w:fill="auto"/>
            <w:noWrap/>
            <w:tcMar>
              <w:top w:w="15" w:type="dxa"/>
              <w:left w:w="15" w:type="dxa"/>
              <w:bottom w:w="0" w:type="dxa"/>
              <w:right w:w="15" w:type="dxa"/>
            </w:tcMar>
          </w:tcPr>
          <w:p w14:paraId="777C51C8" w14:textId="77777777" w:rsidR="00280440" w:rsidRPr="00DF45B6" w:rsidRDefault="00280440" w:rsidP="00960BDB">
            <w:pPr>
              <w:spacing w:after="0"/>
              <w:jc w:val="center"/>
              <w:rPr>
                <w:rFonts w:cstheme="minorHAnsi"/>
                <w:color w:val="000000"/>
              </w:rPr>
            </w:pPr>
            <w:r>
              <w:rPr>
                <w:rFonts w:cstheme="minorHAnsi"/>
                <w:color w:val="000000"/>
              </w:rPr>
              <w:t>&lt;0.01</w:t>
            </w:r>
          </w:p>
        </w:tc>
        <w:tc>
          <w:tcPr>
            <w:tcW w:w="652" w:type="pct"/>
            <w:tcBorders>
              <w:top w:val="nil"/>
              <w:left w:val="nil"/>
              <w:bottom w:val="nil"/>
              <w:right w:val="nil"/>
            </w:tcBorders>
          </w:tcPr>
          <w:p w14:paraId="775A6FD2" w14:textId="77777777" w:rsidR="00280440" w:rsidRDefault="00280440" w:rsidP="00960BDB">
            <w:pPr>
              <w:spacing w:after="0"/>
              <w:jc w:val="center"/>
              <w:rPr>
                <w:rFonts w:cstheme="minorHAnsi"/>
                <w:color w:val="000000"/>
              </w:rPr>
            </w:pPr>
            <w:r>
              <w:rPr>
                <w:rFonts w:cstheme="minorHAnsi"/>
                <w:color w:val="000000"/>
              </w:rPr>
              <w:t>0.7</w:t>
            </w:r>
          </w:p>
        </w:tc>
        <w:tc>
          <w:tcPr>
            <w:tcW w:w="652" w:type="pct"/>
            <w:tcBorders>
              <w:top w:val="nil"/>
              <w:left w:val="nil"/>
              <w:bottom w:val="nil"/>
              <w:right w:val="nil"/>
            </w:tcBorders>
          </w:tcPr>
          <w:p w14:paraId="6380C964" w14:textId="77777777" w:rsidR="00280440" w:rsidRDefault="00280440" w:rsidP="00960BDB">
            <w:pPr>
              <w:spacing w:after="0"/>
              <w:jc w:val="center"/>
              <w:rPr>
                <w:rFonts w:cstheme="minorHAnsi"/>
                <w:color w:val="000000"/>
              </w:rPr>
            </w:pPr>
            <w:r>
              <w:rPr>
                <w:rFonts w:cstheme="minorHAnsi"/>
                <w:color w:val="000000"/>
              </w:rPr>
              <w:t>0.5-0.8</w:t>
            </w:r>
          </w:p>
        </w:tc>
        <w:tc>
          <w:tcPr>
            <w:tcW w:w="652" w:type="pct"/>
            <w:tcBorders>
              <w:top w:val="nil"/>
              <w:left w:val="nil"/>
              <w:bottom w:val="nil"/>
            </w:tcBorders>
          </w:tcPr>
          <w:p w14:paraId="5EBAF624" w14:textId="77777777" w:rsidR="00280440" w:rsidRDefault="00280440" w:rsidP="00960BDB">
            <w:pPr>
              <w:spacing w:after="0"/>
              <w:jc w:val="center"/>
              <w:rPr>
                <w:rFonts w:cstheme="minorHAnsi"/>
                <w:color w:val="000000"/>
              </w:rPr>
            </w:pPr>
            <w:r>
              <w:rPr>
                <w:rFonts w:cstheme="minorHAnsi"/>
                <w:color w:val="000000"/>
              </w:rPr>
              <w:t>&lt;0.01</w:t>
            </w:r>
          </w:p>
        </w:tc>
      </w:tr>
      <w:tr w:rsidR="00280440" w:rsidRPr="00DF45B6" w14:paraId="24E3DD28" w14:textId="77777777" w:rsidTr="0040117B">
        <w:trPr>
          <w:trHeight w:val="290"/>
        </w:trPr>
        <w:tc>
          <w:tcPr>
            <w:tcW w:w="1090" w:type="pct"/>
            <w:tcBorders>
              <w:top w:val="nil"/>
              <w:bottom w:val="nil"/>
            </w:tcBorders>
            <w:shd w:val="clear" w:color="auto" w:fill="auto"/>
            <w:noWrap/>
            <w:tcMar>
              <w:top w:w="15" w:type="dxa"/>
              <w:left w:w="15" w:type="dxa"/>
              <w:bottom w:w="0" w:type="dxa"/>
              <w:right w:w="15" w:type="dxa"/>
            </w:tcMar>
          </w:tcPr>
          <w:p w14:paraId="19734947" w14:textId="77777777" w:rsidR="00280440" w:rsidRPr="00DF45B6" w:rsidRDefault="00280440" w:rsidP="00960BDB">
            <w:pPr>
              <w:spacing w:after="0"/>
              <w:rPr>
                <w:rFonts w:cstheme="minorHAnsi"/>
                <w:color w:val="000000"/>
              </w:rPr>
            </w:pPr>
            <w:r>
              <w:rPr>
                <w:rFonts w:cstheme="minorHAnsi"/>
                <w:color w:val="000000"/>
              </w:rPr>
              <w:t>Proximal Weakness</w:t>
            </w:r>
            <w:r w:rsidRPr="00464DB2">
              <w:rPr>
                <w:rFonts w:cstheme="minorHAnsi"/>
                <w:color w:val="000000"/>
                <w:vertAlign w:val="superscript"/>
              </w:rPr>
              <w:t>2</w:t>
            </w:r>
          </w:p>
        </w:tc>
        <w:tc>
          <w:tcPr>
            <w:tcW w:w="652" w:type="pct"/>
            <w:tcBorders>
              <w:top w:val="nil"/>
              <w:bottom w:val="nil"/>
              <w:right w:val="nil"/>
            </w:tcBorders>
            <w:shd w:val="clear" w:color="auto" w:fill="auto"/>
            <w:noWrap/>
            <w:tcMar>
              <w:top w:w="15" w:type="dxa"/>
              <w:left w:w="15" w:type="dxa"/>
              <w:bottom w:w="0" w:type="dxa"/>
              <w:right w:w="15" w:type="dxa"/>
            </w:tcMar>
          </w:tcPr>
          <w:p w14:paraId="76CEE46F" w14:textId="77777777" w:rsidR="00280440" w:rsidRPr="00DF45B6" w:rsidRDefault="00280440" w:rsidP="00960BDB">
            <w:pPr>
              <w:spacing w:after="0"/>
              <w:jc w:val="center"/>
              <w:rPr>
                <w:rFonts w:cstheme="minorHAnsi"/>
                <w:color w:val="000000"/>
              </w:rPr>
            </w:pPr>
            <w:r>
              <w:rPr>
                <w:rFonts w:cstheme="minorHAnsi"/>
                <w:color w:val="000000"/>
              </w:rPr>
              <w:t>1.5</w:t>
            </w:r>
          </w:p>
        </w:tc>
        <w:tc>
          <w:tcPr>
            <w:tcW w:w="652" w:type="pct"/>
            <w:tcBorders>
              <w:top w:val="nil"/>
              <w:left w:val="nil"/>
              <w:bottom w:val="nil"/>
              <w:right w:val="nil"/>
            </w:tcBorders>
            <w:shd w:val="clear" w:color="auto" w:fill="auto"/>
            <w:noWrap/>
            <w:tcMar>
              <w:top w:w="15" w:type="dxa"/>
              <w:left w:w="15" w:type="dxa"/>
              <w:bottom w:w="0" w:type="dxa"/>
              <w:right w:w="15" w:type="dxa"/>
            </w:tcMar>
          </w:tcPr>
          <w:p w14:paraId="7A1E66A3" w14:textId="77777777" w:rsidR="00280440" w:rsidRPr="00DF45B6" w:rsidRDefault="00280440" w:rsidP="00960BDB">
            <w:pPr>
              <w:spacing w:after="0"/>
              <w:jc w:val="center"/>
              <w:rPr>
                <w:rFonts w:cstheme="minorHAnsi"/>
                <w:color w:val="000000"/>
              </w:rPr>
            </w:pPr>
            <w:r>
              <w:rPr>
                <w:rFonts w:cstheme="minorHAnsi"/>
                <w:color w:val="000000"/>
              </w:rPr>
              <w:t>1.2-2.0</w:t>
            </w:r>
          </w:p>
        </w:tc>
        <w:tc>
          <w:tcPr>
            <w:tcW w:w="652" w:type="pct"/>
            <w:tcBorders>
              <w:top w:val="nil"/>
              <w:left w:val="nil"/>
              <w:bottom w:val="nil"/>
            </w:tcBorders>
            <w:shd w:val="clear" w:color="auto" w:fill="auto"/>
            <w:noWrap/>
            <w:tcMar>
              <w:top w:w="15" w:type="dxa"/>
              <w:left w:w="15" w:type="dxa"/>
              <w:bottom w:w="0" w:type="dxa"/>
              <w:right w:w="15" w:type="dxa"/>
            </w:tcMar>
          </w:tcPr>
          <w:p w14:paraId="7B548634" w14:textId="77777777" w:rsidR="00280440" w:rsidRPr="00DF45B6" w:rsidRDefault="00280440" w:rsidP="00960BDB">
            <w:pPr>
              <w:spacing w:after="0"/>
              <w:jc w:val="center"/>
              <w:rPr>
                <w:rFonts w:cstheme="minorHAnsi"/>
                <w:color w:val="000000"/>
              </w:rPr>
            </w:pPr>
            <w:r>
              <w:rPr>
                <w:rFonts w:cstheme="minorHAnsi"/>
                <w:color w:val="000000"/>
              </w:rPr>
              <w:t>&lt;0.01</w:t>
            </w:r>
          </w:p>
        </w:tc>
        <w:tc>
          <w:tcPr>
            <w:tcW w:w="652" w:type="pct"/>
            <w:tcBorders>
              <w:top w:val="nil"/>
              <w:left w:val="nil"/>
              <w:bottom w:val="nil"/>
              <w:right w:val="nil"/>
            </w:tcBorders>
          </w:tcPr>
          <w:p w14:paraId="74AD76FE" w14:textId="77777777" w:rsidR="00280440" w:rsidRDefault="00280440" w:rsidP="00960BDB">
            <w:pPr>
              <w:spacing w:after="0"/>
              <w:jc w:val="center"/>
              <w:rPr>
                <w:rFonts w:cstheme="minorHAnsi"/>
                <w:color w:val="000000"/>
              </w:rPr>
            </w:pPr>
            <w:r>
              <w:rPr>
                <w:rFonts w:cstheme="minorHAnsi"/>
                <w:color w:val="000000"/>
              </w:rPr>
              <w:t>0.6</w:t>
            </w:r>
          </w:p>
        </w:tc>
        <w:tc>
          <w:tcPr>
            <w:tcW w:w="652" w:type="pct"/>
            <w:tcBorders>
              <w:top w:val="nil"/>
              <w:left w:val="nil"/>
              <w:bottom w:val="nil"/>
              <w:right w:val="nil"/>
            </w:tcBorders>
          </w:tcPr>
          <w:p w14:paraId="3DBAE316" w14:textId="77777777" w:rsidR="00280440" w:rsidRDefault="00280440" w:rsidP="00960BDB">
            <w:pPr>
              <w:spacing w:after="0"/>
              <w:jc w:val="center"/>
              <w:rPr>
                <w:rFonts w:cstheme="minorHAnsi"/>
                <w:color w:val="000000"/>
              </w:rPr>
            </w:pPr>
            <w:r>
              <w:rPr>
                <w:rFonts w:cstheme="minorHAnsi"/>
                <w:color w:val="000000"/>
              </w:rPr>
              <w:t>0.5-0.8</w:t>
            </w:r>
          </w:p>
        </w:tc>
        <w:tc>
          <w:tcPr>
            <w:tcW w:w="652" w:type="pct"/>
            <w:tcBorders>
              <w:top w:val="nil"/>
              <w:left w:val="nil"/>
              <w:bottom w:val="nil"/>
            </w:tcBorders>
          </w:tcPr>
          <w:p w14:paraId="45A6A3B9" w14:textId="77777777" w:rsidR="00280440" w:rsidRDefault="00280440" w:rsidP="00960BDB">
            <w:pPr>
              <w:spacing w:after="0"/>
              <w:jc w:val="center"/>
              <w:rPr>
                <w:rFonts w:cstheme="minorHAnsi"/>
                <w:color w:val="000000"/>
              </w:rPr>
            </w:pPr>
            <w:r>
              <w:rPr>
                <w:rFonts w:cstheme="minorHAnsi"/>
                <w:color w:val="000000"/>
              </w:rPr>
              <w:t>&lt;0.01</w:t>
            </w:r>
          </w:p>
        </w:tc>
      </w:tr>
      <w:tr w:rsidR="00280440" w:rsidRPr="00DF45B6" w14:paraId="4A7BDC7E" w14:textId="77777777" w:rsidTr="0040117B">
        <w:trPr>
          <w:trHeight w:val="290"/>
        </w:trPr>
        <w:tc>
          <w:tcPr>
            <w:tcW w:w="1090" w:type="pct"/>
            <w:tcBorders>
              <w:top w:val="nil"/>
              <w:bottom w:val="nil"/>
            </w:tcBorders>
            <w:shd w:val="clear" w:color="auto" w:fill="auto"/>
            <w:noWrap/>
            <w:tcMar>
              <w:top w:w="15" w:type="dxa"/>
              <w:left w:w="15" w:type="dxa"/>
              <w:bottom w:w="0" w:type="dxa"/>
              <w:right w:w="15" w:type="dxa"/>
            </w:tcMar>
            <w:hideMark/>
          </w:tcPr>
          <w:p w14:paraId="54A7FF0D" w14:textId="77777777" w:rsidR="00280440" w:rsidRPr="00DF45B6" w:rsidRDefault="00280440" w:rsidP="00960BDB">
            <w:pPr>
              <w:spacing w:after="0"/>
              <w:rPr>
                <w:rFonts w:cstheme="minorHAnsi"/>
                <w:color w:val="000000"/>
              </w:rPr>
            </w:pPr>
            <w:r w:rsidRPr="00DF45B6">
              <w:rPr>
                <w:rFonts w:cstheme="minorHAnsi"/>
                <w:color w:val="000000"/>
              </w:rPr>
              <w:t>Prednisolone use at each study visit</w:t>
            </w:r>
          </w:p>
        </w:tc>
        <w:tc>
          <w:tcPr>
            <w:tcW w:w="652" w:type="pct"/>
            <w:tcBorders>
              <w:top w:val="nil"/>
              <w:bottom w:val="nil"/>
              <w:right w:val="nil"/>
            </w:tcBorders>
            <w:shd w:val="clear" w:color="auto" w:fill="auto"/>
            <w:noWrap/>
            <w:tcMar>
              <w:top w:w="15" w:type="dxa"/>
              <w:left w:w="15" w:type="dxa"/>
              <w:bottom w:w="0" w:type="dxa"/>
              <w:right w:w="15" w:type="dxa"/>
            </w:tcMar>
          </w:tcPr>
          <w:p w14:paraId="4BF0866A" w14:textId="77777777" w:rsidR="00280440" w:rsidRPr="00DF45B6" w:rsidRDefault="00280440" w:rsidP="00960BDB">
            <w:pPr>
              <w:spacing w:after="0"/>
              <w:jc w:val="center"/>
              <w:rPr>
                <w:rFonts w:cstheme="minorHAnsi"/>
                <w:color w:val="000000"/>
              </w:rPr>
            </w:pPr>
            <w:r>
              <w:rPr>
                <w:rFonts w:cstheme="minorHAnsi"/>
                <w:color w:val="000000"/>
              </w:rPr>
              <w:t>1.6</w:t>
            </w:r>
          </w:p>
        </w:tc>
        <w:tc>
          <w:tcPr>
            <w:tcW w:w="652" w:type="pct"/>
            <w:tcBorders>
              <w:top w:val="nil"/>
              <w:left w:val="nil"/>
              <w:bottom w:val="nil"/>
              <w:right w:val="nil"/>
            </w:tcBorders>
            <w:shd w:val="clear" w:color="auto" w:fill="auto"/>
            <w:noWrap/>
            <w:tcMar>
              <w:top w:w="15" w:type="dxa"/>
              <w:left w:w="15" w:type="dxa"/>
              <w:bottom w:w="0" w:type="dxa"/>
              <w:right w:w="15" w:type="dxa"/>
            </w:tcMar>
          </w:tcPr>
          <w:p w14:paraId="6561718A" w14:textId="77777777" w:rsidR="00280440" w:rsidRPr="00DF45B6" w:rsidRDefault="00280440" w:rsidP="00960BDB">
            <w:pPr>
              <w:spacing w:after="0"/>
              <w:jc w:val="center"/>
              <w:rPr>
                <w:rFonts w:cstheme="minorHAnsi"/>
                <w:color w:val="000000"/>
              </w:rPr>
            </w:pPr>
            <w:r>
              <w:rPr>
                <w:rFonts w:cstheme="minorHAnsi"/>
                <w:color w:val="000000"/>
              </w:rPr>
              <w:t>1.3-2.0</w:t>
            </w:r>
          </w:p>
        </w:tc>
        <w:tc>
          <w:tcPr>
            <w:tcW w:w="652" w:type="pct"/>
            <w:tcBorders>
              <w:top w:val="nil"/>
              <w:left w:val="nil"/>
              <w:bottom w:val="nil"/>
            </w:tcBorders>
            <w:shd w:val="clear" w:color="auto" w:fill="auto"/>
            <w:noWrap/>
            <w:tcMar>
              <w:top w:w="15" w:type="dxa"/>
              <w:left w:w="15" w:type="dxa"/>
              <w:bottom w:w="0" w:type="dxa"/>
              <w:right w:w="15" w:type="dxa"/>
            </w:tcMar>
          </w:tcPr>
          <w:p w14:paraId="664D9D96" w14:textId="77777777" w:rsidR="00280440" w:rsidRPr="00DF45B6" w:rsidRDefault="00280440" w:rsidP="00960BDB">
            <w:pPr>
              <w:spacing w:after="0"/>
              <w:jc w:val="center"/>
              <w:rPr>
                <w:rFonts w:cstheme="minorHAnsi"/>
                <w:color w:val="000000"/>
              </w:rPr>
            </w:pPr>
            <w:r>
              <w:rPr>
                <w:rFonts w:cstheme="minorHAnsi"/>
                <w:color w:val="000000"/>
              </w:rPr>
              <w:t>&lt;0.01</w:t>
            </w:r>
          </w:p>
        </w:tc>
        <w:tc>
          <w:tcPr>
            <w:tcW w:w="652" w:type="pct"/>
            <w:tcBorders>
              <w:top w:val="nil"/>
              <w:left w:val="nil"/>
              <w:bottom w:val="nil"/>
              <w:right w:val="nil"/>
            </w:tcBorders>
          </w:tcPr>
          <w:p w14:paraId="4AA37742" w14:textId="77777777" w:rsidR="00280440" w:rsidRDefault="00280440" w:rsidP="00960BDB">
            <w:pPr>
              <w:spacing w:after="0"/>
              <w:jc w:val="center"/>
              <w:rPr>
                <w:rFonts w:cstheme="minorHAnsi"/>
                <w:color w:val="000000"/>
              </w:rPr>
            </w:pPr>
            <w:r>
              <w:rPr>
                <w:rFonts w:cstheme="minorHAnsi"/>
                <w:color w:val="000000"/>
              </w:rPr>
              <w:t>0.6</w:t>
            </w:r>
          </w:p>
        </w:tc>
        <w:tc>
          <w:tcPr>
            <w:tcW w:w="652" w:type="pct"/>
            <w:tcBorders>
              <w:top w:val="nil"/>
              <w:left w:val="nil"/>
              <w:bottom w:val="nil"/>
              <w:right w:val="nil"/>
            </w:tcBorders>
          </w:tcPr>
          <w:p w14:paraId="7C22EACD" w14:textId="77777777" w:rsidR="00280440" w:rsidRDefault="00280440" w:rsidP="00960BDB">
            <w:pPr>
              <w:spacing w:after="0"/>
              <w:jc w:val="center"/>
              <w:rPr>
                <w:rFonts w:cstheme="minorHAnsi"/>
                <w:color w:val="000000"/>
              </w:rPr>
            </w:pPr>
            <w:r>
              <w:rPr>
                <w:rFonts w:cstheme="minorHAnsi"/>
                <w:color w:val="000000"/>
              </w:rPr>
              <w:t>0.5-0.8</w:t>
            </w:r>
          </w:p>
        </w:tc>
        <w:tc>
          <w:tcPr>
            <w:tcW w:w="652" w:type="pct"/>
            <w:tcBorders>
              <w:top w:val="nil"/>
              <w:left w:val="nil"/>
              <w:bottom w:val="nil"/>
            </w:tcBorders>
          </w:tcPr>
          <w:p w14:paraId="6296B3C8" w14:textId="77777777" w:rsidR="00280440" w:rsidRDefault="00280440" w:rsidP="00960BDB">
            <w:pPr>
              <w:spacing w:after="0"/>
              <w:jc w:val="center"/>
              <w:rPr>
                <w:rFonts w:cstheme="minorHAnsi"/>
                <w:color w:val="000000"/>
              </w:rPr>
            </w:pPr>
            <w:r>
              <w:rPr>
                <w:rFonts w:cstheme="minorHAnsi"/>
                <w:color w:val="000000"/>
              </w:rPr>
              <w:t>&lt;0.01</w:t>
            </w:r>
          </w:p>
        </w:tc>
      </w:tr>
      <w:tr w:rsidR="00280440" w:rsidRPr="00A41FAD" w14:paraId="121C9D36" w14:textId="77777777" w:rsidTr="0040117B">
        <w:trPr>
          <w:trHeight w:val="290"/>
        </w:trPr>
        <w:tc>
          <w:tcPr>
            <w:tcW w:w="1090" w:type="pct"/>
            <w:tcBorders>
              <w:top w:val="nil"/>
            </w:tcBorders>
            <w:shd w:val="clear" w:color="auto" w:fill="auto"/>
            <w:noWrap/>
            <w:tcMar>
              <w:top w:w="15" w:type="dxa"/>
              <w:left w:w="15" w:type="dxa"/>
              <w:bottom w:w="0" w:type="dxa"/>
              <w:right w:w="15" w:type="dxa"/>
            </w:tcMar>
            <w:hideMark/>
          </w:tcPr>
          <w:p w14:paraId="0CC6A9A4" w14:textId="77777777" w:rsidR="00280440" w:rsidRPr="00DF45B6" w:rsidRDefault="00280440" w:rsidP="00960BDB">
            <w:pPr>
              <w:spacing w:after="0"/>
              <w:rPr>
                <w:rFonts w:cstheme="minorHAnsi"/>
                <w:color w:val="000000"/>
              </w:rPr>
            </w:pPr>
            <w:r w:rsidRPr="00DF45B6">
              <w:rPr>
                <w:rFonts w:cstheme="minorHAnsi"/>
                <w:color w:val="000000"/>
              </w:rPr>
              <w:t>Polypharmacy at each study visit</w:t>
            </w:r>
            <w:r>
              <w:rPr>
                <w:rFonts w:cstheme="minorHAnsi"/>
                <w:color w:val="000000"/>
                <w:vertAlign w:val="superscript"/>
              </w:rPr>
              <w:t>3</w:t>
            </w:r>
          </w:p>
        </w:tc>
        <w:tc>
          <w:tcPr>
            <w:tcW w:w="652" w:type="pct"/>
            <w:tcBorders>
              <w:top w:val="nil"/>
              <w:right w:val="nil"/>
            </w:tcBorders>
            <w:shd w:val="clear" w:color="auto" w:fill="auto"/>
            <w:noWrap/>
            <w:tcMar>
              <w:top w:w="15" w:type="dxa"/>
              <w:left w:w="15" w:type="dxa"/>
              <w:bottom w:w="0" w:type="dxa"/>
              <w:right w:w="15" w:type="dxa"/>
            </w:tcMar>
          </w:tcPr>
          <w:p w14:paraId="3C66A037" w14:textId="77777777" w:rsidR="00280440" w:rsidRPr="00DF45B6" w:rsidRDefault="00280440" w:rsidP="00960BDB">
            <w:pPr>
              <w:spacing w:after="0"/>
              <w:jc w:val="center"/>
              <w:rPr>
                <w:rFonts w:cstheme="minorHAnsi"/>
                <w:color w:val="000000"/>
              </w:rPr>
            </w:pPr>
            <w:r>
              <w:rPr>
                <w:rFonts w:cstheme="minorHAnsi"/>
                <w:color w:val="000000"/>
              </w:rPr>
              <w:t>1.6</w:t>
            </w:r>
          </w:p>
        </w:tc>
        <w:tc>
          <w:tcPr>
            <w:tcW w:w="652" w:type="pct"/>
            <w:tcBorders>
              <w:top w:val="nil"/>
              <w:left w:val="nil"/>
              <w:right w:val="nil"/>
            </w:tcBorders>
            <w:shd w:val="clear" w:color="auto" w:fill="auto"/>
            <w:noWrap/>
            <w:tcMar>
              <w:top w:w="15" w:type="dxa"/>
              <w:left w:w="15" w:type="dxa"/>
              <w:bottom w:w="0" w:type="dxa"/>
              <w:right w:w="15" w:type="dxa"/>
            </w:tcMar>
          </w:tcPr>
          <w:p w14:paraId="481D3B31" w14:textId="77777777" w:rsidR="00280440" w:rsidRPr="00DF45B6" w:rsidRDefault="00280440" w:rsidP="00960BDB">
            <w:pPr>
              <w:spacing w:after="0"/>
              <w:jc w:val="center"/>
              <w:rPr>
                <w:rFonts w:cstheme="minorHAnsi"/>
                <w:color w:val="000000"/>
              </w:rPr>
            </w:pPr>
            <w:r>
              <w:rPr>
                <w:rFonts w:cstheme="minorHAnsi"/>
                <w:color w:val="000000"/>
              </w:rPr>
              <w:t>1.4-1.9</w:t>
            </w:r>
          </w:p>
        </w:tc>
        <w:tc>
          <w:tcPr>
            <w:tcW w:w="652" w:type="pct"/>
            <w:tcBorders>
              <w:top w:val="nil"/>
              <w:left w:val="nil"/>
            </w:tcBorders>
            <w:shd w:val="clear" w:color="auto" w:fill="auto"/>
            <w:noWrap/>
            <w:tcMar>
              <w:top w:w="15" w:type="dxa"/>
              <w:left w:w="15" w:type="dxa"/>
              <w:bottom w:w="0" w:type="dxa"/>
              <w:right w:w="15" w:type="dxa"/>
            </w:tcMar>
          </w:tcPr>
          <w:p w14:paraId="24749F25" w14:textId="77777777" w:rsidR="00280440" w:rsidRPr="00DF45B6" w:rsidRDefault="00280440" w:rsidP="00960BDB">
            <w:pPr>
              <w:spacing w:after="0"/>
              <w:jc w:val="center"/>
              <w:rPr>
                <w:rFonts w:cstheme="minorHAnsi"/>
                <w:color w:val="000000"/>
              </w:rPr>
            </w:pPr>
            <w:r>
              <w:rPr>
                <w:rFonts w:cstheme="minorHAnsi"/>
                <w:color w:val="000000"/>
              </w:rPr>
              <w:t>&lt;0.01</w:t>
            </w:r>
          </w:p>
        </w:tc>
        <w:tc>
          <w:tcPr>
            <w:tcW w:w="652" w:type="pct"/>
            <w:tcBorders>
              <w:top w:val="nil"/>
              <w:left w:val="nil"/>
              <w:right w:val="nil"/>
            </w:tcBorders>
          </w:tcPr>
          <w:p w14:paraId="290A07D7" w14:textId="77777777" w:rsidR="00280440" w:rsidRDefault="00280440" w:rsidP="00960BDB">
            <w:pPr>
              <w:spacing w:after="0"/>
              <w:jc w:val="center"/>
              <w:rPr>
                <w:rFonts w:cstheme="minorHAnsi"/>
                <w:color w:val="000000"/>
              </w:rPr>
            </w:pPr>
            <w:r>
              <w:rPr>
                <w:rFonts w:cstheme="minorHAnsi"/>
                <w:color w:val="000000"/>
              </w:rPr>
              <w:t>0.6</w:t>
            </w:r>
          </w:p>
        </w:tc>
        <w:tc>
          <w:tcPr>
            <w:tcW w:w="652" w:type="pct"/>
            <w:tcBorders>
              <w:top w:val="nil"/>
              <w:left w:val="nil"/>
              <w:right w:val="nil"/>
            </w:tcBorders>
          </w:tcPr>
          <w:p w14:paraId="00DB7BD5" w14:textId="77777777" w:rsidR="00280440" w:rsidRDefault="00280440" w:rsidP="00960BDB">
            <w:pPr>
              <w:spacing w:after="0"/>
              <w:jc w:val="center"/>
              <w:rPr>
                <w:rFonts w:cstheme="minorHAnsi"/>
                <w:color w:val="000000"/>
              </w:rPr>
            </w:pPr>
            <w:r>
              <w:rPr>
                <w:rFonts w:cstheme="minorHAnsi"/>
                <w:color w:val="000000"/>
              </w:rPr>
              <w:t>0.5-0.7</w:t>
            </w:r>
          </w:p>
        </w:tc>
        <w:tc>
          <w:tcPr>
            <w:tcW w:w="652" w:type="pct"/>
            <w:tcBorders>
              <w:top w:val="nil"/>
              <w:left w:val="nil"/>
            </w:tcBorders>
          </w:tcPr>
          <w:p w14:paraId="7F2A3ABF" w14:textId="77777777" w:rsidR="00280440" w:rsidRDefault="00280440" w:rsidP="00960BDB">
            <w:pPr>
              <w:spacing w:after="0"/>
              <w:jc w:val="center"/>
              <w:rPr>
                <w:rFonts w:cstheme="minorHAnsi"/>
                <w:color w:val="000000"/>
              </w:rPr>
            </w:pPr>
            <w:r>
              <w:rPr>
                <w:rFonts w:cstheme="minorHAnsi"/>
                <w:color w:val="000000"/>
              </w:rPr>
              <w:t>&lt;0.01</w:t>
            </w:r>
          </w:p>
        </w:tc>
      </w:tr>
    </w:tbl>
    <w:p w14:paraId="0C74DB53" w14:textId="77777777" w:rsidR="00280440" w:rsidRDefault="00280440" w:rsidP="002C1DD1">
      <w:pPr>
        <w:rPr>
          <w:b/>
          <w:bCs/>
        </w:rPr>
      </w:pPr>
    </w:p>
    <w:p w14:paraId="273E3864" w14:textId="61972F0F" w:rsidR="0007005B" w:rsidRDefault="002C1DD1" w:rsidP="002C1DD1">
      <w:pPr>
        <w:rPr>
          <w:sz w:val="16"/>
          <w:szCs w:val="16"/>
        </w:rPr>
      </w:pPr>
      <w:r w:rsidRPr="000D3A67">
        <w:rPr>
          <w:b/>
          <w:bCs/>
          <w:sz w:val="16"/>
          <w:szCs w:val="16"/>
        </w:rPr>
        <w:t xml:space="preserve">Abbreviations: </w:t>
      </w:r>
      <w:r w:rsidRPr="000D3A67">
        <w:rPr>
          <w:sz w:val="16"/>
          <w:szCs w:val="16"/>
        </w:rPr>
        <w:t xml:space="preserve">CRP (C-reactive protein), </w:t>
      </w:r>
      <w:r w:rsidR="00464DB2">
        <w:rPr>
          <w:sz w:val="16"/>
          <w:szCs w:val="16"/>
        </w:rPr>
        <w:t xml:space="preserve">HRCT (high resolution computed tomography), ILD (Interstitial lung disease), PAH (pulmonary arterial hypertension). </w:t>
      </w:r>
      <w:r w:rsidR="000D3A67">
        <w:rPr>
          <w:rFonts w:cstheme="minorHAnsi"/>
          <w:sz w:val="16"/>
          <w:szCs w:val="16"/>
        </w:rPr>
        <w:t xml:space="preserve"> </w:t>
      </w:r>
      <w:r w:rsidR="000D3A67" w:rsidRPr="000D3A67">
        <w:rPr>
          <w:sz w:val="16"/>
          <w:szCs w:val="16"/>
          <w:vertAlign w:val="superscript"/>
        </w:rPr>
        <w:t>1</w:t>
      </w:r>
      <w:r w:rsidRPr="000D3A67">
        <w:rPr>
          <w:sz w:val="16"/>
          <w:szCs w:val="16"/>
        </w:rPr>
        <w:t>Lower Gastrointestinal</w:t>
      </w:r>
      <w:r w:rsidR="000D3A67" w:rsidRPr="000D3A67">
        <w:rPr>
          <w:rFonts w:ascii="Calibri" w:eastAsia="Times New Roman" w:hAnsi="Calibri" w:cs="Calibri"/>
          <w:sz w:val="16"/>
          <w:szCs w:val="16"/>
          <w:lang w:eastAsia="en-AU"/>
        </w:rPr>
        <w:t xml:space="preserve"> symptoms defined as </w:t>
      </w:r>
      <w:r w:rsidR="00CC6058">
        <w:rPr>
          <w:rFonts w:ascii="Calibri" w:hAnsi="Calibri" w:cs="Calibri"/>
          <w:sz w:val="16"/>
          <w:szCs w:val="16"/>
        </w:rPr>
        <w:t>confirmed</w:t>
      </w:r>
      <w:r w:rsidR="000D3A67" w:rsidRPr="000D3A67">
        <w:rPr>
          <w:rFonts w:ascii="Calibri" w:hAnsi="Calibri" w:cs="Calibri"/>
          <w:sz w:val="16"/>
          <w:szCs w:val="16"/>
        </w:rPr>
        <w:t xml:space="preserve"> bowel dysmotility, </w:t>
      </w:r>
      <w:r w:rsidR="00CC6058">
        <w:rPr>
          <w:rFonts w:ascii="Calibri" w:hAnsi="Calibri" w:cs="Calibri"/>
          <w:sz w:val="16"/>
          <w:szCs w:val="16"/>
        </w:rPr>
        <w:t xml:space="preserve">episodes of </w:t>
      </w:r>
      <w:r w:rsidR="000D3A67" w:rsidRPr="000D3A67">
        <w:rPr>
          <w:rFonts w:ascii="Calibri" w:hAnsi="Calibri" w:cs="Calibri"/>
          <w:sz w:val="16"/>
          <w:szCs w:val="16"/>
        </w:rPr>
        <w:t>pseudo-obstruction, faecal incontinence, constipation, diarrhoea or bloating.</w:t>
      </w:r>
      <w:r w:rsidR="00464DB2">
        <w:rPr>
          <w:rFonts w:ascii="Calibri" w:hAnsi="Calibri" w:cs="Calibri"/>
          <w:sz w:val="16"/>
          <w:szCs w:val="16"/>
        </w:rPr>
        <w:t xml:space="preserve"> </w:t>
      </w:r>
      <w:r w:rsidR="00464DB2" w:rsidRPr="00464DB2">
        <w:rPr>
          <w:rFonts w:ascii="Calibri" w:hAnsi="Calibri" w:cs="Calibri"/>
          <w:sz w:val="16"/>
          <w:szCs w:val="16"/>
          <w:vertAlign w:val="superscript"/>
        </w:rPr>
        <w:t>2</w:t>
      </w:r>
      <w:r w:rsidR="00464DB2">
        <w:rPr>
          <w:rFonts w:ascii="Calibri" w:hAnsi="Calibri" w:cs="Calibri"/>
          <w:sz w:val="16"/>
          <w:szCs w:val="16"/>
        </w:rPr>
        <w:t>Proximal weakness defined as power&lt;5/5 on clinical examination.</w:t>
      </w:r>
      <w:r w:rsidR="000D3A67">
        <w:rPr>
          <w:rFonts w:ascii="Calibri" w:hAnsi="Calibri" w:cs="Calibri"/>
          <w:sz w:val="16"/>
          <w:szCs w:val="16"/>
        </w:rPr>
        <w:t xml:space="preserve"> </w:t>
      </w:r>
      <w:r w:rsidR="00464DB2">
        <w:rPr>
          <w:sz w:val="16"/>
          <w:szCs w:val="16"/>
          <w:vertAlign w:val="superscript"/>
        </w:rPr>
        <w:t>3</w:t>
      </w:r>
      <w:r w:rsidRPr="000D3A67">
        <w:rPr>
          <w:sz w:val="16"/>
          <w:szCs w:val="16"/>
        </w:rPr>
        <w:t xml:space="preserve">Polypharmacy defined as </w:t>
      </w:r>
      <w:r w:rsidR="00CC6058">
        <w:rPr>
          <w:sz w:val="16"/>
          <w:szCs w:val="16"/>
        </w:rPr>
        <w:t xml:space="preserve">concurrent </w:t>
      </w:r>
      <w:r w:rsidRPr="000D3A67">
        <w:rPr>
          <w:sz w:val="16"/>
          <w:szCs w:val="16"/>
        </w:rPr>
        <w:t xml:space="preserve">use of ≥5 medications. Note that the ASCS does not record a complete list of medications, but rather the following categories/groups (abatacept, ace inhibitors (any), </w:t>
      </w:r>
      <w:proofErr w:type="spellStart"/>
      <w:r w:rsidRPr="000D3A67">
        <w:rPr>
          <w:sz w:val="16"/>
          <w:szCs w:val="16"/>
        </w:rPr>
        <w:t>ambrisentan</w:t>
      </w:r>
      <w:proofErr w:type="spellEnd"/>
      <w:r w:rsidRPr="000D3A67">
        <w:rPr>
          <w:sz w:val="16"/>
          <w:szCs w:val="16"/>
        </w:rPr>
        <w:t xml:space="preserve">, angiotensin II receptor blockers (any), beta-blockers (any), other antiarrhythmic drugs (any), aspirin or other antiplatelets (any), azathioprine, b-cell depletion including rituximab, </w:t>
      </w:r>
      <w:proofErr w:type="spellStart"/>
      <w:r w:rsidRPr="000D3A67">
        <w:rPr>
          <w:sz w:val="16"/>
          <w:szCs w:val="16"/>
        </w:rPr>
        <w:t>bosentan</w:t>
      </w:r>
      <w:proofErr w:type="spellEnd"/>
      <w:r w:rsidRPr="000D3A67">
        <w:rPr>
          <w:sz w:val="16"/>
          <w:szCs w:val="16"/>
        </w:rPr>
        <w:t xml:space="preserve">, calcium channel antagonists (any), </w:t>
      </w:r>
      <w:proofErr w:type="spellStart"/>
      <w:r w:rsidRPr="000D3A67">
        <w:rPr>
          <w:sz w:val="16"/>
          <w:szCs w:val="16"/>
        </w:rPr>
        <w:t>cisapride</w:t>
      </w:r>
      <w:proofErr w:type="spellEnd"/>
      <w:r w:rsidRPr="000D3A67">
        <w:rPr>
          <w:sz w:val="16"/>
          <w:szCs w:val="16"/>
        </w:rPr>
        <w:t xml:space="preserve"> or other prokinetics, cyclophosphamide, cyclosporine, diuretics (any), </w:t>
      </w:r>
      <w:proofErr w:type="spellStart"/>
      <w:r w:rsidRPr="000D3A67">
        <w:rPr>
          <w:sz w:val="16"/>
          <w:szCs w:val="16"/>
        </w:rPr>
        <w:t>epoprostenol</w:t>
      </w:r>
      <w:proofErr w:type="spellEnd"/>
      <w:r w:rsidRPr="000D3A67">
        <w:rPr>
          <w:sz w:val="16"/>
          <w:szCs w:val="16"/>
        </w:rPr>
        <w:t xml:space="preserve">, histamine receptor antagonist (any), hormone replacement therapy (any), hydroxychloroquine, leflunomide, lipid lowering therapy (any), </w:t>
      </w:r>
      <w:proofErr w:type="spellStart"/>
      <w:r w:rsidRPr="000D3A67">
        <w:rPr>
          <w:sz w:val="16"/>
          <w:szCs w:val="16"/>
        </w:rPr>
        <w:t>macitentan</w:t>
      </w:r>
      <w:proofErr w:type="spellEnd"/>
      <w:r w:rsidRPr="000D3A67">
        <w:rPr>
          <w:sz w:val="16"/>
          <w:szCs w:val="16"/>
        </w:rPr>
        <w:t xml:space="preserve">, methotrexate, mycophenolate, non-steroidal anti-inflammatories (any), opioids (any), warfarin, other anticoagulation (any), penicillamine, prednisolone, proton pump inhibitors (any), </w:t>
      </w:r>
      <w:proofErr w:type="spellStart"/>
      <w:r w:rsidRPr="000D3A67">
        <w:rPr>
          <w:sz w:val="16"/>
          <w:szCs w:val="16"/>
        </w:rPr>
        <w:t>riociguat</w:t>
      </w:r>
      <w:proofErr w:type="spellEnd"/>
      <w:r w:rsidRPr="000D3A67">
        <w:rPr>
          <w:sz w:val="16"/>
          <w:szCs w:val="16"/>
        </w:rPr>
        <w:t xml:space="preserve">, </w:t>
      </w:r>
      <w:proofErr w:type="spellStart"/>
      <w:r w:rsidRPr="000D3A67">
        <w:rPr>
          <w:sz w:val="16"/>
          <w:szCs w:val="16"/>
        </w:rPr>
        <w:t>selexipag</w:t>
      </w:r>
      <w:proofErr w:type="spellEnd"/>
      <w:r w:rsidRPr="000D3A67">
        <w:rPr>
          <w:sz w:val="16"/>
          <w:szCs w:val="16"/>
        </w:rPr>
        <w:t xml:space="preserve">, sildenafil, </w:t>
      </w:r>
      <w:proofErr w:type="spellStart"/>
      <w:r w:rsidRPr="000D3A67">
        <w:rPr>
          <w:sz w:val="16"/>
          <w:szCs w:val="16"/>
        </w:rPr>
        <w:t>sitaxasen</w:t>
      </w:r>
      <w:proofErr w:type="spellEnd"/>
      <w:r w:rsidRPr="000D3A67">
        <w:rPr>
          <w:sz w:val="16"/>
          <w:szCs w:val="16"/>
        </w:rPr>
        <w:t xml:space="preserve">, tadalafil, </w:t>
      </w:r>
      <w:proofErr w:type="spellStart"/>
      <w:r w:rsidRPr="000D3A67">
        <w:rPr>
          <w:sz w:val="16"/>
          <w:szCs w:val="16"/>
        </w:rPr>
        <w:t>tnf</w:t>
      </w:r>
      <w:proofErr w:type="spellEnd"/>
      <w:r w:rsidRPr="000D3A67">
        <w:rPr>
          <w:sz w:val="16"/>
          <w:szCs w:val="16"/>
        </w:rPr>
        <w:t xml:space="preserve">-alpha inhibitors (any), tocilizumab, vitamin D supplementation). </w:t>
      </w:r>
    </w:p>
    <w:p w14:paraId="301E748B" w14:textId="77777777" w:rsidR="004F7C04" w:rsidRDefault="004F7C04" w:rsidP="002C1DD1">
      <w:pPr>
        <w:rPr>
          <w:b/>
          <w:bCs/>
        </w:rPr>
      </w:pPr>
    </w:p>
    <w:p w14:paraId="169B2D6C" w14:textId="17338FC0" w:rsidR="002C1DD1" w:rsidRDefault="002C1DD1" w:rsidP="002C1DD1">
      <w:pPr>
        <w:rPr>
          <w:b/>
          <w:bCs/>
        </w:rPr>
      </w:pPr>
      <w:r>
        <w:rPr>
          <w:b/>
          <w:bCs/>
        </w:rPr>
        <w:t xml:space="preserve">Table </w:t>
      </w:r>
      <w:r w:rsidR="008E6F71">
        <w:rPr>
          <w:b/>
          <w:bCs/>
        </w:rPr>
        <w:t>4</w:t>
      </w:r>
      <w:r>
        <w:rPr>
          <w:b/>
          <w:bCs/>
        </w:rPr>
        <w:t>: Multivariable Cox Hazard Model</w:t>
      </w:r>
      <w:r w:rsidR="00DF45B6">
        <w:rPr>
          <w:b/>
          <w:bCs/>
        </w:rPr>
        <w:t xml:space="preserve"> for survival using frailty status as a t</w:t>
      </w:r>
      <w:r>
        <w:rPr>
          <w:b/>
          <w:bCs/>
        </w:rPr>
        <w:t>ime-varying covariate</w:t>
      </w:r>
      <w:r w:rsidR="00B658D2">
        <w:rPr>
          <w:b/>
          <w:bCs/>
        </w:rPr>
        <w:t xml:space="preserve"> (N=7163)</w:t>
      </w:r>
      <w:r w:rsidR="00DF45B6">
        <w:rPr>
          <w:b/>
          <w:bCs/>
        </w:rPr>
        <w:t>.</w:t>
      </w:r>
    </w:p>
    <w:tbl>
      <w:tblPr>
        <w:tblW w:w="421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2"/>
        <w:gridCol w:w="1387"/>
        <w:gridCol w:w="2434"/>
        <w:gridCol w:w="897"/>
      </w:tblGrid>
      <w:tr w:rsidR="002C1DD1" w:rsidRPr="00586828" w14:paraId="6D00F783" w14:textId="77777777" w:rsidTr="00B658D2">
        <w:trPr>
          <w:trHeight w:val="290"/>
        </w:trPr>
        <w:tc>
          <w:tcPr>
            <w:tcW w:w="1613" w:type="pct"/>
            <w:tcBorders>
              <w:bottom w:val="single" w:sz="4" w:space="0" w:color="auto"/>
            </w:tcBorders>
            <w:shd w:val="clear" w:color="auto" w:fill="auto"/>
            <w:noWrap/>
            <w:vAlign w:val="bottom"/>
          </w:tcPr>
          <w:p w14:paraId="5A2A454D" w14:textId="77777777" w:rsidR="002C1DD1" w:rsidRPr="00E9344E" w:rsidRDefault="002C1DD1" w:rsidP="00644A54">
            <w:pPr>
              <w:spacing w:after="0" w:line="240" w:lineRule="auto"/>
              <w:rPr>
                <w:rFonts w:ascii="Calibri" w:eastAsia="Times New Roman" w:hAnsi="Calibri" w:cs="Calibri"/>
                <w:b/>
                <w:bCs/>
                <w:color w:val="000000"/>
                <w:kern w:val="0"/>
                <w:lang w:eastAsia="en-AU"/>
                <w14:ligatures w14:val="none"/>
              </w:rPr>
            </w:pPr>
            <w:r w:rsidRPr="00E9344E">
              <w:rPr>
                <w:rFonts w:ascii="Calibri" w:eastAsia="Times New Roman" w:hAnsi="Calibri" w:cs="Calibri"/>
                <w:b/>
                <w:bCs/>
                <w:color w:val="000000"/>
                <w:kern w:val="0"/>
                <w:lang w:eastAsia="en-AU"/>
                <w14:ligatures w14:val="none"/>
              </w:rPr>
              <w:t>Variable</w:t>
            </w:r>
          </w:p>
        </w:tc>
        <w:tc>
          <w:tcPr>
            <w:tcW w:w="1218" w:type="pct"/>
            <w:tcBorders>
              <w:bottom w:val="single" w:sz="4" w:space="0" w:color="auto"/>
            </w:tcBorders>
            <w:shd w:val="clear" w:color="auto" w:fill="auto"/>
            <w:noWrap/>
            <w:vAlign w:val="bottom"/>
          </w:tcPr>
          <w:p w14:paraId="22B1763D" w14:textId="77777777" w:rsidR="002C1DD1" w:rsidRPr="00E9344E" w:rsidRDefault="002C1DD1" w:rsidP="00644A54">
            <w:pPr>
              <w:spacing w:after="0" w:line="240" w:lineRule="auto"/>
              <w:jc w:val="right"/>
              <w:rPr>
                <w:rFonts w:ascii="Calibri" w:eastAsia="Times New Roman" w:hAnsi="Calibri" w:cs="Calibri"/>
                <w:b/>
                <w:bCs/>
                <w:color w:val="000000"/>
                <w:kern w:val="0"/>
                <w:lang w:eastAsia="en-AU"/>
                <w14:ligatures w14:val="none"/>
              </w:rPr>
            </w:pPr>
            <w:r w:rsidRPr="00E9344E">
              <w:rPr>
                <w:rFonts w:ascii="Calibri" w:eastAsia="Times New Roman" w:hAnsi="Calibri" w:cs="Calibri"/>
                <w:b/>
                <w:bCs/>
                <w:color w:val="000000"/>
                <w:kern w:val="0"/>
                <w:lang w:eastAsia="en-AU"/>
                <w14:ligatures w14:val="none"/>
              </w:rPr>
              <w:t>Hazard Ratio</w:t>
            </w:r>
          </w:p>
        </w:tc>
        <w:tc>
          <w:tcPr>
            <w:tcW w:w="1506" w:type="pct"/>
            <w:tcBorders>
              <w:bottom w:val="single" w:sz="4" w:space="0" w:color="auto"/>
            </w:tcBorders>
            <w:shd w:val="clear" w:color="auto" w:fill="auto"/>
            <w:noWrap/>
            <w:vAlign w:val="bottom"/>
          </w:tcPr>
          <w:p w14:paraId="0D11BEC8" w14:textId="77777777" w:rsidR="002C1DD1" w:rsidRPr="00E9344E" w:rsidRDefault="002C1DD1" w:rsidP="00644A54">
            <w:pPr>
              <w:spacing w:after="0" w:line="240" w:lineRule="auto"/>
              <w:jc w:val="center"/>
              <w:rPr>
                <w:rFonts w:ascii="Calibri" w:eastAsia="Times New Roman" w:hAnsi="Calibri" w:cs="Calibri"/>
                <w:b/>
                <w:bCs/>
                <w:color w:val="000000"/>
                <w:kern w:val="0"/>
                <w:lang w:eastAsia="en-AU"/>
                <w14:ligatures w14:val="none"/>
              </w:rPr>
            </w:pPr>
            <w:r w:rsidRPr="00E9344E">
              <w:rPr>
                <w:rFonts w:ascii="Calibri" w:eastAsia="Times New Roman" w:hAnsi="Calibri" w:cs="Calibri"/>
                <w:b/>
                <w:bCs/>
                <w:color w:val="000000"/>
                <w:kern w:val="0"/>
                <w:lang w:eastAsia="en-AU"/>
                <w14:ligatures w14:val="none"/>
              </w:rPr>
              <w:t>95% Confidence Interval</w:t>
            </w:r>
          </w:p>
        </w:tc>
        <w:tc>
          <w:tcPr>
            <w:tcW w:w="663" w:type="pct"/>
            <w:tcBorders>
              <w:bottom w:val="single" w:sz="4" w:space="0" w:color="auto"/>
            </w:tcBorders>
            <w:shd w:val="clear" w:color="auto" w:fill="auto"/>
            <w:noWrap/>
            <w:vAlign w:val="bottom"/>
          </w:tcPr>
          <w:p w14:paraId="7CD0B01B" w14:textId="77777777" w:rsidR="002C1DD1" w:rsidRPr="00E9344E" w:rsidRDefault="002C1DD1" w:rsidP="00644A54">
            <w:pPr>
              <w:spacing w:after="0" w:line="240" w:lineRule="auto"/>
              <w:jc w:val="right"/>
              <w:rPr>
                <w:rFonts w:ascii="Calibri" w:eastAsia="Times New Roman" w:hAnsi="Calibri" w:cs="Calibri"/>
                <w:b/>
                <w:bCs/>
                <w:color w:val="000000"/>
                <w:kern w:val="0"/>
                <w:lang w:eastAsia="en-AU"/>
                <w14:ligatures w14:val="none"/>
              </w:rPr>
            </w:pPr>
            <w:r w:rsidRPr="00E9344E">
              <w:rPr>
                <w:rFonts w:ascii="Calibri" w:eastAsia="Times New Roman" w:hAnsi="Calibri" w:cs="Calibri"/>
                <w:b/>
                <w:bCs/>
                <w:color w:val="000000"/>
                <w:kern w:val="0"/>
                <w:lang w:eastAsia="en-AU"/>
                <w14:ligatures w14:val="none"/>
              </w:rPr>
              <w:t>p-value</w:t>
            </w:r>
          </w:p>
        </w:tc>
      </w:tr>
      <w:tr w:rsidR="002C1DD1" w:rsidRPr="00586828" w14:paraId="1F56F0F8" w14:textId="77777777" w:rsidTr="00B658D2">
        <w:trPr>
          <w:trHeight w:val="290"/>
        </w:trPr>
        <w:tc>
          <w:tcPr>
            <w:tcW w:w="1613" w:type="pct"/>
            <w:tcBorders>
              <w:bottom w:val="nil"/>
            </w:tcBorders>
            <w:shd w:val="clear" w:color="auto" w:fill="auto"/>
            <w:noWrap/>
            <w:vAlign w:val="bottom"/>
          </w:tcPr>
          <w:p w14:paraId="59245898" w14:textId="4B17E22B" w:rsidR="002C1DD1" w:rsidRPr="00E9344E" w:rsidRDefault="002C1DD1" w:rsidP="00644A54">
            <w:pPr>
              <w:spacing w:after="0" w:line="240" w:lineRule="auto"/>
              <w:rPr>
                <w:rFonts w:ascii="Calibri" w:eastAsia="Times New Roman" w:hAnsi="Calibri" w:cs="Calibri"/>
                <w:b/>
                <w:bCs/>
                <w:color w:val="000000"/>
                <w:kern w:val="0"/>
                <w:lang w:eastAsia="en-AU"/>
                <w14:ligatures w14:val="none"/>
              </w:rPr>
            </w:pPr>
            <w:r w:rsidRPr="00E9344E">
              <w:rPr>
                <w:rFonts w:ascii="Calibri" w:eastAsia="Times New Roman" w:hAnsi="Calibri" w:cs="Calibri"/>
                <w:b/>
                <w:bCs/>
                <w:color w:val="000000"/>
                <w:kern w:val="0"/>
                <w:lang w:eastAsia="en-AU"/>
                <w14:ligatures w14:val="none"/>
              </w:rPr>
              <w:t>Robust</w:t>
            </w:r>
            <w:r w:rsidR="00DF45B6" w:rsidRPr="00DF45B6">
              <w:rPr>
                <w:rFonts w:ascii="Calibri" w:eastAsia="Times New Roman" w:hAnsi="Calibri" w:cs="Calibri"/>
                <w:color w:val="000000"/>
                <w:kern w:val="0"/>
                <w:vertAlign w:val="superscript"/>
                <w:lang w:eastAsia="en-AU"/>
                <w14:ligatures w14:val="none"/>
              </w:rPr>
              <w:t>1</w:t>
            </w:r>
          </w:p>
        </w:tc>
        <w:tc>
          <w:tcPr>
            <w:tcW w:w="1218" w:type="pct"/>
            <w:tcBorders>
              <w:bottom w:val="nil"/>
            </w:tcBorders>
            <w:shd w:val="clear" w:color="auto" w:fill="auto"/>
            <w:noWrap/>
            <w:vAlign w:val="bottom"/>
          </w:tcPr>
          <w:p w14:paraId="6267B0BC" w14:textId="77777777" w:rsidR="002C1DD1" w:rsidRDefault="002C1DD1"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w:t>
            </w:r>
          </w:p>
        </w:tc>
        <w:tc>
          <w:tcPr>
            <w:tcW w:w="1506" w:type="pct"/>
            <w:tcBorders>
              <w:bottom w:val="nil"/>
            </w:tcBorders>
            <w:shd w:val="clear" w:color="auto" w:fill="auto"/>
            <w:noWrap/>
            <w:vAlign w:val="bottom"/>
          </w:tcPr>
          <w:p w14:paraId="3EF3FD41" w14:textId="77777777" w:rsidR="002C1DD1" w:rsidRDefault="002C1DD1" w:rsidP="00644A54">
            <w:pPr>
              <w:spacing w:after="0" w:line="240" w:lineRule="auto"/>
              <w:jc w:val="center"/>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w:t>
            </w:r>
          </w:p>
        </w:tc>
        <w:tc>
          <w:tcPr>
            <w:tcW w:w="663" w:type="pct"/>
            <w:tcBorders>
              <w:bottom w:val="nil"/>
            </w:tcBorders>
            <w:shd w:val="clear" w:color="auto" w:fill="auto"/>
            <w:noWrap/>
            <w:vAlign w:val="bottom"/>
          </w:tcPr>
          <w:p w14:paraId="3147821A" w14:textId="77777777" w:rsidR="002C1DD1" w:rsidRDefault="002C1DD1"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w:t>
            </w:r>
          </w:p>
        </w:tc>
      </w:tr>
      <w:tr w:rsidR="002C1DD1" w:rsidRPr="00586828" w14:paraId="543956F9" w14:textId="77777777" w:rsidTr="00B658D2">
        <w:trPr>
          <w:trHeight w:val="290"/>
        </w:trPr>
        <w:tc>
          <w:tcPr>
            <w:tcW w:w="1613" w:type="pct"/>
            <w:tcBorders>
              <w:top w:val="nil"/>
              <w:bottom w:val="nil"/>
            </w:tcBorders>
            <w:shd w:val="clear" w:color="auto" w:fill="auto"/>
            <w:noWrap/>
            <w:vAlign w:val="bottom"/>
            <w:hideMark/>
          </w:tcPr>
          <w:p w14:paraId="6567258B" w14:textId="6D68CFDD" w:rsidR="002C1DD1" w:rsidRPr="00E9344E" w:rsidRDefault="002C1DD1" w:rsidP="00644A54">
            <w:pPr>
              <w:spacing w:after="0" w:line="240" w:lineRule="auto"/>
              <w:rPr>
                <w:rFonts w:ascii="Calibri" w:eastAsia="Times New Roman" w:hAnsi="Calibri" w:cs="Calibri"/>
                <w:b/>
                <w:bCs/>
                <w:color w:val="000000"/>
                <w:kern w:val="0"/>
                <w:lang w:eastAsia="en-AU"/>
                <w14:ligatures w14:val="none"/>
              </w:rPr>
            </w:pPr>
            <w:r w:rsidRPr="00E9344E">
              <w:rPr>
                <w:rFonts w:ascii="Calibri" w:eastAsia="Times New Roman" w:hAnsi="Calibri" w:cs="Calibri"/>
                <w:b/>
                <w:bCs/>
                <w:color w:val="000000"/>
                <w:kern w:val="0"/>
                <w:lang w:eastAsia="en-AU"/>
                <w14:ligatures w14:val="none"/>
              </w:rPr>
              <w:t>Pre-frail</w:t>
            </w:r>
            <w:r w:rsidR="00DF45B6" w:rsidRPr="00DF45B6">
              <w:rPr>
                <w:rFonts w:ascii="Calibri" w:eastAsia="Times New Roman" w:hAnsi="Calibri" w:cs="Calibri"/>
                <w:color w:val="000000"/>
                <w:kern w:val="0"/>
                <w:vertAlign w:val="superscript"/>
                <w:lang w:eastAsia="en-AU"/>
                <w14:ligatures w14:val="none"/>
              </w:rPr>
              <w:t>1</w:t>
            </w:r>
          </w:p>
        </w:tc>
        <w:tc>
          <w:tcPr>
            <w:tcW w:w="1218" w:type="pct"/>
            <w:tcBorders>
              <w:top w:val="nil"/>
              <w:bottom w:val="nil"/>
            </w:tcBorders>
            <w:shd w:val="clear" w:color="auto" w:fill="auto"/>
            <w:noWrap/>
            <w:vAlign w:val="bottom"/>
          </w:tcPr>
          <w:p w14:paraId="41184254" w14:textId="14F8F6B8" w:rsidR="002C1DD1" w:rsidRPr="00586828" w:rsidRDefault="00B658D2"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3.5</w:t>
            </w:r>
          </w:p>
        </w:tc>
        <w:tc>
          <w:tcPr>
            <w:tcW w:w="1506" w:type="pct"/>
            <w:tcBorders>
              <w:top w:val="nil"/>
              <w:bottom w:val="nil"/>
            </w:tcBorders>
            <w:shd w:val="clear" w:color="auto" w:fill="auto"/>
            <w:noWrap/>
            <w:vAlign w:val="bottom"/>
          </w:tcPr>
          <w:p w14:paraId="5AB55B84" w14:textId="2E9499B8" w:rsidR="002C1DD1" w:rsidRPr="00586828" w:rsidRDefault="00B658D2"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2.6-4.8</w:t>
            </w:r>
          </w:p>
        </w:tc>
        <w:tc>
          <w:tcPr>
            <w:tcW w:w="663" w:type="pct"/>
            <w:tcBorders>
              <w:top w:val="nil"/>
              <w:bottom w:val="nil"/>
            </w:tcBorders>
            <w:shd w:val="clear" w:color="auto" w:fill="auto"/>
            <w:noWrap/>
            <w:vAlign w:val="bottom"/>
          </w:tcPr>
          <w:p w14:paraId="7A84D055" w14:textId="59D0B80E" w:rsidR="002C1DD1" w:rsidRPr="00586828" w:rsidRDefault="00B658D2"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&lt;0.01</w:t>
            </w:r>
          </w:p>
        </w:tc>
      </w:tr>
      <w:tr w:rsidR="002C1DD1" w:rsidRPr="00586828" w14:paraId="7FA51476" w14:textId="77777777" w:rsidTr="00B658D2">
        <w:trPr>
          <w:trHeight w:val="290"/>
        </w:trPr>
        <w:tc>
          <w:tcPr>
            <w:tcW w:w="1613" w:type="pct"/>
            <w:tcBorders>
              <w:top w:val="nil"/>
            </w:tcBorders>
            <w:shd w:val="clear" w:color="auto" w:fill="auto"/>
            <w:noWrap/>
            <w:vAlign w:val="bottom"/>
            <w:hideMark/>
          </w:tcPr>
          <w:p w14:paraId="36CA5F4E" w14:textId="68FB481F" w:rsidR="002C1DD1" w:rsidRPr="00E9344E" w:rsidRDefault="002C1DD1" w:rsidP="00644A54">
            <w:pPr>
              <w:spacing w:after="0" w:line="240" w:lineRule="auto"/>
              <w:rPr>
                <w:rFonts w:ascii="Calibri" w:eastAsia="Times New Roman" w:hAnsi="Calibri" w:cs="Calibri"/>
                <w:b/>
                <w:bCs/>
                <w:color w:val="000000"/>
                <w:kern w:val="0"/>
                <w:lang w:eastAsia="en-AU"/>
                <w14:ligatures w14:val="none"/>
              </w:rPr>
            </w:pPr>
            <w:r w:rsidRPr="00E9344E">
              <w:rPr>
                <w:rFonts w:ascii="Calibri" w:eastAsia="Times New Roman" w:hAnsi="Calibri" w:cs="Calibri"/>
                <w:b/>
                <w:bCs/>
                <w:color w:val="000000"/>
                <w:kern w:val="0"/>
                <w:lang w:eastAsia="en-AU"/>
                <w14:ligatures w14:val="none"/>
              </w:rPr>
              <w:lastRenderedPageBreak/>
              <w:t>Frail</w:t>
            </w:r>
            <w:r w:rsidR="00DF45B6" w:rsidRPr="00DF45B6">
              <w:rPr>
                <w:rFonts w:ascii="Calibri" w:eastAsia="Times New Roman" w:hAnsi="Calibri" w:cs="Calibri"/>
                <w:color w:val="000000"/>
                <w:kern w:val="0"/>
                <w:vertAlign w:val="superscript"/>
                <w:lang w:eastAsia="en-AU"/>
                <w14:ligatures w14:val="none"/>
              </w:rPr>
              <w:t>1</w:t>
            </w:r>
          </w:p>
        </w:tc>
        <w:tc>
          <w:tcPr>
            <w:tcW w:w="1218" w:type="pct"/>
            <w:tcBorders>
              <w:top w:val="nil"/>
            </w:tcBorders>
            <w:shd w:val="clear" w:color="auto" w:fill="auto"/>
            <w:noWrap/>
            <w:vAlign w:val="bottom"/>
          </w:tcPr>
          <w:p w14:paraId="0CB70CCE" w14:textId="06C4351A" w:rsidR="002C1DD1" w:rsidRPr="00586828" w:rsidRDefault="00B658D2"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9.8</w:t>
            </w:r>
          </w:p>
        </w:tc>
        <w:tc>
          <w:tcPr>
            <w:tcW w:w="1506" w:type="pct"/>
            <w:tcBorders>
              <w:top w:val="nil"/>
            </w:tcBorders>
            <w:shd w:val="clear" w:color="auto" w:fill="auto"/>
            <w:noWrap/>
            <w:vAlign w:val="bottom"/>
          </w:tcPr>
          <w:p w14:paraId="6572E9AA" w14:textId="4A5EEC78" w:rsidR="002C1DD1" w:rsidRPr="00586828" w:rsidRDefault="00B658D2"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6.8-14.1</w:t>
            </w:r>
          </w:p>
        </w:tc>
        <w:tc>
          <w:tcPr>
            <w:tcW w:w="663" w:type="pct"/>
            <w:tcBorders>
              <w:top w:val="nil"/>
            </w:tcBorders>
            <w:shd w:val="clear" w:color="auto" w:fill="auto"/>
            <w:noWrap/>
          </w:tcPr>
          <w:p w14:paraId="047B0CC2" w14:textId="6C30A5A3" w:rsidR="002C1DD1" w:rsidRPr="00586828" w:rsidRDefault="00B658D2"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&lt;0.01</w:t>
            </w:r>
          </w:p>
        </w:tc>
      </w:tr>
      <w:tr w:rsidR="002C1DD1" w:rsidRPr="00586828" w14:paraId="62FB932E" w14:textId="77777777" w:rsidTr="00B658D2">
        <w:trPr>
          <w:trHeight w:val="290"/>
        </w:trPr>
        <w:tc>
          <w:tcPr>
            <w:tcW w:w="1613" w:type="pct"/>
            <w:shd w:val="clear" w:color="auto" w:fill="auto"/>
            <w:noWrap/>
            <w:vAlign w:val="bottom"/>
            <w:hideMark/>
          </w:tcPr>
          <w:p w14:paraId="7B0EF696" w14:textId="25F60C53" w:rsidR="002C1DD1" w:rsidRPr="00E9344E" w:rsidRDefault="002C1DD1" w:rsidP="00644A54">
            <w:pPr>
              <w:spacing w:after="0" w:line="240" w:lineRule="auto"/>
              <w:rPr>
                <w:rFonts w:ascii="Calibri" w:eastAsia="Times New Roman" w:hAnsi="Calibri" w:cs="Calibri"/>
                <w:b/>
                <w:bCs/>
                <w:color w:val="000000"/>
                <w:kern w:val="0"/>
                <w:lang w:eastAsia="en-AU"/>
                <w14:ligatures w14:val="none"/>
              </w:rPr>
            </w:pPr>
            <w:r>
              <w:rPr>
                <w:rFonts w:ascii="Calibri" w:eastAsia="Times New Roman" w:hAnsi="Calibri" w:cs="Calibri"/>
                <w:b/>
                <w:bCs/>
                <w:color w:val="000000"/>
                <w:kern w:val="0"/>
                <w:lang w:eastAsia="en-AU"/>
                <w14:ligatures w14:val="none"/>
              </w:rPr>
              <w:t>Age at each review</w:t>
            </w:r>
            <w:r w:rsidR="00B658D2">
              <w:rPr>
                <w:rFonts w:ascii="Calibri" w:eastAsia="Times New Roman" w:hAnsi="Calibri" w:cs="Calibri"/>
                <w:b/>
                <w:bCs/>
                <w:color w:val="000000"/>
                <w:kern w:val="0"/>
                <w:lang w:eastAsia="en-AU"/>
                <w14:ligatures w14:val="none"/>
              </w:rPr>
              <w:t xml:space="preserve"> (5-year increments)</w:t>
            </w:r>
          </w:p>
        </w:tc>
        <w:tc>
          <w:tcPr>
            <w:tcW w:w="1218" w:type="pct"/>
            <w:shd w:val="clear" w:color="auto" w:fill="auto"/>
            <w:noWrap/>
            <w:vAlign w:val="bottom"/>
          </w:tcPr>
          <w:p w14:paraId="0816E549" w14:textId="413E6BDD" w:rsidR="002C1DD1" w:rsidRPr="00586828" w:rsidRDefault="00B658D2"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1.3</w:t>
            </w:r>
          </w:p>
        </w:tc>
        <w:tc>
          <w:tcPr>
            <w:tcW w:w="1506" w:type="pct"/>
            <w:shd w:val="clear" w:color="auto" w:fill="auto"/>
            <w:noWrap/>
            <w:vAlign w:val="bottom"/>
          </w:tcPr>
          <w:p w14:paraId="7166E0AE" w14:textId="3E24951A" w:rsidR="002C1DD1" w:rsidRPr="00586828" w:rsidRDefault="00B658D2"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1.2-1.4</w:t>
            </w:r>
          </w:p>
        </w:tc>
        <w:tc>
          <w:tcPr>
            <w:tcW w:w="663" w:type="pct"/>
            <w:shd w:val="clear" w:color="auto" w:fill="auto"/>
            <w:noWrap/>
          </w:tcPr>
          <w:p w14:paraId="12C67823" w14:textId="77676BAF" w:rsidR="002C1DD1" w:rsidRPr="00586828" w:rsidRDefault="00B658D2"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&lt;0.01</w:t>
            </w:r>
          </w:p>
        </w:tc>
      </w:tr>
      <w:tr w:rsidR="002C1DD1" w:rsidRPr="00586828" w14:paraId="07F45423" w14:textId="77777777" w:rsidTr="00B658D2">
        <w:trPr>
          <w:trHeight w:val="290"/>
        </w:trPr>
        <w:tc>
          <w:tcPr>
            <w:tcW w:w="1613" w:type="pct"/>
            <w:shd w:val="clear" w:color="auto" w:fill="auto"/>
            <w:noWrap/>
            <w:vAlign w:val="bottom"/>
            <w:hideMark/>
          </w:tcPr>
          <w:p w14:paraId="684A3BF4" w14:textId="77777777" w:rsidR="002C1DD1" w:rsidRPr="00E9344E" w:rsidRDefault="002C1DD1" w:rsidP="00644A54">
            <w:pPr>
              <w:spacing w:after="0" w:line="240" w:lineRule="auto"/>
              <w:rPr>
                <w:rFonts w:ascii="Calibri" w:eastAsia="Times New Roman" w:hAnsi="Calibri" w:cs="Calibri"/>
                <w:b/>
                <w:bCs/>
                <w:color w:val="000000"/>
                <w:kern w:val="0"/>
                <w:lang w:eastAsia="en-AU"/>
                <w14:ligatures w14:val="none"/>
              </w:rPr>
            </w:pPr>
            <w:r w:rsidRPr="00E9344E">
              <w:rPr>
                <w:rFonts w:ascii="Calibri" w:eastAsia="Times New Roman" w:hAnsi="Calibri" w:cs="Calibri"/>
                <w:b/>
                <w:bCs/>
                <w:color w:val="000000"/>
                <w:kern w:val="0"/>
                <w:lang w:eastAsia="en-AU"/>
                <w14:ligatures w14:val="none"/>
              </w:rPr>
              <w:t>Male</w:t>
            </w:r>
          </w:p>
        </w:tc>
        <w:tc>
          <w:tcPr>
            <w:tcW w:w="1218" w:type="pct"/>
            <w:shd w:val="clear" w:color="auto" w:fill="auto"/>
            <w:noWrap/>
            <w:vAlign w:val="bottom"/>
          </w:tcPr>
          <w:p w14:paraId="02EADD3B" w14:textId="3D124D73" w:rsidR="002C1DD1" w:rsidRPr="00586828" w:rsidRDefault="00B658D2"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1.4</w:t>
            </w:r>
          </w:p>
        </w:tc>
        <w:tc>
          <w:tcPr>
            <w:tcW w:w="1506" w:type="pct"/>
            <w:shd w:val="clear" w:color="auto" w:fill="auto"/>
            <w:noWrap/>
            <w:vAlign w:val="bottom"/>
          </w:tcPr>
          <w:p w14:paraId="0735CEE5" w14:textId="4866E7AD" w:rsidR="002C1DD1" w:rsidRPr="00586828" w:rsidRDefault="00B658D2"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1.0-1.9</w:t>
            </w:r>
          </w:p>
        </w:tc>
        <w:tc>
          <w:tcPr>
            <w:tcW w:w="663" w:type="pct"/>
            <w:shd w:val="clear" w:color="auto" w:fill="auto"/>
            <w:noWrap/>
          </w:tcPr>
          <w:p w14:paraId="364ECBFC" w14:textId="34EB9598" w:rsidR="002C1DD1" w:rsidRPr="00586828" w:rsidRDefault="00B658D2"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0.03</w:t>
            </w:r>
          </w:p>
        </w:tc>
      </w:tr>
      <w:tr w:rsidR="002C1DD1" w:rsidRPr="00586828" w14:paraId="353E57D3" w14:textId="77777777" w:rsidTr="00B658D2">
        <w:trPr>
          <w:trHeight w:val="290"/>
        </w:trPr>
        <w:tc>
          <w:tcPr>
            <w:tcW w:w="1613" w:type="pct"/>
            <w:shd w:val="clear" w:color="auto" w:fill="auto"/>
            <w:noWrap/>
            <w:vAlign w:val="bottom"/>
            <w:hideMark/>
          </w:tcPr>
          <w:p w14:paraId="434C85DA" w14:textId="77777777" w:rsidR="002C1DD1" w:rsidRPr="00E9344E" w:rsidRDefault="002C1DD1" w:rsidP="00644A54">
            <w:pPr>
              <w:spacing w:after="0" w:line="240" w:lineRule="auto"/>
              <w:rPr>
                <w:rFonts w:ascii="Calibri" w:eastAsia="Times New Roman" w:hAnsi="Calibri" w:cs="Calibri"/>
                <w:b/>
                <w:bCs/>
                <w:color w:val="000000"/>
                <w:kern w:val="0"/>
                <w:lang w:eastAsia="en-AU"/>
                <w14:ligatures w14:val="none"/>
              </w:rPr>
            </w:pPr>
            <w:r w:rsidRPr="00E9344E">
              <w:rPr>
                <w:rFonts w:ascii="Calibri" w:eastAsia="Times New Roman" w:hAnsi="Calibri" w:cs="Calibri"/>
                <w:b/>
                <w:bCs/>
                <w:color w:val="000000"/>
                <w:kern w:val="0"/>
                <w:lang w:eastAsia="en-AU"/>
                <w14:ligatures w14:val="none"/>
              </w:rPr>
              <w:t>Diffuse</w:t>
            </w:r>
            <w:r>
              <w:rPr>
                <w:rFonts w:ascii="Calibri" w:eastAsia="Times New Roman" w:hAnsi="Calibri" w:cs="Calibri"/>
                <w:b/>
                <w:bCs/>
                <w:color w:val="000000"/>
                <w:kern w:val="0"/>
                <w:lang w:eastAsia="en-AU"/>
                <w14:ligatures w14:val="none"/>
              </w:rPr>
              <w:t xml:space="preserve"> SSc</w:t>
            </w:r>
          </w:p>
        </w:tc>
        <w:tc>
          <w:tcPr>
            <w:tcW w:w="1218" w:type="pct"/>
            <w:shd w:val="clear" w:color="auto" w:fill="auto"/>
            <w:noWrap/>
            <w:vAlign w:val="bottom"/>
          </w:tcPr>
          <w:p w14:paraId="69B7CC71" w14:textId="19F19EE6" w:rsidR="002C1DD1" w:rsidRPr="00586828" w:rsidRDefault="00B658D2"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1.2</w:t>
            </w:r>
          </w:p>
        </w:tc>
        <w:tc>
          <w:tcPr>
            <w:tcW w:w="1506" w:type="pct"/>
            <w:shd w:val="clear" w:color="auto" w:fill="auto"/>
            <w:noWrap/>
            <w:vAlign w:val="bottom"/>
          </w:tcPr>
          <w:p w14:paraId="4B2AF97F" w14:textId="499F67D7" w:rsidR="002C1DD1" w:rsidRPr="00586828" w:rsidRDefault="00B658D2"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0.9-1.6</w:t>
            </w:r>
          </w:p>
        </w:tc>
        <w:tc>
          <w:tcPr>
            <w:tcW w:w="663" w:type="pct"/>
            <w:shd w:val="clear" w:color="auto" w:fill="auto"/>
            <w:noWrap/>
          </w:tcPr>
          <w:p w14:paraId="4AB24CEF" w14:textId="17CAC767" w:rsidR="002C1DD1" w:rsidRPr="00586828" w:rsidRDefault="00B658D2"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0.16</w:t>
            </w:r>
          </w:p>
        </w:tc>
      </w:tr>
      <w:tr w:rsidR="000D1961" w:rsidRPr="00586828" w14:paraId="3A588681" w14:textId="77777777" w:rsidTr="00B658D2">
        <w:trPr>
          <w:trHeight w:val="290"/>
        </w:trPr>
        <w:tc>
          <w:tcPr>
            <w:tcW w:w="1613" w:type="pct"/>
            <w:shd w:val="clear" w:color="auto" w:fill="auto"/>
            <w:noWrap/>
            <w:vAlign w:val="bottom"/>
          </w:tcPr>
          <w:p w14:paraId="2FA742F9" w14:textId="02C3821E" w:rsidR="000D1961" w:rsidRPr="00E9344E" w:rsidRDefault="00B658D2" w:rsidP="00644A54">
            <w:pPr>
              <w:spacing w:after="0" w:line="240" w:lineRule="auto"/>
              <w:rPr>
                <w:rFonts w:ascii="Calibri" w:eastAsia="Times New Roman" w:hAnsi="Calibri" w:cs="Calibri"/>
                <w:b/>
                <w:bCs/>
                <w:color w:val="000000"/>
                <w:kern w:val="0"/>
                <w:lang w:eastAsia="en-AU"/>
                <w14:ligatures w14:val="none"/>
              </w:rPr>
            </w:pPr>
            <w:r>
              <w:rPr>
                <w:rFonts w:ascii="Calibri" w:eastAsia="Times New Roman" w:hAnsi="Calibri" w:cs="Calibri"/>
                <w:b/>
                <w:bCs/>
                <w:color w:val="000000"/>
                <w:kern w:val="0"/>
                <w:lang w:eastAsia="en-AU"/>
                <w14:ligatures w14:val="none"/>
              </w:rPr>
              <w:t>PAH</w:t>
            </w:r>
          </w:p>
        </w:tc>
        <w:tc>
          <w:tcPr>
            <w:tcW w:w="1218" w:type="pct"/>
            <w:shd w:val="clear" w:color="auto" w:fill="auto"/>
            <w:noWrap/>
            <w:vAlign w:val="bottom"/>
          </w:tcPr>
          <w:p w14:paraId="3EC11490" w14:textId="46CFFC0E" w:rsidR="000D1961" w:rsidRDefault="00B658D2"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2.7</w:t>
            </w:r>
          </w:p>
        </w:tc>
        <w:tc>
          <w:tcPr>
            <w:tcW w:w="1506" w:type="pct"/>
            <w:shd w:val="clear" w:color="auto" w:fill="auto"/>
            <w:noWrap/>
            <w:vAlign w:val="bottom"/>
          </w:tcPr>
          <w:p w14:paraId="103EA471" w14:textId="4E5C4175" w:rsidR="000D1961" w:rsidRDefault="00B658D2"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2.1-3.5</w:t>
            </w:r>
          </w:p>
        </w:tc>
        <w:tc>
          <w:tcPr>
            <w:tcW w:w="663" w:type="pct"/>
            <w:shd w:val="clear" w:color="auto" w:fill="auto"/>
            <w:noWrap/>
          </w:tcPr>
          <w:p w14:paraId="4E374B82" w14:textId="31F28940" w:rsidR="000D1961" w:rsidRDefault="00B658D2"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&lt;0.01</w:t>
            </w:r>
          </w:p>
        </w:tc>
      </w:tr>
      <w:tr w:rsidR="000D1961" w:rsidRPr="00586828" w14:paraId="7620F2B8" w14:textId="77777777" w:rsidTr="00B658D2">
        <w:trPr>
          <w:trHeight w:val="290"/>
        </w:trPr>
        <w:tc>
          <w:tcPr>
            <w:tcW w:w="1613" w:type="pct"/>
            <w:shd w:val="clear" w:color="auto" w:fill="auto"/>
            <w:noWrap/>
            <w:vAlign w:val="bottom"/>
          </w:tcPr>
          <w:p w14:paraId="56D05EC3" w14:textId="2C345B1E" w:rsidR="000D1961" w:rsidRPr="00E9344E" w:rsidRDefault="00B658D2" w:rsidP="00644A54">
            <w:pPr>
              <w:spacing w:after="0" w:line="240" w:lineRule="auto"/>
              <w:rPr>
                <w:rFonts w:ascii="Calibri" w:eastAsia="Times New Roman" w:hAnsi="Calibri" w:cs="Calibri"/>
                <w:b/>
                <w:bCs/>
                <w:color w:val="000000"/>
                <w:kern w:val="0"/>
                <w:lang w:eastAsia="en-AU"/>
                <w14:ligatures w14:val="none"/>
              </w:rPr>
            </w:pPr>
            <w:r>
              <w:rPr>
                <w:rFonts w:ascii="Calibri" w:eastAsia="Times New Roman" w:hAnsi="Calibri" w:cs="Calibri"/>
                <w:b/>
                <w:bCs/>
                <w:color w:val="000000"/>
                <w:kern w:val="0"/>
                <w:lang w:eastAsia="en-AU"/>
                <w14:ligatures w14:val="none"/>
              </w:rPr>
              <w:t>Radiographic ILD</w:t>
            </w:r>
            <w:r w:rsidR="007A084E" w:rsidRPr="007A084E">
              <w:rPr>
                <w:rFonts w:ascii="Calibri" w:eastAsia="Times New Roman" w:hAnsi="Calibri" w:cs="Calibri"/>
                <w:b/>
                <w:bCs/>
                <w:color w:val="000000"/>
                <w:kern w:val="0"/>
                <w:vertAlign w:val="superscript"/>
                <w:lang w:eastAsia="en-AU"/>
                <w14:ligatures w14:val="none"/>
              </w:rPr>
              <w:t>2</w:t>
            </w:r>
          </w:p>
        </w:tc>
        <w:tc>
          <w:tcPr>
            <w:tcW w:w="1218" w:type="pct"/>
            <w:shd w:val="clear" w:color="auto" w:fill="auto"/>
            <w:noWrap/>
            <w:vAlign w:val="bottom"/>
          </w:tcPr>
          <w:p w14:paraId="12D03130" w14:textId="081B788E" w:rsidR="000D1961" w:rsidRDefault="00B658D2"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1.5</w:t>
            </w:r>
          </w:p>
        </w:tc>
        <w:tc>
          <w:tcPr>
            <w:tcW w:w="1506" w:type="pct"/>
            <w:shd w:val="clear" w:color="auto" w:fill="auto"/>
            <w:noWrap/>
            <w:vAlign w:val="bottom"/>
          </w:tcPr>
          <w:p w14:paraId="57FBC9D0" w14:textId="449C4BD9" w:rsidR="000D1961" w:rsidRDefault="00B658D2"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1.2-1.9</w:t>
            </w:r>
          </w:p>
        </w:tc>
        <w:tc>
          <w:tcPr>
            <w:tcW w:w="663" w:type="pct"/>
            <w:shd w:val="clear" w:color="auto" w:fill="auto"/>
            <w:noWrap/>
          </w:tcPr>
          <w:p w14:paraId="717A266C" w14:textId="171B1848" w:rsidR="000D1961" w:rsidRDefault="00B658D2" w:rsidP="00644A54">
            <w:pPr>
              <w:spacing w:after="0" w:line="240" w:lineRule="auto"/>
              <w:jc w:val="right"/>
              <w:rPr>
                <w:rFonts w:ascii="Calibri" w:eastAsia="Times New Roman" w:hAnsi="Calibri" w:cs="Calibri"/>
                <w:color w:val="000000"/>
                <w:kern w:val="0"/>
                <w:lang w:eastAsia="en-AU"/>
                <w14:ligatures w14:val="none"/>
              </w:rPr>
            </w:pPr>
            <w:r>
              <w:rPr>
                <w:rFonts w:ascii="Calibri" w:eastAsia="Times New Roman" w:hAnsi="Calibri" w:cs="Calibri"/>
                <w:color w:val="000000"/>
                <w:kern w:val="0"/>
                <w:lang w:eastAsia="en-AU"/>
                <w14:ligatures w14:val="none"/>
              </w:rPr>
              <w:t>&lt;0.01</w:t>
            </w:r>
          </w:p>
        </w:tc>
      </w:tr>
    </w:tbl>
    <w:p w14:paraId="33BBFBD1" w14:textId="6A3238B1" w:rsidR="002C1DD1" w:rsidRPr="00DF45B6" w:rsidRDefault="009170D6" w:rsidP="002C1DD1">
      <w:pPr>
        <w:rPr>
          <w:sz w:val="16"/>
          <w:szCs w:val="16"/>
        </w:rPr>
      </w:pPr>
      <w:r w:rsidRPr="00DF45B6">
        <w:rPr>
          <w:rFonts w:ascii="Calibri" w:eastAsia="Times New Roman" w:hAnsi="Calibri" w:cs="Calibri"/>
          <w:color w:val="000000"/>
          <w:kern w:val="0"/>
          <w:sz w:val="16"/>
          <w:szCs w:val="16"/>
          <w:vertAlign w:val="superscript"/>
          <w:lang w:eastAsia="en-AU"/>
          <w14:ligatures w14:val="none"/>
        </w:rPr>
        <w:t>1</w:t>
      </w:r>
      <w:r>
        <w:rPr>
          <w:rFonts w:ascii="Calibri" w:eastAsia="Times New Roman" w:hAnsi="Calibri" w:cs="Calibri"/>
          <w:color w:val="000000"/>
          <w:kern w:val="0"/>
          <w:sz w:val="16"/>
          <w:szCs w:val="16"/>
          <w:lang w:eastAsia="en-AU"/>
          <w14:ligatures w14:val="none"/>
        </w:rPr>
        <w:t>Frailty status according to summed FRAIL</w:t>
      </w:r>
      <w:r w:rsidRPr="00DF45B6">
        <w:rPr>
          <w:rFonts w:ascii="Calibri" w:eastAsia="Times New Roman" w:hAnsi="Calibri" w:cs="Calibri"/>
          <w:color w:val="000000"/>
          <w:kern w:val="0"/>
          <w:sz w:val="16"/>
          <w:szCs w:val="16"/>
          <w:lang w:eastAsia="en-AU"/>
          <w14:ligatures w14:val="none"/>
        </w:rPr>
        <w:t xml:space="preserve"> scale s</w:t>
      </w:r>
      <w:r>
        <w:rPr>
          <w:rFonts w:ascii="Calibri" w:eastAsia="Times New Roman" w:hAnsi="Calibri" w:cs="Calibri"/>
          <w:color w:val="000000"/>
          <w:kern w:val="0"/>
          <w:sz w:val="16"/>
          <w:szCs w:val="16"/>
          <w:lang w:eastAsia="en-AU"/>
          <w14:ligatures w14:val="none"/>
        </w:rPr>
        <w:t>core</w:t>
      </w:r>
      <w:r w:rsidRPr="00DF45B6">
        <w:rPr>
          <w:rFonts w:ascii="Calibri" w:eastAsia="Times New Roman" w:hAnsi="Calibri" w:cs="Calibri"/>
          <w:color w:val="000000"/>
          <w:kern w:val="0"/>
          <w:sz w:val="16"/>
          <w:szCs w:val="16"/>
          <w:lang w:eastAsia="en-AU"/>
          <w14:ligatures w14:val="none"/>
        </w:rPr>
        <w:t>s.</w:t>
      </w:r>
      <w:r w:rsidR="007A084E">
        <w:rPr>
          <w:rFonts w:ascii="Calibri" w:eastAsia="Times New Roman" w:hAnsi="Calibri" w:cs="Calibri"/>
          <w:color w:val="000000"/>
          <w:kern w:val="0"/>
          <w:sz w:val="16"/>
          <w:szCs w:val="16"/>
          <w:lang w:eastAsia="en-AU"/>
          <w14:ligatures w14:val="none"/>
        </w:rPr>
        <w:t xml:space="preserve"> </w:t>
      </w:r>
      <w:r w:rsidR="007A084E">
        <w:rPr>
          <w:rFonts w:ascii="Calibri" w:eastAsia="Times New Roman" w:hAnsi="Calibri" w:cs="Calibri"/>
          <w:sz w:val="16"/>
          <w:szCs w:val="16"/>
          <w:vertAlign w:val="superscript"/>
          <w:lang w:eastAsia="en-AU"/>
        </w:rPr>
        <w:t>2</w:t>
      </w:r>
      <w:r w:rsidR="007A084E" w:rsidRPr="00796146">
        <w:rPr>
          <w:rFonts w:ascii="Calibri" w:eastAsia="Times New Roman" w:hAnsi="Calibri" w:cs="Calibri"/>
          <w:sz w:val="16"/>
          <w:szCs w:val="16"/>
          <w:lang w:eastAsia="en-AU"/>
        </w:rPr>
        <w:t>ILD defined on high-resolution computed tomography.</w:t>
      </w:r>
      <w:r>
        <w:rPr>
          <w:rFonts w:ascii="Calibri" w:eastAsia="Times New Roman" w:hAnsi="Calibri" w:cs="Calibri"/>
          <w:color w:val="000000"/>
          <w:kern w:val="0"/>
          <w:sz w:val="16"/>
          <w:szCs w:val="16"/>
          <w:lang w:eastAsia="en-AU"/>
          <w14:ligatures w14:val="none"/>
        </w:rPr>
        <w:t xml:space="preserve"> </w:t>
      </w:r>
      <w:r w:rsidR="00AC3F30" w:rsidRPr="00DF45B6">
        <w:rPr>
          <w:sz w:val="16"/>
          <w:szCs w:val="16"/>
        </w:rPr>
        <w:t>Abbreviations:</w:t>
      </w:r>
      <w:r w:rsidR="007A084E">
        <w:rPr>
          <w:sz w:val="16"/>
          <w:szCs w:val="16"/>
        </w:rPr>
        <w:t xml:space="preserve"> ILD (interstitial lung disease), N (number), PAH (pulmonary arterial hypertension)</w:t>
      </w:r>
      <w:r w:rsidR="00DF45B6" w:rsidRPr="00DF45B6">
        <w:rPr>
          <w:sz w:val="16"/>
          <w:szCs w:val="16"/>
        </w:rPr>
        <w:t xml:space="preserve"> SSc (systemic sclerosis).</w:t>
      </w:r>
    </w:p>
    <w:p w14:paraId="6E68B07B" w14:textId="77777777" w:rsidR="00AC3F30" w:rsidRDefault="00AC3F30" w:rsidP="002C1DD1">
      <w:pPr>
        <w:rPr>
          <w:b/>
          <w:bCs/>
        </w:rPr>
      </w:pPr>
    </w:p>
    <w:p w14:paraId="41C8FA98" w14:textId="77777777" w:rsidR="003F71F8" w:rsidRDefault="003F71F8">
      <w:pPr>
        <w:rPr>
          <w:b/>
          <w:bCs/>
        </w:rPr>
      </w:pPr>
      <w:r>
        <w:rPr>
          <w:b/>
          <w:bCs/>
        </w:rPr>
        <w:br w:type="page"/>
      </w:r>
    </w:p>
    <w:p w14:paraId="4DB84350" w14:textId="69DD4F5C" w:rsidR="002C1DD1" w:rsidRDefault="004F7C04" w:rsidP="002C1DD1">
      <w:pPr>
        <w:rPr>
          <w:b/>
          <w:bCs/>
        </w:rPr>
      </w:pPr>
      <w:r>
        <w:rPr>
          <w:b/>
          <w:bCs/>
        </w:rPr>
        <w:lastRenderedPageBreak/>
        <w:t>T</w:t>
      </w:r>
      <w:r w:rsidR="002C1DD1">
        <w:rPr>
          <w:b/>
          <w:bCs/>
        </w:rPr>
        <w:t xml:space="preserve">able </w:t>
      </w:r>
      <w:r w:rsidR="008E6F71">
        <w:rPr>
          <w:b/>
          <w:bCs/>
        </w:rPr>
        <w:t>5</w:t>
      </w:r>
      <w:r w:rsidR="002C1DD1">
        <w:rPr>
          <w:b/>
          <w:bCs/>
        </w:rPr>
        <w:t xml:space="preserve">: Impact of </w:t>
      </w:r>
      <w:r w:rsidR="009430F7">
        <w:rPr>
          <w:b/>
          <w:bCs/>
        </w:rPr>
        <w:t>f</w:t>
      </w:r>
      <w:r w:rsidR="002C1DD1">
        <w:rPr>
          <w:b/>
          <w:bCs/>
        </w:rPr>
        <w:t>railty status on physical function and health-related quality of life, compared to “</w:t>
      </w:r>
      <w:r w:rsidR="009430F7">
        <w:rPr>
          <w:b/>
          <w:bCs/>
        </w:rPr>
        <w:t>r</w:t>
      </w:r>
      <w:r w:rsidR="002C1DD1">
        <w:rPr>
          <w:b/>
          <w:bCs/>
        </w:rPr>
        <w:t>obust” participants, adjusted for age at each review</w:t>
      </w:r>
      <w:r w:rsidR="003F71F8">
        <w:rPr>
          <w:b/>
          <w:bCs/>
        </w:rPr>
        <w:t xml:space="preserve">, </w:t>
      </w:r>
      <w:r w:rsidR="002C1DD1">
        <w:rPr>
          <w:b/>
          <w:bCs/>
        </w:rPr>
        <w:t>sex</w:t>
      </w:r>
      <w:r w:rsidR="003F71F8">
        <w:rPr>
          <w:b/>
          <w:bCs/>
        </w:rPr>
        <w:t>, diffuse SSc subtype, pulmonary arterial hypertension and radiographic ILD</w:t>
      </w:r>
      <w:r w:rsidR="002C1DD1">
        <w:rPr>
          <w:b/>
          <w:bCs/>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3"/>
        <w:gridCol w:w="709"/>
        <w:gridCol w:w="1324"/>
        <w:gridCol w:w="1228"/>
        <w:gridCol w:w="820"/>
        <w:gridCol w:w="1378"/>
        <w:gridCol w:w="1205"/>
        <w:gridCol w:w="799"/>
      </w:tblGrid>
      <w:tr w:rsidR="00023795" w:rsidRPr="00C21464" w14:paraId="5CB60593" w14:textId="77777777" w:rsidTr="00023795">
        <w:trPr>
          <w:trHeight w:val="289"/>
        </w:trPr>
        <w:tc>
          <w:tcPr>
            <w:tcW w:w="862" w:type="pct"/>
            <w:vMerge w:val="restart"/>
            <w:shd w:val="clear" w:color="auto" w:fill="auto"/>
            <w:noWrap/>
          </w:tcPr>
          <w:p w14:paraId="30FB2B5B" w14:textId="59A04B56" w:rsidR="00023795" w:rsidRPr="00C21464" w:rsidRDefault="00023795" w:rsidP="00644A54">
            <w:pPr>
              <w:spacing w:after="0" w:line="240" w:lineRule="auto"/>
              <w:rPr>
                <w:rFonts w:ascii="Calibri" w:eastAsia="Times New Roman" w:hAnsi="Calibri" w:cs="Calibri"/>
                <w:color w:val="000000"/>
                <w:kern w:val="0"/>
                <w:sz w:val="20"/>
                <w:szCs w:val="20"/>
                <w:lang w:eastAsia="en-AU"/>
                <w14:ligatures w14:val="none"/>
              </w:rPr>
            </w:pPr>
            <w:r w:rsidRPr="00023795">
              <w:rPr>
                <w:rFonts w:ascii="Calibri" w:eastAsia="Times New Roman" w:hAnsi="Calibri" w:cs="Calibri"/>
                <w:b/>
                <w:bCs/>
                <w:color w:val="000000"/>
                <w:kern w:val="0"/>
                <w:sz w:val="20"/>
                <w:szCs w:val="20"/>
                <w:lang w:eastAsia="en-AU"/>
                <w14:ligatures w14:val="none"/>
              </w:rPr>
              <w:t>Variable</w:t>
            </w:r>
            <w:r>
              <w:rPr>
                <w:rFonts w:ascii="Calibri" w:eastAsia="Times New Roman" w:hAnsi="Calibri" w:cs="Calibri"/>
                <w:color w:val="000000"/>
                <w:kern w:val="0"/>
                <w:sz w:val="20"/>
                <w:szCs w:val="20"/>
                <w:lang w:eastAsia="en-AU"/>
                <w14:ligatures w14:val="none"/>
              </w:rPr>
              <w:t xml:space="preserve"> </w:t>
            </w:r>
          </w:p>
        </w:tc>
        <w:tc>
          <w:tcPr>
            <w:tcW w:w="393" w:type="pct"/>
            <w:vMerge w:val="restart"/>
          </w:tcPr>
          <w:p w14:paraId="2EBB0CFD" w14:textId="1F1CBE74" w:rsidR="00023795" w:rsidRPr="00E9344E" w:rsidRDefault="00023795" w:rsidP="00644A54">
            <w:pPr>
              <w:spacing w:after="0" w:line="240" w:lineRule="auto"/>
              <w:rPr>
                <w:rFonts w:ascii="Calibri" w:eastAsia="Times New Roman" w:hAnsi="Calibri" w:cs="Calibri"/>
                <w:b/>
                <w:bCs/>
                <w:color w:val="000000"/>
                <w:kern w:val="0"/>
                <w:sz w:val="20"/>
                <w:szCs w:val="20"/>
                <w:lang w:eastAsia="en-AU"/>
                <w14:ligatures w14:val="none"/>
              </w:rPr>
            </w:pPr>
            <w:r w:rsidRPr="00E9344E">
              <w:rPr>
                <w:rFonts w:ascii="Calibri" w:eastAsia="Times New Roman" w:hAnsi="Calibri" w:cs="Calibri"/>
                <w:b/>
                <w:bCs/>
                <w:color w:val="000000"/>
                <w:kern w:val="0"/>
                <w:sz w:val="20"/>
                <w:szCs w:val="20"/>
                <w:lang w:eastAsia="en-AU"/>
                <w14:ligatures w14:val="none"/>
              </w:rPr>
              <w:t>N</w:t>
            </w:r>
            <w:r>
              <w:rPr>
                <w:rFonts w:ascii="Calibri" w:eastAsia="Times New Roman" w:hAnsi="Calibri" w:cs="Calibri"/>
                <w:b/>
                <w:bCs/>
                <w:color w:val="000000"/>
                <w:kern w:val="0"/>
                <w:sz w:val="20"/>
                <w:szCs w:val="20"/>
                <w:lang w:eastAsia="en-AU"/>
                <w14:ligatures w14:val="none"/>
              </w:rPr>
              <w:t>^</w:t>
            </w:r>
          </w:p>
        </w:tc>
        <w:tc>
          <w:tcPr>
            <w:tcW w:w="1870" w:type="pct"/>
            <w:gridSpan w:val="3"/>
            <w:tcBorders>
              <w:bottom w:val="nil"/>
            </w:tcBorders>
          </w:tcPr>
          <w:p w14:paraId="23E01EBE" w14:textId="2E29C848" w:rsidR="00023795" w:rsidRPr="00E9344E" w:rsidRDefault="00023795" w:rsidP="00023795">
            <w:pPr>
              <w:spacing w:after="0" w:line="240" w:lineRule="auto"/>
              <w:jc w:val="center"/>
              <w:rPr>
                <w:rFonts w:ascii="Calibri" w:eastAsia="Times New Roman" w:hAnsi="Calibri" w:cs="Calibri"/>
                <w:b/>
                <w:bCs/>
                <w:color w:val="000000"/>
                <w:kern w:val="0"/>
                <w:sz w:val="20"/>
                <w:szCs w:val="20"/>
                <w:lang w:eastAsia="en-AU"/>
                <w14:ligatures w14:val="none"/>
              </w:rPr>
            </w:pPr>
            <w:r w:rsidRPr="00E9344E">
              <w:rPr>
                <w:rFonts w:ascii="Calibri" w:eastAsia="Times New Roman" w:hAnsi="Calibri" w:cs="Calibri"/>
                <w:b/>
                <w:bCs/>
                <w:color w:val="000000"/>
                <w:kern w:val="0"/>
                <w:sz w:val="20"/>
                <w:szCs w:val="20"/>
                <w:lang w:eastAsia="en-AU"/>
                <w14:ligatures w14:val="none"/>
              </w:rPr>
              <w:t>Pre-frail</w:t>
            </w:r>
            <w:r w:rsidRPr="00023795">
              <w:rPr>
                <w:rFonts w:ascii="Calibri" w:eastAsia="Times New Roman" w:hAnsi="Calibri" w:cs="Calibri"/>
                <w:b/>
                <w:bCs/>
                <w:color w:val="000000"/>
                <w:kern w:val="0"/>
                <w:sz w:val="20"/>
                <w:szCs w:val="20"/>
                <w:vertAlign w:val="superscript"/>
                <w:lang w:eastAsia="en-AU"/>
                <w14:ligatures w14:val="none"/>
              </w:rPr>
              <w:t>1</w:t>
            </w:r>
          </w:p>
        </w:tc>
        <w:tc>
          <w:tcPr>
            <w:tcW w:w="1875" w:type="pct"/>
            <w:gridSpan w:val="3"/>
            <w:tcBorders>
              <w:bottom w:val="nil"/>
            </w:tcBorders>
            <w:shd w:val="clear" w:color="auto" w:fill="auto"/>
            <w:noWrap/>
          </w:tcPr>
          <w:p w14:paraId="5C2042F8" w14:textId="6DD810EC" w:rsidR="00023795" w:rsidRPr="00C21464" w:rsidRDefault="00023795" w:rsidP="00023795">
            <w:pPr>
              <w:spacing w:after="0" w:line="240" w:lineRule="auto"/>
              <w:jc w:val="center"/>
              <w:rPr>
                <w:rFonts w:ascii="Calibri" w:eastAsia="Times New Roman" w:hAnsi="Calibri" w:cs="Calibri"/>
                <w:color w:val="000000"/>
                <w:kern w:val="0"/>
                <w:sz w:val="20"/>
                <w:szCs w:val="20"/>
                <w:lang w:eastAsia="en-AU"/>
                <w14:ligatures w14:val="none"/>
              </w:rPr>
            </w:pPr>
            <w:r w:rsidRPr="00E9344E">
              <w:rPr>
                <w:rFonts w:ascii="Calibri" w:eastAsia="Times New Roman" w:hAnsi="Calibri" w:cs="Calibri"/>
                <w:b/>
                <w:bCs/>
                <w:color w:val="000000"/>
                <w:kern w:val="0"/>
                <w:sz w:val="20"/>
                <w:szCs w:val="20"/>
                <w:lang w:eastAsia="en-AU"/>
                <w14:ligatures w14:val="none"/>
              </w:rPr>
              <w:t>Frail</w:t>
            </w:r>
            <w:r w:rsidRPr="00023795">
              <w:rPr>
                <w:rFonts w:ascii="Calibri" w:eastAsia="Times New Roman" w:hAnsi="Calibri" w:cs="Calibri"/>
                <w:b/>
                <w:bCs/>
                <w:color w:val="000000"/>
                <w:kern w:val="0"/>
                <w:sz w:val="20"/>
                <w:szCs w:val="20"/>
                <w:vertAlign w:val="superscript"/>
                <w:lang w:eastAsia="en-AU"/>
                <w14:ligatures w14:val="none"/>
              </w:rPr>
              <w:t>1</w:t>
            </w:r>
          </w:p>
        </w:tc>
      </w:tr>
      <w:tr w:rsidR="00023795" w:rsidRPr="00C21464" w14:paraId="01431A99" w14:textId="77777777" w:rsidTr="00023795">
        <w:trPr>
          <w:trHeight w:val="290"/>
        </w:trPr>
        <w:tc>
          <w:tcPr>
            <w:tcW w:w="862" w:type="pct"/>
            <w:vMerge/>
            <w:shd w:val="clear" w:color="auto" w:fill="auto"/>
            <w:noWrap/>
          </w:tcPr>
          <w:p w14:paraId="549F2D63" w14:textId="77777777" w:rsidR="00023795" w:rsidRPr="00E9344E" w:rsidRDefault="00023795" w:rsidP="00023795">
            <w:pPr>
              <w:spacing w:after="0" w:line="240" w:lineRule="auto"/>
              <w:rPr>
                <w:rFonts w:ascii="Calibri" w:eastAsia="Times New Roman" w:hAnsi="Calibri" w:cs="Calibri"/>
                <w:b/>
                <w:bCs/>
                <w:color w:val="000000"/>
                <w:kern w:val="0"/>
                <w:sz w:val="20"/>
                <w:szCs w:val="20"/>
                <w:lang w:eastAsia="en-AU"/>
                <w14:ligatures w14:val="none"/>
              </w:rPr>
            </w:pPr>
          </w:p>
        </w:tc>
        <w:tc>
          <w:tcPr>
            <w:tcW w:w="393" w:type="pct"/>
            <w:vMerge/>
          </w:tcPr>
          <w:p w14:paraId="799D00A2" w14:textId="77777777"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p>
        </w:tc>
        <w:tc>
          <w:tcPr>
            <w:tcW w:w="734" w:type="pct"/>
            <w:tcBorders>
              <w:top w:val="nil"/>
              <w:right w:val="nil"/>
            </w:tcBorders>
          </w:tcPr>
          <w:p w14:paraId="172E469B" w14:textId="799840E6" w:rsidR="00023795" w:rsidRPr="00023795" w:rsidRDefault="00023795" w:rsidP="00023795">
            <w:pPr>
              <w:spacing w:after="0" w:line="240" w:lineRule="auto"/>
              <w:rPr>
                <w:rFonts w:ascii="Calibri" w:eastAsia="Times New Roman" w:hAnsi="Calibri" w:cs="Calibri"/>
                <w:b/>
                <w:bCs/>
                <w:color w:val="000000"/>
                <w:kern w:val="0"/>
                <w:sz w:val="20"/>
                <w:szCs w:val="20"/>
                <w:lang w:eastAsia="en-AU"/>
                <w14:ligatures w14:val="none"/>
              </w:rPr>
            </w:pPr>
            <w:r w:rsidRPr="00023795">
              <w:rPr>
                <w:rFonts w:ascii="Calibri" w:eastAsia="Times New Roman" w:hAnsi="Calibri" w:cs="Calibri"/>
                <w:b/>
                <w:bCs/>
                <w:color w:val="000000"/>
                <w:kern w:val="0"/>
                <w:sz w:val="20"/>
                <w:szCs w:val="20"/>
                <w:lang w:eastAsia="en-AU"/>
                <w14:ligatures w14:val="none"/>
              </w:rPr>
              <w:t>Regression coefficient</w:t>
            </w:r>
          </w:p>
        </w:tc>
        <w:tc>
          <w:tcPr>
            <w:tcW w:w="681" w:type="pct"/>
            <w:tcBorders>
              <w:top w:val="nil"/>
              <w:left w:val="nil"/>
              <w:right w:val="nil"/>
            </w:tcBorders>
          </w:tcPr>
          <w:p w14:paraId="6557769B" w14:textId="665335CE" w:rsidR="00023795" w:rsidRPr="00023795" w:rsidRDefault="00023795" w:rsidP="00023795">
            <w:pPr>
              <w:spacing w:after="0" w:line="240" w:lineRule="auto"/>
              <w:rPr>
                <w:rFonts w:ascii="Calibri" w:eastAsia="Times New Roman" w:hAnsi="Calibri" w:cs="Calibri"/>
                <w:b/>
                <w:bCs/>
                <w:color w:val="000000"/>
                <w:kern w:val="0"/>
                <w:sz w:val="20"/>
                <w:szCs w:val="20"/>
                <w:lang w:eastAsia="en-AU"/>
                <w14:ligatures w14:val="none"/>
              </w:rPr>
            </w:pPr>
            <w:r w:rsidRPr="00023795">
              <w:rPr>
                <w:rFonts w:ascii="Calibri" w:eastAsia="Times New Roman" w:hAnsi="Calibri" w:cs="Calibri"/>
                <w:b/>
                <w:bCs/>
                <w:color w:val="000000"/>
                <w:kern w:val="0"/>
                <w:sz w:val="20"/>
                <w:szCs w:val="20"/>
                <w:lang w:eastAsia="en-AU"/>
                <w14:ligatures w14:val="none"/>
              </w:rPr>
              <w:t>95%CI</w:t>
            </w:r>
          </w:p>
        </w:tc>
        <w:tc>
          <w:tcPr>
            <w:tcW w:w="455" w:type="pct"/>
            <w:tcBorders>
              <w:top w:val="nil"/>
              <w:left w:val="nil"/>
            </w:tcBorders>
          </w:tcPr>
          <w:p w14:paraId="676E1164" w14:textId="18351B2E" w:rsidR="00023795" w:rsidRPr="00023795" w:rsidRDefault="00023795" w:rsidP="00023795">
            <w:pPr>
              <w:spacing w:after="0" w:line="240" w:lineRule="auto"/>
              <w:rPr>
                <w:rFonts w:ascii="Calibri" w:eastAsia="Times New Roman" w:hAnsi="Calibri" w:cs="Calibri"/>
                <w:b/>
                <w:bCs/>
                <w:color w:val="000000"/>
                <w:kern w:val="0"/>
                <w:sz w:val="20"/>
                <w:szCs w:val="20"/>
                <w:lang w:eastAsia="en-AU"/>
                <w14:ligatures w14:val="none"/>
              </w:rPr>
            </w:pPr>
            <w:r w:rsidRPr="00023795">
              <w:rPr>
                <w:rFonts w:ascii="Calibri" w:eastAsia="Times New Roman" w:hAnsi="Calibri" w:cs="Calibri"/>
                <w:b/>
                <w:bCs/>
                <w:color w:val="000000"/>
                <w:kern w:val="0"/>
                <w:sz w:val="20"/>
                <w:szCs w:val="20"/>
                <w:lang w:eastAsia="en-AU"/>
                <w14:ligatures w14:val="none"/>
              </w:rPr>
              <w:t>p-value</w:t>
            </w:r>
          </w:p>
        </w:tc>
        <w:tc>
          <w:tcPr>
            <w:tcW w:w="764" w:type="pct"/>
            <w:tcBorders>
              <w:top w:val="nil"/>
              <w:right w:val="nil"/>
            </w:tcBorders>
            <w:shd w:val="clear" w:color="auto" w:fill="auto"/>
            <w:noWrap/>
          </w:tcPr>
          <w:p w14:paraId="049E178D" w14:textId="15322265" w:rsidR="00023795" w:rsidRPr="00023795" w:rsidRDefault="00023795" w:rsidP="00023795">
            <w:pPr>
              <w:spacing w:after="0" w:line="240" w:lineRule="auto"/>
              <w:rPr>
                <w:rFonts w:ascii="Calibri" w:eastAsia="Times New Roman" w:hAnsi="Calibri" w:cs="Calibri"/>
                <w:b/>
                <w:bCs/>
                <w:color w:val="000000"/>
                <w:kern w:val="0"/>
                <w:sz w:val="20"/>
                <w:szCs w:val="20"/>
                <w:lang w:eastAsia="en-AU"/>
                <w14:ligatures w14:val="none"/>
              </w:rPr>
            </w:pPr>
            <w:r w:rsidRPr="00023795">
              <w:rPr>
                <w:rFonts w:ascii="Calibri" w:eastAsia="Times New Roman" w:hAnsi="Calibri" w:cs="Calibri"/>
                <w:b/>
                <w:bCs/>
                <w:color w:val="000000"/>
                <w:kern w:val="0"/>
                <w:sz w:val="20"/>
                <w:szCs w:val="20"/>
                <w:lang w:eastAsia="en-AU"/>
                <w14:ligatures w14:val="none"/>
              </w:rPr>
              <w:t>Regression coefficient</w:t>
            </w:r>
          </w:p>
        </w:tc>
        <w:tc>
          <w:tcPr>
            <w:tcW w:w="668" w:type="pct"/>
            <w:tcBorders>
              <w:top w:val="nil"/>
              <w:left w:val="nil"/>
              <w:right w:val="nil"/>
            </w:tcBorders>
            <w:shd w:val="clear" w:color="auto" w:fill="auto"/>
            <w:noWrap/>
          </w:tcPr>
          <w:p w14:paraId="3FFA371E" w14:textId="3F5E2BD2" w:rsidR="00023795" w:rsidRPr="00023795" w:rsidRDefault="00023795" w:rsidP="00023795">
            <w:pPr>
              <w:spacing w:after="0" w:line="240" w:lineRule="auto"/>
              <w:rPr>
                <w:rFonts w:ascii="Calibri" w:eastAsia="Times New Roman" w:hAnsi="Calibri" w:cs="Calibri"/>
                <w:b/>
                <w:bCs/>
                <w:color w:val="000000"/>
                <w:kern w:val="0"/>
                <w:sz w:val="20"/>
                <w:szCs w:val="20"/>
                <w:lang w:eastAsia="en-AU"/>
                <w14:ligatures w14:val="none"/>
              </w:rPr>
            </w:pPr>
            <w:r w:rsidRPr="00023795">
              <w:rPr>
                <w:rFonts w:ascii="Calibri" w:eastAsia="Times New Roman" w:hAnsi="Calibri" w:cs="Calibri"/>
                <w:b/>
                <w:bCs/>
                <w:color w:val="000000"/>
                <w:kern w:val="0"/>
                <w:sz w:val="20"/>
                <w:szCs w:val="20"/>
                <w:lang w:eastAsia="en-AU"/>
                <w14:ligatures w14:val="none"/>
              </w:rPr>
              <w:t>95%CI</w:t>
            </w:r>
          </w:p>
        </w:tc>
        <w:tc>
          <w:tcPr>
            <w:tcW w:w="443" w:type="pct"/>
            <w:tcBorders>
              <w:top w:val="nil"/>
              <w:left w:val="nil"/>
            </w:tcBorders>
            <w:shd w:val="clear" w:color="auto" w:fill="auto"/>
            <w:noWrap/>
          </w:tcPr>
          <w:p w14:paraId="7D214AE4" w14:textId="1AC3FACC" w:rsidR="00023795" w:rsidRPr="00023795" w:rsidRDefault="00023795" w:rsidP="00023795">
            <w:pPr>
              <w:spacing w:after="0" w:line="240" w:lineRule="auto"/>
              <w:rPr>
                <w:rFonts w:ascii="Calibri" w:eastAsia="Times New Roman" w:hAnsi="Calibri" w:cs="Calibri"/>
                <w:b/>
                <w:bCs/>
                <w:color w:val="000000"/>
                <w:kern w:val="0"/>
                <w:sz w:val="20"/>
                <w:szCs w:val="20"/>
                <w:lang w:eastAsia="en-AU"/>
                <w14:ligatures w14:val="none"/>
              </w:rPr>
            </w:pPr>
            <w:r w:rsidRPr="00023795">
              <w:rPr>
                <w:rFonts w:ascii="Calibri" w:eastAsia="Times New Roman" w:hAnsi="Calibri" w:cs="Calibri"/>
                <w:b/>
                <w:bCs/>
                <w:color w:val="000000"/>
                <w:kern w:val="0"/>
                <w:sz w:val="20"/>
                <w:szCs w:val="20"/>
                <w:lang w:eastAsia="en-AU"/>
                <w14:ligatures w14:val="none"/>
              </w:rPr>
              <w:t>p-value</w:t>
            </w:r>
          </w:p>
        </w:tc>
      </w:tr>
      <w:tr w:rsidR="00023795" w:rsidRPr="00C21464" w14:paraId="728FFC70" w14:textId="77777777" w:rsidTr="00023795">
        <w:trPr>
          <w:trHeight w:val="290"/>
        </w:trPr>
        <w:tc>
          <w:tcPr>
            <w:tcW w:w="862" w:type="pct"/>
            <w:shd w:val="clear" w:color="auto" w:fill="auto"/>
            <w:noWrap/>
          </w:tcPr>
          <w:p w14:paraId="63FC15B1" w14:textId="33DAD19A" w:rsidR="00023795" w:rsidRPr="00E9344E" w:rsidRDefault="00023795" w:rsidP="00023795">
            <w:pPr>
              <w:spacing w:after="0" w:line="240" w:lineRule="auto"/>
              <w:rPr>
                <w:rFonts w:ascii="Calibri" w:eastAsia="Times New Roman" w:hAnsi="Calibri" w:cs="Calibri"/>
                <w:b/>
                <w:bCs/>
                <w:color w:val="000000"/>
                <w:kern w:val="0"/>
                <w:sz w:val="20"/>
                <w:szCs w:val="20"/>
                <w:lang w:eastAsia="en-AU"/>
                <w14:ligatures w14:val="none"/>
              </w:rPr>
            </w:pPr>
            <w:r w:rsidRPr="00E9344E">
              <w:rPr>
                <w:rFonts w:ascii="Calibri" w:eastAsia="Times New Roman" w:hAnsi="Calibri" w:cs="Calibri"/>
                <w:b/>
                <w:bCs/>
                <w:color w:val="000000"/>
                <w:kern w:val="0"/>
                <w:sz w:val="20"/>
                <w:szCs w:val="20"/>
                <w:lang w:eastAsia="en-AU"/>
                <w14:ligatures w14:val="none"/>
              </w:rPr>
              <w:t>PROMIS-29 Fatigue (</w:t>
            </w:r>
            <w:r>
              <w:rPr>
                <w:rFonts w:ascii="Calibri" w:eastAsia="Times New Roman" w:hAnsi="Calibri" w:cs="Calibri"/>
                <w:b/>
                <w:bCs/>
                <w:color w:val="000000"/>
                <w:kern w:val="0"/>
                <w:sz w:val="20"/>
                <w:szCs w:val="20"/>
                <w:lang w:eastAsia="en-AU"/>
                <w14:ligatures w14:val="none"/>
              </w:rPr>
              <w:t>s</w:t>
            </w:r>
            <w:r w:rsidRPr="00E9344E">
              <w:rPr>
                <w:rFonts w:ascii="Calibri" w:eastAsia="Times New Roman" w:hAnsi="Calibri" w:cs="Calibri"/>
                <w:b/>
                <w:bCs/>
                <w:color w:val="000000"/>
                <w:kern w:val="0"/>
                <w:sz w:val="20"/>
                <w:szCs w:val="20"/>
                <w:lang w:eastAsia="en-AU"/>
                <w14:ligatures w14:val="none"/>
              </w:rPr>
              <w:t>tandardised)</w:t>
            </w:r>
          </w:p>
        </w:tc>
        <w:tc>
          <w:tcPr>
            <w:tcW w:w="393" w:type="pct"/>
          </w:tcPr>
          <w:p w14:paraId="58D9119F" w14:textId="77777777"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sidRPr="00C21464">
              <w:rPr>
                <w:rFonts w:ascii="Calibri" w:eastAsia="Times New Roman" w:hAnsi="Calibri" w:cs="Calibri"/>
                <w:color w:val="000000"/>
                <w:kern w:val="0"/>
                <w:sz w:val="20"/>
                <w:szCs w:val="20"/>
                <w:lang w:eastAsia="en-AU"/>
                <w14:ligatures w14:val="none"/>
              </w:rPr>
              <w:t>27</w:t>
            </w:r>
            <w:r>
              <w:rPr>
                <w:rFonts w:ascii="Calibri" w:eastAsia="Times New Roman" w:hAnsi="Calibri" w:cs="Calibri"/>
                <w:color w:val="000000"/>
                <w:kern w:val="0"/>
                <w:sz w:val="20"/>
                <w:szCs w:val="20"/>
                <w:lang w:eastAsia="en-AU"/>
                <w14:ligatures w14:val="none"/>
              </w:rPr>
              <w:t>59</w:t>
            </w:r>
          </w:p>
        </w:tc>
        <w:tc>
          <w:tcPr>
            <w:tcW w:w="734" w:type="pct"/>
            <w:tcBorders>
              <w:right w:val="nil"/>
            </w:tcBorders>
          </w:tcPr>
          <w:p w14:paraId="1A85F74D" w14:textId="6A3A635F" w:rsidR="00023795" w:rsidRPr="00C21464" w:rsidRDefault="003F71F8"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4.9</w:t>
            </w:r>
            <w:r w:rsidR="00023795">
              <w:rPr>
                <w:rFonts w:ascii="Calibri" w:eastAsia="Times New Roman" w:hAnsi="Calibri" w:cs="Calibri"/>
                <w:color w:val="000000"/>
                <w:kern w:val="0"/>
                <w:sz w:val="20"/>
                <w:szCs w:val="20"/>
                <w:lang w:eastAsia="en-AU"/>
                <w14:ligatures w14:val="none"/>
              </w:rPr>
              <w:t xml:space="preserve"> units</w:t>
            </w:r>
          </w:p>
        </w:tc>
        <w:tc>
          <w:tcPr>
            <w:tcW w:w="681" w:type="pct"/>
            <w:tcBorders>
              <w:left w:val="nil"/>
              <w:right w:val="nil"/>
            </w:tcBorders>
          </w:tcPr>
          <w:p w14:paraId="206D0616" w14:textId="5D032361"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4.</w:t>
            </w:r>
            <w:r w:rsidR="003F71F8">
              <w:rPr>
                <w:rFonts w:ascii="Calibri" w:eastAsia="Times New Roman" w:hAnsi="Calibri" w:cs="Calibri"/>
                <w:color w:val="000000"/>
                <w:kern w:val="0"/>
                <w:sz w:val="20"/>
                <w:szCs w:val="20"/>
                <w:lang w:eastAsia="en-AU"/>
                <w14:ligatures w14:val="none"/>
              </w:rPr>
              <w:t xml:space="preserve">2 </w:t>
            </w:r>
            <w:r>
              <w:rPr>
                <w:rFonts w:ascii="Calibri" w:eastAsia="Times New Roman" w:hAnsi="Calibri" w:cs="Calibri"/>
                <w:color w:val="000000"/>
                <w:kern w:val="0"/>
                <w:sz w:val="20"/>
                <w:szCs w:val="20"/>
                <w:lang w:eastAsia="en-AU"/>
                <w14:ligatures w14:val="none"/>
              </w:rPr>
              <w:t>to 5.6</w:t>
            </w:r>
          </w:p>
        </w:tc>
        <w:tc>
          <w:tcPr>
            <w:tcW w:w="455" w:type="pct"/>
            <w:tcBorders>
              <w:left w:val="nil"/>
            </w:tcBorders>
          </w:tcPr>
          <w:p w14:paraId="118F4DEA" w14:textId="77777777"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&lt;0.01</w:t>
            </w:r>
          </w:p>
        </w:tc>
        <w:tc>
          <w:tcPr>
            <w:tcW w:w="764" w:type="pct"/>
            <w:tcBorders>
              <w:right w:val="nil"/>
            </w:tcBorders>
            <w:shd w:val="clear" w:color="auto" w:fill="auto"/>
            <w:noWrap/>
          </w:tcPr>
          <w:p w14:paraId="41ACCE45" w14:textId="5C712158"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10.</w:t>
            </w:r>
            <w:r w:rsidR="003F71F8">
              <w:rPr>
                <w:rFonts w:ascii="Calibri" w:eastAsia="Times New Roman" w:hAnsi="Calibri" w:cs="Calibri"/>
                <w:color w:val="000000"/>
                <w:kern w:val="0"/>
                <w:sz w:val="20"/>
                <w:szCs w:val="20"/>
                <w:lang w:eastAsia="en-AU"/>
                <w14:ligatures w14:val="none"/>
              </w:rPr>
              <w:t xml:space="preserve">7 </w:t>
            </w:r>
            <w:r>
              <w:rPr>
                <w:rFonts w:ascii="Calibri" w:eastAsia="Times New Roman" w:hAnsi="Calibri" w:cs="Calibri"/>
                <w:color w:val="000000"/>
                <w:kern w:val="0"/>
                <w:sz w:val="20"/>
                <w:szCs w:val="20"/>
                <w:lang w:eastAsia="en-AU"/>
                <w14:ligatures w14:val="none"/>
              </w:rPr>
              <w:t>units</w:t>
            </w:r>
          </w:p>
        </w:tc>
        <w:tc>
          <w:tcPr>
            <w:tcW w:w="668" w:type="pct"/>
            <w:tcBorders>
              <w:left w:val="nil"/>
              <w:right w:val="nil"/>
            </w:tcBorders>
            <w:shd w:val="clear" w:color="auto" w:fill="auto"/>
            <w:noWrap/>
          </w:tcPr>
          <w:p w14:paraId="1D71F2C1" w14:textId="0C7CE9FA"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9.</w:t>
            </w:r>
            <w:r w:rsidR="003F71F8">
              <w:rPr>
                <w:rFonts w:ascii="Calibri" w:eastAsia="Times New Roman" w:hAnsi="Calibri" w:cs="Calibri"/>
                <w:color w:val="000000"/>
                <w:kern w:val="0"/>
                <w:sz w:val="20"/>
                <w:szCs w:val="20"/>
                <w:lang w:eastAsia="en-AU"/>
                <w14:ligatures w14:val="none"/>
              </w:rPr>
              <w:t xml:space="preserve">2 </w:t>
            </w:r>
            <w:r>
              <w:rPr>
                <w:rFonts w:ascii="Calibri" w:eastAsia="Times New Roman" w:hAnsi="Calibri" w:cs="Calibri"/>
                <w:color w:val="000000"/>
                <w:kern w:val="0"/>
                <w:sz w:val="20"/>
                <w:szCs w:val="20"/>
                <w:lang w:eastAsia="en-AU"/>
                <w14:ligatures w14:val="none"/>
              </w:rPr>
              <w:t>to 12.</w:t>
            </w:r>
            <w:r w:rsidR="003F71F8">
              <w:rPr>
                <w:rFonts w:ascii="Calibri" w:eastAsia="Times New Roman" w:hAnsi="Calibri" w:cs="Calibri"/>
                <w:color w:val="000000"/>
                <w:kern w:val="0"/>
                <w:sz w:val="20"/>
                <w:szCs w:val="20"/>
                <w:lang w:eastAsia="en-AU"/>
                <w14:ligatures w14:val="none"/>
              </w:rPr>
              <w:t>3</w:t>
            </w:r>
          </w:p>
        </w:tc>
        <w:tc>
          <w:tcPr>
            <w:tcW w:w="443" w:type="pct"/>
            <w:tcBorders>
              <w:left w:val="nil"/>
            </w:tcBorders>
            <w:shd w:val="clear" w:color="auto" w:fill="auto"/>
            <w:noWrap/>
          </w:tcPr>
          <w:p w14:paraId="377A86BE" w14:textId="77777777"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&lt;0.01</w:t>
            </w:r>
          </w:p>
        </w:tc>
      </w:tr>
      <w:tr w:rsidR="00023795" w:rsidRPr="00C21464" w14:paraId="0A98858A" w14:textId="77777777" w:rsidTr="00023795">
        <w:trPr>
          <w:trHeight w:val="290"/>
        </w:trPr>
        <w:tc>
          <w:tcPr>
            <w:tcW w:w="862" w:type="pct"/>
            <w:shd w:val="clear" w:color="auto" w:fill="auto"/>
            <w:noWrap/>
          </w:tcPr>
          <w:p w14:paraId="18D45797" w14:textId="77777777" w:rsidR="00023795" w:rsidRPr="00E9344E" w:rsidRDefault="00023795" w:rsidP="00023795">
            <w:pPr>
              <w:spacing w:after="0" w:line="240" w:lineRule="auto"/>
              <w:rPr>
                <w:rFonts w:ascii="Calibri" w:eastAsia="Times New Roman" w:hAnsi="Calibri" w:cs="Calibri"/>
                <w:b/>
                <w:bCs/>
                <w:color w:val="000000"/>
                <w:kern w:val="0"/>
                <w:sz w:val="20"/>
                <w:szCs w:val="20"/>
                <w:lang w:eastAsia="en-AU"/>
                <w14:ligatures w14:val="none"/>
              </w:rPr>
            </w:pPr>
            <w:r w:rsidRPr="00E9344E">
              <w:rPr>
                <w:rFonts w:ascii="Calibri" w:eastAsia="Times New Roman" w:hAnsi="Calibri" w:cs="Calibri"/>
                <w:b/>
                <w:bCs/>
                <w:color w:val="000000"/>
                <w:kern w:val="0"/>
                <w:sz w:val="20"/>
                <w:szCs w:val="20"/>
                <w:lang w:eastAsia="en-AU"/>
                <w14:ligatures w14:val="none"/>
              </w:rPr>
              <w:t>HAQ-DI Score</w:t>
            </w:r>
          </w:p>
        </w:tc>
        <w:tc>
          <w:tcPr>
            <w:tcW w:w="393" w:type="pct"/>
          </w:tcPr>
          <w:p w14:paraId="2530FBEC" w14:textId="77777777"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sidRPr="00C21464">
              <w:rPr>
                <w:rFonts w:ascii="Calibri" w:eastAsia="Times New Roman" w:hAnsi="Calibri" w:cs="Calibri"/>
                <w:color w:val="000000"/>
                <w:kern w:val="0"/>
                <w:sz w:val="20"/>
                <w:szCs w:val="20"/>
                <w:lang w:eastAsia="en-AU"/>
                <w14:ligatures w14:val="none"/>
              </w:rPr>
              <w:t>5663</w:t>
            </w:r>
          </w:p>
        </w:tc>
        <w:tc>
          <w:tcPr>
            <w:tcW w:w="734" w:type="pct"/>
            <w:tcBorders>
              <w:right w:val="nil"/>
            </w:tcBorders>
          </w:tcPr>
          <w:p w14:paraId="633D4BD2" w14:textId="77777777"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0.2 units</w:t>
            </w:r>
          </w:p>
        </w:tc>
        <w:tc>
          <w:tcPr>
            <w:tcW w:w="681" w:type="pct"/>
            <w:tcBorders>
              <w:left w:val="nil"/>
              <w:right w:val="nil"/>
            </w:tcBorders>
          </w:tcPr>
          <w:p w14:paraId="4192B53E" w14:textId="77777777"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0.2 to 0.2</w:t>
            </w:r>
          </w:p>
        </w:tc>
        <w:tc>
          <w:tcPr>
            <w:tcW w:w="455" w:type="pct"/>
            <w:tcBorders>
              <w:left w:val="nil"/>
            </w:tcBorders>
          </w:tcPr>
          <w:p w14:paraId="343FF253" w14:textId="77777777"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&lt;0.01</w:t>
            </w:r>
          </w:p>
        </w:tc>
        <w:tc>
          <w:tcPr>
            <w:tcW w:w="764" w:type="pct"/>
            <w:tcBorders>
              <w:right w:val="nil"/>
            </w:tcBorders>
            <w:shd w:val="clear" w:color="auto" w:fill="auto"/>
            <w:noWrap/>
          </w:tcPr>
          <w:p w14:paraId="14403C16" w14:textId="77777777"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0.5 units</w:t>
            </w:r>
          </w:p>
        </w:tc>
        <w:tc>
          <w:tcPr>
            <w:tcW w:w="668" w:type="pct"/>
            <w:tcBorders>
              <w:left w:val="nil"/>
              <w:right w:val="nil"/>
            </w:tcBorders>
            <w:shd w:val="clear" w:color="auto" w:fill="auto"/>
            <w:noWrap/>
          </w:tcPr>
          <w:p w14:paraId="7F4DDAF9" w14:textId="2F28C1CF"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0.4 to 0.</w:t>
            </w:r>
            <w:r w:rsidR="003F71F8">
              <w:rPr>
                <w:rFonts w:ascii="Calibri" w:eastAsia="Times New Roman" w:hAnsi="Calibri" w:cs="Calibri"/>
                <w:color w:val="000000"/>
                <w:kern w:val="0"/>
                <w:sz w:val="20"/>
                <w:szCs w:val="20"/>
                <w:lang w:eastAsia="en-AU"/>
                <w14:ligatures w14:val="none"/>
              </w:rPr>
              <w:t>5</w:t>
            </w:r>
          </w:p>
        </w:tc>
        <w:tc>
          <w:tcPr>
            <w:tcW w:w="443" w:type="pct"/>
            <w:tcBorders>
              <w:left w:val="nil"/>
            </w:tcBorders>
            <w:shd w:val="clear" w:color="auto" w:fill="auto"/>
            <w:noWrap/>
          </w:tcPr>
          <w:p w14:paraId="68D6917E" w14:textId="77777777"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&lt;0.01</w:t>
            </w:r>
          </w:p>
        </w:tc>
      </w:tr>
      <w:tr w:rsidR="00023795" w:rsidRPr="00C21464" w14:paraId="538FF0D8" w14:textId="77777777" w:rsidTr="00023795">
        <w:trPr>
          <w:trHeight w:val="290"/>
        </w:trPr>
        <w:tc>
          <w:tcPr>
            <w:tcW w:w="862" w:type="pct"/>
            <w:shd w:val="clear" w:color="auto" w:fill="auto"/>
            <w:noWrap/>
          </w:tcPr>
          <w:p w14:paraId="1847AECA" w14:textId="10329BBA" w:rsidR="00023795" w:rsidRPr="00E9344E" w:rsidRDefault="00023795" w:rsidP="00023795">
            <w:pPr>
              <w:spacing w:after="0" w:line="240" w:lineRule="auto"/>
              <w:rPr>
                <w:rFonts w:ascii="Calibri" w:eastAsia="Times New Roman" w:hAnsi="Calibri" w:cs="Calibri"/>
                <w:b/>
                <w:bCs/>
                <w:color w:val="000000"/>
                <w:kern w:val="0"/>
                <w:sz w:val="20"/>
                <w:szCs w:val="20"/>
                <w:lang w:eastAsia="en-AU"/>
                <w14:ligatures w14:val="none"/>
              </w:rPr>
            </w:pPr>
            <w:r>
              <w:rPr>
                <w:rFonts w:ascii="Calibri" w:eastAsia="Times New Roman" w:hAnsi="Calibri" w:cs="Calibri"/>
                <w:b/>
                <w:bCs/>
                <w:color w:val="000000"/>
                <w:kern w:val="0"/>
                <w:sz w:val="20"/>
                <w:szCs w:val="20"/>
                <w:lang w:eastAsia="en-AU"/>
                <w14:ligatures w14:val="none"/>
              </w:rPr>
              <w:t xml:space="preserve">SF-36 </w:t>
            </w:r>
            <w:r w:rsidRPr="00E9344E">
              <w:rPr>
                <w:rFonts w:ascii="Calibri" w:eastAsia="Times New Roman" w:hAnsi="Calibri" w:cs="Calibri"/>
                <w:b/>
                <w:bCs/>
                <w:color w:val="000000"/>
                <w:kern w:val="0"/>
                <w:sz w:val="20"/>
                <w:szCs w:val="20"/>
                <w:lang w:eastAsia="en-AU"/>
                <w14:ligatures w14:val="none"/>
              </w:rPr>
              <w:t>PCS</w:t>
            </w:r>
          </w:p>
        </w:tc>
        <w:tc>
          <w:tcPr>
            <w:tcW w:w="393" w:type="pct"/>
          </w:tcPr>
          <w:p w14:paraId="110942F1" w14:textId="77777777"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sidRPr="00C21464">
              <w:rPr>
                <w:rFonts w:ascii="Calibri" w:eastAsia="Times New Roman" w:hAnsi="Calibri" w:cs="Calibri"/>
                <w:color w:val="000000"/>
                <w:kern w:val="0"/>
                <w:sz w:val="20"/>
                <w:szCs w:val="20"/>
                <w:lang w:eastAsia="en-AU"/>
                <w14:ligatures w14:val="none"/>
              </w:rPr>
              <w:t>598</w:t>
            </w:r>
            <w:r>
              <w:rPr>
                <w:rFonts w:ascii="Calibri" w:eastAsia="Times New Roman" w:hAnsi="Calibri" w:cs="Calibri"/>
                <w:color w:val="000000"/>
                <w:kern w:val="0"/>
                <w:sz w:val="20"/>
                <w:szCs w:val="20"/>
                <w:lang w:eastAsia="en-AU"/>
                <w14:ligatures w14:val="none"/>
              </w:rPr>
              <w:t>6</w:t>
            </w:r>
          </w:p>
        </w:tc>
        <w:tc>
          <w:tcPr>
            <w:tcW w:w="734" w:type="pct"/>
            <w:tcBorders>
              <w:right w:val="nil"/>
            </w:tcBorders>
          </w:tcPr>
          <w:p w14:paraId="2B59DCF0" w14:textId="499FFF8F"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-3.</w:t>
            </w:r>
            <w:r w:rsidR="003F71F8">
              <w:rPr>
                <w:rFonts w:ascii="Calibri" w:eastAsia="Times New Roman" w:hAnsi="Calibri" w:cs="Calibri"/>
                <w:color w:val="000000"/>
                <w:kern w:val="0"/>
                <w:sz w:val="20"/>
                <w:szCs w:val="20"/>
                <w:lang w:eastAsia="en-AU"/>
                <w14:ligatures w14:val="none"/>
              </w:rPr>
              <w:t xml:space="preserve">7 </w:t>
            </w:r>
            <w:r>
              <w:rPr>
                <w:rFonts w:ascii="Calibri" w:eastAsia="Times New Roman" w:hAnsi="Calibri" w:cs="Calibri"/>
                <w:color w:val="000000"/>
                <w:kern w:val="0"/>
                <w:sz w:val="20"/>
                <w:szCs w:val="20"/>
                <w:lang w:eastAsia="en-AU"/>
                <w14:ligatures w14:val="none"/>
              </w:rPr>
              <w:t>units</w:t>
            </w:r>
          </w:p>
        </w:tc>
        <w:tc>
          <w:tcPr>
            <w:tcW w:w="681" w:type="pct"/>
            <w:tcBorders>
              <w:left w:val="nil"/>
              <w:right w:val="nil"/>
            </w:tcBorders>
          </w:tcPr>
          <w:p w14:paraId="317D9E4F" w14:textId="3DE84396"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-4.</w:t>
            </w:r>
            <w:r w:rsidR="003F71F8">
              <w:rPr>
                <w:rFonts w:ascii="Calibri" w:eastAsia="Times New Roman" w:hAnsi="Calibri" w:cs="Calibri"/>
                <w:color w:val="000000"/>
                <w:kern w:val="0"/>
                <w:sz w:val="20"/>
                <w:szCs w:val="20"/>
                <w:lang w:eastAsia="en-AU"/>
                <w14:ligatures w14:val="none"/>
              </w:rPr>
              <w:t>1</w:t>
            </w:r>
            <w:r>
              <w:rPr>
                <w:rFonts w:ascii="Calibri" w:eastAsia="Times New Roman" w:hAnsi="Calibri" w:cs="Calibri"/>
                <w:color w:val="000000"/>
                <w:kern w:val="0"/>
                <w:sz w:val="20"/>
                <w:szCs w:val="20"/>
                <w:lang w:eastAsia="en-AU"/>
                <w14:ligatures w14:val="none"/>
              </w:rPr>
              <w:t xml:space="preserve"> to -3.</w:t>
            </w:r>
            <w:r w:rsidR="003F71F8">
              <w:rPr>
                <w:rFonts w:ascii="Calibri" w:eastAsia="Times New Roman" w:hAnsi="Calibri" w:cs="Calibri"/>
                <w:color w:val="000000"/>
                <w:kern w:val="0"/>
                <w:sz w:val="20"/>
                <w:szCs w:val="20"/>
                <w:lang w:eastAsia="en-AU"/>
                <w14:ligatures w14:val="none"/>
              </w:rPr>
              <w:t>2</w:t>
            </w:r>
          </w:p>
        </w:tc>
        <w:tc>
          <w:tcPr>
            <w:tcW w:w="455" w:type="pct"/>
            <w:tcBorders>
              <w:left w:val="nil"/>
            </w:tcBorders>
          </w:tcPr>
          <w:p w14:paraId="3B2EFC3D" w14:textId="77777777"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&lt;0.01</w:t>
            </w:r>
          </w:p>
        </w:tc>
        <w:tc>
          <w:tcPr>
            <w:tcW w:w="764" w:type="pct"/>
            <w:tcBorders>
              <w:right w:val="nil"/>
            </w:tcBorders>
            <w:shd w:val="clear" w:color="auto" w:fill="auto"/>
            <w:noWrap/>
          </w:tcPr>
          <w:p w14:paraId="148F8B33" w14:textId="1275B154"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w:t>
            </w:r>
            <w:r w:rsidR="003F71F8">
              <w:rPr>
                <w:rFonts w:ascii="Calibri" w:eastAsia="Times New Roman" w:hAnsi="Calibri" w:cs="Calibri"/>
                <w:color w:val="000000"/>
                <w:kern w:val="0"/>
                <w:sz w:val="20"/>
                <w:szCs w:val="20"/>
                <w:lang w:eastAsia="en-AU"/>
                <w14:ligatures w14:val="none"/>
              </w:rPr>
              <w:t>8.3</w:t>
            </w:r>
            <w:r>
              <w:rPr>
                <w:rFonts w:ascii="Calibri" w:eastAsia="Times New Roman" w:hAnsi="Calibri" w:cs="Calibri"/>
                <w:color w:val="000000"/>
                <w:kern w:val="0"/>
                <w:sz w:val="20"/>
                <w:szCs w:val="20"/>
                <w:lang w:eastAsia="en-AU"/>
                <w14:ligatures w14:val="none"/>
              </w:rPr>
              <w:t xml:space="preserve"> units</w:t>
            </w:r>
          </w:p>
        </w:tc>
        <w:tc>
          <w:tcPr>
            <w:tcW w:w="668" w:type="pct"/>
            <w:tcBorders>
              <w:left w:val="nil"/>
              <w:right w:val="nil"/>
            </w:tcBorders>
            <w:shd w:val="clear" w:color="auto" w:fill="auto"/>
            <w:noWrap/>
          </w:tcPr>
          <w:p w14:paraId="61DBF19A" w14:textId="2721EADE"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w:t>
            </w:r>
            <w:r w:rsidR="003F71F8">
              <w:rPr>
                <w:rFonts w:ascii="Calibri" w:eastAsia="Times New Roman" w:hAnsi="Calibri" w:cs="Calibri"/>
                <w:color w:val="000000"/>
                <w:kern w:val="0"/>
                <w:sz w:val="20"/>
                <w:szCs w:val="20"/>
                <w:lang w:eastAsia="en-AU"/>
                <w14:ligatures w14:val="none"/>
              </w:rPr>
              <w:t>9.5</w:t>
            </w:r>
            <w:r>
              <w:rPr>
                <w:rFonts w:ascii="Calibri" w:eastAsia="Times New Roman" w:hAnsi="Calibri" w:cs="Calibri"/>
                <w:color w:val="000000"/>
                <w:kern w:val="0"/>
                <w:sz w:val="20"/>
                <w:szCs w:val="20"/>
                <w:lang w:eastAsia="en-AU"/>
                <w14:ligatures w14:val="none"/>
              </w:rPr>
              <w:t xml:space="preserve"> to -</w:t>
            </w:r>
            <w:r w:rsidR="003F71F8">
              <w:rPr>
                <w:rFonts w:ascii="Calibri" w:eastAsia="Times New Roman" w:hAnsi="Calibri" w:cs="Calibri"/>
                <w:color w:val="000000"/>
                <w:kern w:val="0"/>
                <w:sz w:val="20"/>
                <w:szCs w:val="20"/>
                <w:lang w:eastAsia="en-AU"/>
                <w14:ligatures w14:val="none"/>
              </w:rPr>
              <w:t>7.1</w:t>
            </w:r>
          </w:p>
        </w:tc>
        <w:tc>
          <w:tcPr>
            <w:tcW w:w="443" w:type="pct"/>
            <w:tcBorders>
              <w:left w:val="nil"/>
            </w:tcBorders>
            <w:shd w:val="clear" w:color="auto" w:fill="auto"/>
            <w:noWrap/>
          </w:tcPr>
          <w:p w14:paraId="4DD08520" w14:textId="77777777"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&lt;0.01</w:t>
            </w:r>
          </w:p>
        </w:tc>
      </w:tr>
      <w:tr w:rsidR="00023795" w:rsidRPr="00C21464" w14:paraId="4045410F" w14:textId="77777777" w:rsidTr="00023795">
        <w:trPr>
          <w:trHeight w:val="290"/>
        </w:trPr>
        <w:tc>
          <w:tcPr>
            <w:tcW w:w="862" w:type="pct"/>
            <w:shd w:val="clear" w:color="auto" w:fill="auto"/>
            <w:noWrap/>
          </w:tcPr>
          <w:p w14:paraId="54176E9A" w14:textId="77777777" w:rsidR="00023795" w:rsidRPr="00E9344E" w:rsidRDefault="00023795" w:rsidP="00023795">
            <w:pPr>
              <w:spacing w:after="0" w:line="240" w:lineRule="auto"/>
              <w:rPr>
                <w:rFonts w:ascii="Calibri" w:eastAsia="Times New Roman" w:hAnsi="Calibri" w:cs="Calibri"/>
                <w:b/>
                <w:bCs/>
                <w:color w:val="000000"/>
                <w:kern w:val="0"/>
                <w:sz w:val="20"/>
                <w:szCs w:val="20"/>
                <w:lang w:eastAsia="en-AU"/>
                <w14:ligatures w14:val="none"/>
              </w:rPr>
            </w:pPr>
            <w:r w:rsidRPr="00E9344E">
              <w:rPr>
                <w:rFonts w:ascii="Calibri" w:eastAsia="Times New Roman" w:hAnsi="Calibri" w:cs="Calibri"/>
                <w:b/>
                <w:bCs/>
                <w:color w:val="000000"/>
                <w:kern w:val="0"/>
                <w:sz w:val="20"/>
                <w:szCs w:val="20"/>
                <w:lang w:eastAsia="en-AU"/>
                <w14:ligatures w14:val="none"/>
              </w:rPr>
              <w:t>6MWD</w:t>
            </w:r>
          </w:p>
        </w:tc>
        <w:tc>
          <w:tcPr>
            <w:tcW w:w="393" w:type="pct"/>
          </w:tcPr>
          <w:p w14:paraId="21FAE583" w14:textId="77777777"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sidRPr="00C21464">
              <w:rPr>
                <w:rFonts w:ascii="Calibri" w:eastAsia="Times New Roman" w:hAnsi="Calibri" w:cs="Calibri"/>
                <w:color w:val="000000"/>
                <w:kern w:val="0"/>
                <w:sz w:val="20"/>
                <w:szCs w:val="20"/>
                <w:lang w:eastAsia="en-AU"/>
                <w14:ligatures w14:val="none"/>
              </w:rPr>
              <w:t>2556</w:t>
            </w:r>
          </w:p>
        </w:tc>
        <w:tc>
          <w:tcPr>
            <w:tcW w:w="734" w:type="pct"/>
            <w:tcBorders>
              <w:right w:val="nil"/>
            </w:tcBorders>
          </w:tcPr>
          <w:p w14:paraId="314384B8" w14:textId="46E8F56E"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-3</w:t>
            </w:r>
            <w:r w:rsidR="003F71F8">
              <w:rPr>
                <w:rFonts w:ascii="Calibri" w:eastAsia="Times New Roman" w:hAnsi="Calibri" w:cs="Calibri"/>
                <w:color w:val="000000"/>
                <w:kern w:val="0"/>
                <w:sz w:val="20"/>
                <w:szCs w:val="20"/>
                <w:lang w:eastAsia="en-AU"/>
                <w14:ligatures w14:val="none"/>
              </w:rPr>
              <w:t>2</w:t>
            </w:r>
            <w:r>
              <w:rPr>
                <w:rFonts w:ascii="Calibri" w:eastAsia="Times New Roman" w:hAnsi="Calibri" w:cs="Calibri"/>
                <w:color w:val="000000"/>
                <w:kern w:val="0"/>
                <w:sz w:val="20"/>
                <w:szCs w:val="20"/>
                <w:lang w:eastAsia="en-AU"/>
                <w14:ligatures w14:val="none"/>
              </w:rPr>
              <w:t>.1m</w:t>
            </w:r>
          </w:p>
        </w:tc>
        <w:tc>
          <w:tcPr>
            <w:tcW w:w="681" w:type="pct"/>
            <w:tcBorders>
              <w:left w:val="nil"/>
              <w:right w:val="nil"/>
            </w:tcBorders>
          </w:tcPr>
          <w:p w14:paraId="06474E2E" w14:textId="5B20B4D2"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w:t>
            </w:r>
            <w:r w:rsidR="003F71F8">
              <w:rPr>
                <w:rFonts w:ascii="Calibri" w:eastAsia="Times New Roman" w:hAnsi="Calibri" w:cs="Calibri"/>
                <w:color w:val="000000"/>
                <w:kern w:val="0"/>
                <w:sz w:val="20"/>
                <w:szCs w:val="20"/>
                <w:lang w:eastAsia="en-AU"/>
                <w14:ligatures w14:val="none"/>
              </w:rPr>
              <w:t>38.6</w:t>
            </w:r>
            <w:r>
              <w:rPr>
                <w:rFonts w:ascii="Calibri" w:eastAsia="Times New Roman" w:hAnsi="Calibri" w:cs="Calibri"/>
                <w:color w:val="000000"/>
                <w:kern w:val="0"/>
                <w:sz w:val="20"/>
                <w:szCs w:val="20"/>
                <w:lang w:eastAsia="en-AU"/>
                <w14:ligatures w14:val="none"/>
              </w:rPr>
              <w:t xml:space="preserve"> to -</w:t>
            </w:r>
            <w:r w:rsidR="003F71F8">
              <w:rPr>
                <w:rFonts w:ascii="Calibri" w:eastAsia="Times New Roman" w:hAnsi="Calibri" w:cs="Calibri"/>
                <w:color w:val="000000"/>
                <w:kern w:val="0"/>
                <w:sz w:val="20"/>
                <w:szCs w:val="20"/>
                <w:lang w:eastAsia="en-AU"/>
                <w14:ligatures w14:val="none"/>
              </w:rPr>
              <w:t>25.6</w:t>
            </w:r>
          </w:p>
        </w:tc>
        <w:tc>
          <w:tcPr>
            <w:tcW w:w="455" w:type="pct"/>
            <w:tcBorders>
              <w:left w:val="nil"/>
            </w:tcBorders>
          </w:tcPr>
          <w:p w14:paraId="788EEB30" w14:textId="77777777"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&lt;0.01</w:t>
            </w:r>
          </w:p>
        </w:tc>
        <w:tc>
          <w:tcPr>
            <w:tcW w:w="764" w:type="pct"/>
            <w:tcBorders>
              <w:right w:val="nil"/>
            </w:tcBorders>
            <w:shd w:val="clear" w:color="auto" w:fill="auto"/>
            <w:noWrap/>
          </w:tcPr>
          <w:p w14:paraId="1DE17E49" w14:textId="70C39E06"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w:t>
            </w:r>
            <w:r w:rsidR="003F71F8">
              <w:rPr>
                <w:rFonts w:ascii="Calibri" w:eastAsia="Times New Roman" w:hAnsi="Calibri" w:cs="Calibri"/>
                <w:color w:val="000000"/>
                <w:kern w:val="0"/>
                <w:sz w:val="20"/>
                <w:szCs w:val="20"/>
                <w:lang w:eastAsia="en-AU"/>
                <w14:ligatures w14:val="none"/>
              </w:rPr>
              <w:t>74.0</w:t>
            </w:r>
            <w:r>
              <w:rPr>
                <w:rFonts w:ascii="Calibri" w:eastAsia="Times New Roman" w:hAnsi="Calibri" w:cs="Calibri"/>
                <w:color w:val="000000"/>
                <w:kern w:val="0"/>
                <w:sz w:val="20"/>
                <w:szCs w:val="20"/>
                <w:lang w:eastAsia="en-AU"/>
                <w14:ligatures w14:val="none"/>
              </w:rPr>
              <w:t>m</w:t>
            </w:r>
          </w:p>
        </w:tc>
        <w:tc>
          <w:tcPr>
            <w:tcW w:w="668" w:type="pct"/>
            <w:tcBorders>
              <w:left w:val="nil"/>
              <w:right w:val="nil"/>
            </w:tcBorders>
            <w:shd w:val="clear" w:color="auto" w:fill="auto"/>
            <w:noWrap/>
          </w:tcPr>
          <w:p w14:paraId="6EB67515" w14:textId="00AE17E1"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w:t>
            </w:r>
            <w:r w:rsidR="003F71F8">
              <w:rPr>
                <w:rFonts w:ascii="Calibri" w:eastAsia="Times New Roman" w:hAnsi="Calibri" w:cs="Calibri"/>
                <w:color w:val="000000"/>
                <w:kern w:val="0"/>
                <w:sz w:val="20"/>
                <w:szCs w:val="20"/>
                <w:lang w:eastAsia="en-AU"/>
                <w14:ligatures w14:val="none"/>
              </w:rPr>
              <w:t>86.5</w:t>
            </w:r>
            <w:r>
              <w:rPr>
                <w:rFonts w:ascii="Calibri" w:eastAsia="Times New Roman" w:hAnsi="Calibri" w:cs="Calibri"/>
                <w:color w:val="000000"/>
                <w:kern w:val="0"/>
                <w:sz w:val="20"/>
                <w:szCs w:val="20"/>
                <w:lang w:eastAsia="en-AU"/>
                <w14:ligatures w14:val="none"/>
              </w:rPr>
              <w:t xml:space="preserve"> to -</w:t>
            </w:r>
            <w:r w:rsidR="003F71F8">
              <w:rPr>
                <w:rFonts w:ascii="Calibri" w:eastAsia="Times New Roman" w:hAnsi="Calibri" w:cs="Calibri"/>
                <w:color w:val="000000"/>
                <w:kern w:val="0"/>
                <w:sz w:val="20"/>
                <w:szCs w:val="20"/>
                <w:lang w:eastAsia="en-AU"/>
                <w14:ligatures w14:val="none"/>
              </w:rPr>
              <w:t>61.5</w:t>
            </w:r>
          </w:p>
        </w:tc>
        <w:tc>
          <w:tcPr>
            <w:tcW w:w="443" w:type="pct"/>
            <w:tcBorders>
              <w:left w:val="nil"/>
            </w:tcBorders>
            <w:shd w:val="clear" w:color="auto" w:fill="auto"/>
            <w:noWrap/>
          </w:tcPr>
          <w:p w14:paraId="68B69A2B" w14:textId="77777777" w:rsidR="00023795" w:rsidRPr="00C21464" w:rsidRDefault="00023795" w:rsidP="00023795">
            <w:pPr>
              <w:spacing w:after="0" w:line="240" w:lineRule="auto"/>
              <w:rPr>
                <w:rFonts w:ascii="Calibri" w:eastAsia="Times New Roman" w:hAnsi="Calibri" w:cs="Calibri"/>
                <w:color w:val="000000"/>
                <w:kern w:val="0"/>
                <w:sz w:val="20"/>
                <w:szCs w:val="20"/>
                <w:lang w:eastAsia="en-AU"/>
                <w14:ligatures w14:val="none"/>
              </w:rPr>
            </w:pPr>
            <w:r>
              <w:rPr>
                <w:rFonts w:ascii="Calibri" w:eastAsia="Times New Roman" w:hAnsi="Calibri" w:cs="Calibri"/>
                <w:color w:val="000000"/>
                <w:kern w:val="0"/>
                <w:sz w:val="20"/>
                <w:szCs w:val="20"/>
                <w:lang w:eastAsia="en-AU"/>
                <w14:ligatures w14:val="none"/>
              </w:rPr>
              <w:t>&lt;0.01</w:t>
            </w:r>
          </w:p>
        </w:tc>
      </w:tr>
    </w:tbl>
    <w:p w14:paraId="39E2091D" w14:textId="04A894CC" w:rsidR="00BF0FB8" w:rsidRDefault="009170D6" w:rsidP="004D4D8F">
      <w:pPr>
        <w:rPr>
          <w:b/>
          <w:bCs/>
        </w:rPr>
        <w:sectPr w:rsidR="00BF0FB8" w:rsidSect="0040117B">
          <w:footerReference w:type="even" r:id="rId10"/>
          <w:footerReference w:type="default" r:id="rId11"/>
          <w:pgSz w:w="11906" w:h="16838"/>
          <w:pgMar w:top="1440" w:right="1440" w:bottom="1440" w:left="1440" w:header="708" w:footer="708" w:gutter="0"/>
          <w:cols w:space="708"/>
          <w:docGrid w:linePitch="360"/>
        </w:sectPr>
      </w:pPr>
      <w:r w:rsidRPr="00DF45B6">
        <w:rPr>
          <w:rFonts w:ascii="Calibri" w:eastAsia="Times New Roman" w:hAnsi="Calibri" w:cs="Calibri"/>
          <w:color w:val="000000"/>
          <w:kern w:val="0"/>
          <w:sz w:val="16"/>
          <w:szCs w:val="16"/>
          <w:vertAlign w:val="superscript"/>
          <w:lang w:eastAsia="en-AU"/>
          <w14:ligatures w14:val="none"/>
        </w:rPr>
        <w:t>1</w:t>
      </w:r>
      <w:r>
        <w:rPr>
          <w:rFonts w:ascii="Calibri" w:eastAsia="Times New Roman" w:hAnsi="Calibri" w:cs="Calibri"/>
          <w:color w:val="000000"/>
          <w:kern w:val="0"/>
          <w:sz w:val="16"/>
          <w:szCs w:val="16"/>
          <w:lang w:eastAsia="en-AU"/>
          <w14:ligatures w14:val="none"/>
        </w:rPr>
        <w:t>Frailty status according to summed FRAIL</w:t>
      </w:r>
      <w:r w:rsidRPr="00DF45B6">
        <w:rPr>
          <w:rFonts w:ascii="Calibri" w:eastAsia="Times New Roman" w:hAnsi="Calibri" w:cs="Calibri"/>
          <w:color w:val="000000"/>
          <w:kern w:val="0"/>
          <w:sz w:val="16"/>
          <w:szCs w:val="16"/>
          <w:lang w:eastAsia="en-AU"/>
          <w14:ligatures w14:val="none"/>
        </w:rPr>
        <w:t xml:space="preserve"> scale s</w:t>
      </w:r>
      <w:r>
        <w:rPr>
          <w:rFonts w:ascii="Calibri" w:eastAsia="Times New Roman" w:hAnsi="Calibri" w:cs="Calibri"/>
          <w:color w:val="000000"/>
          <w:kern w:val="0"/>
          <w:sz w:val="16"/>
          <w:szCs w:val="16"/>
          <w:lang w:eastAsia="en-AU"/>
          <w14:ligatures w14:val="none"/>
        </w:rPr>
        <w:t>core</w:t>
      </w:r>
      <w:r w:rsidRPr="00DF45B6">
        <w:rPr>
          <w:rFonts w:ascii="Calibri" w:eastAsia="Times New Roman" w:hAnsi="Calibri" w:cs="Calibri"/>
          <w:color w:val="000000"/>
          <w:kern w:val="0"/>
          <w:sz w:val="16"/>
          <w:szCs w:val="16"/>
          <w:lang w:eastAsia="en-AU"/>
          <w14:ligatures w14:val="none"/>
        </w:rPr>
        <w:t>s.</w:t>
      </w:r>
      <w:r>
        <w:rPr>
          <w:rFonts w:ascii="Calibri" w:eastAsia="Times New Roman" w:hAnsi="Calibri" w:cs="Calibri"/>
          <w:color w:val="000000"/>
          <w:kern w:val="0"/>
          <w:sz w:val="16"/>
          <w:szCs w:val="16"/>
          <w:lang w:eastAsia="en-AU"/>
          <w14:ligatures w14:val="none"/>
        </w:rPr>
        <w:t xml:space="preserve"> </w:t>
      </w:r>
      <w:r w:rsidR="00023795">
        <w:rPr>
          <w:rFonts w:ascii="Calibri" w:eastAsia="Times New Roman" w:hAnsi="Calibri" w:cs="Calibri"/>
          <w:color w:val="000000"/>
          <w:kern w:val="0"/>
          <w:sz w:val="16"/>
          <w:szCs w:val="16"/>
          <w:lang w:eastAsia="en-AU"/>
          <w14:ligatures w14:val="none"/>
        </w:rPr>
        <w:t xml:space="preserve">^Number of observations available. Abbreviations: </w:t>
      </w:r>
      <w:r w:rsidR="00023795" w:rsidRPr="00023795">
        <w:rPr>
          <w:sz w:val="16"/>
          <w:szCs w:val="16"/>
        </w:rPr>
        <w:t xml:space="preserve">6MWD (six-minute walk distance), </w:t>
      </w:r>
      <w:r w:rsidR="00023795">
        <w:rPr>
          <w:sz w:val="16"/>
          <w:szCs w:val="16"/>
        </w:rPr>
        <w:t xml:space="preserve">CI (confidence interval), </w:t>
      </w:r>
      <w:r w:rsidR="00023795" w:rsidRPr="00023795">
        <w:rPr>
          <w:sz w:val="16"/>
          <w:szCs w:val="16"/>
        </w:rPr>
        <w:t xml:space="preserve">HAQ-DI (Health Assessment Questionnaire-Disability Index), </w:t>
      </w:r>
      <w:r w:rsidR="00023795">
        <w:rPr>
          <w:sz w:val="16"/>
          <w:szCs w:val="16"/>
        </w:rPr>
        <w:t xml:space="preserve">N (number), </w:t>
      </w:r>
      <w:r w:rsidR="00023795" w:rsidRPr="00023795">
        <w:rPr>
          <w:sz w:val="16"/>
          <w:szCs w:val="16"/>
        </w:rPr>
        <w:t>PROMIS-29 (Patient Reported Outcome Measures Information System-29), SF-36 (Short Form-36 Survey).</w:t>
      </w:r>
    </w:p>
    <w:p w14:paraId="5E22618F" w14:textId="640B8A9B" w:rsidR="004D4D8F" w:rsidRDefault="007D6B06" w:rsidP="004D4D8F">
      <w:pPr>
        <w:rPr>
          <w:sz w:val="24"/>
          <w:szCs w:val="24"/>
        </w:rPr>
      </w:pPr>
      <w:r>
        <w:rPr>
          <w:sz w:val="24"/>
          <w:szCs w:val="24"/>
        </w:rPr>
        <w:lastRenderedPageBreak/>
        <w:t>Figure Legend</w:t>
      </w:r>
    </w:p>
    <w:p w14:paraId="42C4F4C5" w14:textId="20B2C862" w:rsidR="007D6B06" w:rsidRDefault="007D6B06" w:rsidP="007D6B06">
      <w:pPr>
        <w:pStyle w:val="ListParagraph"/>
        <w:numPr>
          <w:ilvl w:val="0"/>
          <w:numId w:val="12"/>
        </w:numPr>
        <w:rPr>
          <w:sz w:val="24"/>
          <w:szCs w:val="24"/>
        </w:rPr>
      </w:pPr>
      <w:r w:rsidRPr="007D6B06">
        <w:rPr>
          <w:sz w:val="24"/>
          <w:szCs w:val="24"/>
        </w:rPr>
        <w:t>Figure 1: Progression of Frailty over time in participants with serial FRAIL Scale scores</w:t>
      </w:r>
      <w:r>
        <w:rPr>
          <w:sz w:val="24"/>
          <w:szCs w:val="24"/>
        </w:rPr>
        <w:t>.</w:t>
      </w:r>
    </w:p>
    <w:p w14:paraId="54D3B709" w14:textId="7C2A9F31" w:rsidR="007D6B06" w:rsidRDefault="007D6B06" w:rsidP="007D6B06">
      <w:pPr>
        <w:pStyle w:val="ListParagraph"/>
        <w:numPr>
          <w:ilvl w:val="0"/>
          <w:numId w:val="12"/>
        </w:numPr>
        <w:rPr>
          <w:sz w:val="24"/>
          <w:szCs w:val="24"/>
        </w:rPr>
      </w:pPr>
      <w:r w:rsidRPr="007D6B06">
        <w:rPr>
          <w:sz w:val="24"/>
          <w:szCs w:val="24"/>
        </w:rPr>
        <w:t>Table 1: Application of the FRAIL Scale to the ASCS</w:t>
      </w:r>
      <w:r>
        <w:rPr>
          <w:sz w:val="24"/>
          <w:szCs w:val="24"/>
        </w:rPr>
        <w:t>.</w:t>
      </w:r>
    </w:p>
    <w:p w14:paraId="00D56E7A" w14:textId="781EE8BE" w:rsidR="007D6B06" w:rsidRDefault="007D6B06" w:rsidP="007D6B06">
      <w:pPr>
        <w:pStyle w:val="ListParagraph"/>
        <w:numPr>
          <w:ilvl w:val="0"/>
          <w:numId w:val="12"/>
        </w:numPr>
        <w:rPr>
          <w:sz w:val="24"/>
          <w:szCs w:val="24"/>
        </w:rPr>
      </w:pPr>
      <w:r w:rsidRPr="007D6B06">
        <w:rPr>
          <w:sz w:val="24"/>
          <w:szCs w:val="24"/>
        </w:rPr>
        <w:t>Table 2: Characteristics of study cohort.</w:t>
      </w:r>
    </w:p>
    <w:p w14:paraId="6C53713A" w14:textId="4111021F" w:rsidR="007D6B06" w:rsidRDefault="007D6B06" w:rsidP="007D6B06">
      <w:pPr>
        <w:pStyle w:val="ListParagraph"/>
        <w:numPr>
          <w:ilvl w:val="0"/>
          <w:numId w:val="12"/>
        </w:numPr>
        <w:rPr>
          <w:sz w:val="24"/>
          <w:szCs w:val="24"/>
        </w:rPr>
      </w:pPr>
      <w:r w:rsidRPr="007D6B06">
        <w:rPr>
          <w:sz w:val="24"/>
          <w:szCs w:val="24"/>
        </w:rPr>
        <w:t>Table 3: Multivariable models for determinants of frailty and robustness using ordinal logistic regression.</w:t>
      </w:r>
    </w:p>
    <w:p w14:paraId="499A03FA" w14:textId="31C15DBE" w:rsidR="007D6B06" w:rsidRDefault="007D6B06" w:rsidP="007D6B06">
      <w:pPr>
        <w:pStyle w:val="ListParagraph"/>
        <w:numPr>
          <w:ilvl w:val="0"/>
          <w:numId w:val="12"/>
        </w:numPr>
        <w:rPr>
          <w:sz w:val="24"/>
          <w:szCs w:val="24"/>
        </w:rPr>
      </w:pPr>
      <w:r w:rsidRPr="007D6B06">
        <w:rPr>
          <w:sz w:val="24"/>
          <w:szCs w:val="24"/>
        </w:rPr>
        <w:t>Table 4: Multivariable Cox Hazard Model for survival using frailty status as a time-varying covariate (N=7163).</w:t>
      </w:r>
    </w:p>
    <w:p w14:paraId="397ACF7E" w14:textId="52C38AA7" w:rsidR="007D6B06" w:rsidRDefault="007D6B06" w:rsidP="007D6B06">
      <w:pPr>
        <w:pStyle w:val="ListParagraph"/>
        <w:numPr>
          <w:ilvl w:val="0"/>
          <w:numId w:val="12"/>
        </w:numPr>
        <w:rPr>
          <w:sz w:val="24"/>
          <w:szCs w:val="24"/>
        </w:rPr>
      </w:pPr>
      <w:r w:rsidRPr="007D6B06">
        <w:rPr>
          <w:sz w:val="24"/>
          <w:szCs w:val="24"/>
        </w:rPr>
        <w:t>Table 5: Impact of frailty status on physical function and health-related quality of life, compared to “robust” participants, adjusted for age at each review and sex.</w:t>
      </w:r>
    </w:p>
    <w:p w14:paraId="6B5A58BF" w14:textId="5397CE4F" w:rsidR="0032110E" w:rsidRDefault="0032110E" w:rsidP="007D6B06">
      <w:pPr>
        <w:pStyle w:val="ListParagraph"/>
        <w:numPr>
          <w:ilvl w:val="0"/>
          <w:numId w:val="12"/>
        </w:numPr>
        <w:rPr>
          <w:sz w:val="24"/>
          <w:szCs w:val="24"/>
        </w:rPr>
      </w:pPr>
      <w:r>
        <w:rPr>
          <w:sz w:val="24"/>
          <w:szCs w:val="24"/>
        </w:rPr>
        <w:t>Supplementary Figure S1: Flowchart of included participants.</w:t>
      </w:r>
    </w:p>
    <w:p w14:paraId="13D387AD" w14:textId="57F4F4A6" w:rsidR="0032110E" w:rsidRDefault="0032110E" w:rsidP="007D6B06">
      <w:pPr>
        <w:pStyle w:val="ListParagraph"/>
        <w:numPr>
          <w:ilvl w:val="0"/>
          <w:numId w:val="12"/>
        </w:numPr>
        <w:rPr>
          <w:sz w:val="24"/>
          <w:szCs w:val="24"/>
        </w:rPr>
      </w:pPr>
      <w:r>
        <w:rPr>
          <w:sz w:val="24"/>
          <w:szCs w:val="24"/>
        </w:rPr>
        <w:t xml:space="preserve">Supplementary Table S1: </w:t>
      </w:r>
      <w:r w:rsidRPr="0032110E">
        <w:rPr>
          <w:sz w:val="24"/>
          <w:szCs w:val="24"/>
        </w:rPr>
        <w:t>Change in Frailty status over time between 1-2 adjacent visits during follow-up.</w:t>
      </w:r>
    </w:p>
    <w:p w14:paraId="18D6C022" w14:textId="5B3C0C7B" w:rsidR="007D6B06" w:rsidRDefault="007D6B06" w:rsidP="007D6B06">
      <w:pPr>
        <w:pStyle w:val="ListParagraph"/>
        <w:numPr>
          <w:ilvl w:val="0"/>
          <w:numId w:val="12"/>
        </w:numPr>
        <w:rPr>
          <w:sz w:val="24"/>
          <w:szCs w:val="24"/>
        </w:rPr>
      </w:pPr>
      <w:r w:rsidRPr="007D6B06">
        <w:rPr>
          <w:sz w:val="24"/>
          <w:szCs w:val="24"/>
        </w:rPr>
        <w:t xml:space="preserve">Supplementary Table </w:t>
      </w:r>
      <w:r w:rsidR="0032110E" w:rsidRPr="007D6B06">
        <w:rPr>
          <w:sz w:val="24"/>
          <w:szCs w:val="24"/>
        </w:rPr>
        <w:t>S</w:t>
      </w:r>
      <w:r w:rsidR="0032110E">
        <w:rPr>
          <w:sz w:val="24"/>
          <w:szCs w:val="24"/>
        </w:rPr>
        <w:t>2</w:t>
      </w:r>
      <w:r w:rsidRPr="007D6B06">
        <w:rPr>
          <w:sz w:val="24"/>
          <w:szCs w:val="24"/>
        </w:rPr>
        <w:t xml:space="preserve">: Univariate determinants of progression to pre-frailty or frailty using </w:t>
      </w:r>
      <w:r>
        <w:rPr>
          <w:sz w:val="24"/>
          <w:szCs w:val="24"/>
        </w:rPr>
        <w:t>ordinal</w:t>
      </w:r>
      <w:r w:rsidRPr="007D6B06">
        <w:rPr>
          <w:sz w:val="24"/>
          <w:szCs w:val="24"/>
        </w:rPr>
        <w:t xml:space="preserve"> logistic regression.</w:t>
      </w:r>
    </w:p>
    <w:p w14:paraId="4F6882F6" w14:textId="29B7AF9D" w:rsidR="007D6B06" w:rsidRDefault="007D6B06" w:rsidP="007D6B06">
      <w:pPr>
        <w:pStyle w:val="ListParagraph"/>
        <w:numPr>
          <w:ilvl w:val="0"/>
          <w:numId w:val="12"/>
        </w:numPr>
        <w:rPr>
          <w:sz w:val="24"/>
          <w:szCs w:val="24"/>
        </w:rPr>
      </w:pPr>
      <w:r w:rsidRPr="007D6B06">
        <w:rPr>
          <w:sz w:val="24"/>
          <w:szCs w:val="24"/>
        </w:rPr>
        <w:t xml:space="preserve">Supplementary Table </w:t>
      </w:r>
      <w:r w:rsidR="0032110E" w:rsidRPr="007D6B06">
        <w:rPr>
          <w:sz w:val="24"/>
          <w:szCs w:val="24"/>
        </w:rPr>
        <w:t>S</w:t>
      </w:r>
      <w:r w:rsidR="0032110E">
        <w:rPr>
          <w:sz w:val="24"/>
          <w:szCs w:val="24"/>
        </w:rPr>
        <w:t>3</w:t>
      </w:r>
      <w:r w:rsidRPr="007D6B06">
        <w:rPr>
          <w:sz w:val="24"/>
          <w:szCs w:val="24"/>
        </w:rPr>
        <w:t>: Univariable Cox Hazard Analyses using frailty status as a time-varying covariate.</w:t>
      </w:r>
    </w:p>
    <w:p w14:paraId="77473B79" w14:textId="06D8E737" w:rsidR="006A1CF4" w:rsidRDefault="007D6B06" w:rsidP="007D6B06">
      <w:pPr>
        <w:pStyle w:val="ListParagraph"/>
        <w:numPr>
          <w:ilvl w:val="0"/>
          <w:numId w:val="12"/>
        </w:numPr>
        <w:rPr>
          <w:sz w:val="24"/>
          <w:szCs w:val="24"/>
        </w:rPr>
      </w:pPr>
      <w:r w:rsidRPr="007D6B06">
        <w:rPr>
          <w:sz w:val="24"/>
          <w:szCs w:val="24"/>
        </w:rPr>
        <w:t xml:space="preserve">Supplementary Table </w:t>
      </w:r>
      <w:r w:rsidR="0032110E" w:rsidRPr="007D6B06">
        <w:rPr>
          <w:sz w:val="24"/>
          <w:szCs w:val="24"/>
        </w:rPr>
        <w:t>S</w:t>
      </w:r>
      <w:r w:rsidR="0032110E">
        <w:rPr>
          <w:sz w:val="24"/>
          <w:szCs w:val="24"/>
        </w:rPr>
        <w:t>4</w:t>
      </w:r>
      <w:r w:rsidRPr="007D6B06">
        <w:rPr>
          <w:sz w:val="24"/>
          <w:szCs w:val="24"/>
        </w:rPr>
        <w:t>: Unadjusted impact of Frailty status on physical function and health-related quality of life, compared to “Robust” participants.</w:t>
      </w:r>
    </w:p>
    <w:p w14:paraId="5510590E" w14:textId="77777777" w:rsidR="006A1CF4" w:rsidRPr="00611225" w:rsidRDefault="006A1CF4" w:rsidP="00611225">
      <w:pPr>
        <w:rPr>
          <w:sz w:val="24"/>
          <w:szCs w:val="24"/>
        </w:rPr>
      </w:pPr>
    </w:p>
    <w:p w14:paraId="6992A45C" w14:textId="77777777" w:rsidR="00BF0FB8" w:rsidRDefault="00BF0FB8" w:rsidP="006A1CF4">
      <w:pPr>
        <w:pStyle w:val="EndNoteBibliography"/>
        <w:spacing w:after="0"/>
        <w:rPr>
          <w:sz w:val="24"/>
          <w:szCs w:val="24"/>
        </w:rPr>
      </w:pPr>
    </w:p>
    <w:p w14:paraId="6F06CAA6" w14:textId="77777777" w:rsidR="00BF0FB8" w:rsidRDefault="00BF0FB8">
      <w:pPr>
        <w:rPr>
          <w:rFonts w:ascii="Calibri" w:hAnsi="Calibri" w:cs="Calibri"/>
          <w:noProof/>
          <w:sz w:val="24"/>
          <w:szCs w:val="24"/>
          <w:lang w:val="en-US"/>
        </w:rPr>
      </w:pPr>
      <w:r>
        <w:rPr>
          <w:sz w:val="24"/>
          <w:szCs w:val="24"/>
        </w:rPr>
        <w:br w:type="page"/>
      </w:r>
    </w:p>
    <w:p w14:paraId="6DB45306" w14:textId="77777777" w:rsidR="00BF0FB8" w:rsidRDefault="00BF0FB8" w:rsidP="006A1CF4">
      <w:pPr>
        <w:pStyle w:val="EndNoteBibliography"/>
        <w:spacing w:after="0"/>
        <w:rPr>
          <w:sz w:val="24"/>
          <w:szCs w:val="24"/>
        </w:rPr>
        <w:sectPr w:rsidR="00BF0FB8" w:rsidSect="00BF0FB8">
          <w:pgSz w:w="11906" w:h="16838"/>
          <w:pgMar w:top="1440" w:right="1440" w:bottom="1440" w:left="1440" w:header="708" w:footer="708" w:gutter="0"/>
          <w:cols w:space="708"/>
          <w:docGrid w:linePitch="360"/>
        </w:sectPr>
      </w:pPr>
    </w:p>
    <w:p w14:paraId="7D6B1D74" w14:textId="659A5B7A" w:rsidR="00BF0FB8" w:rsidRPr="004F7C04" w:rsidRDefault="00BF0FB8" w:rsidP="006A1CF4">
      <w:pPr>
        <w:pStyle w:val="EndNoteBibliography"/>
        <w:spacing w:after="0"/>
        <w:rPr>
          <w:b/>
          <w:bCs/>
          <w:sz w:val="24"/>
          <w:szCs w:val="24"/>
        </w:rPr>
      </w:pPr>
      <w:r w:rsidRPr="004F7C04">
        <w:rPr>
          <w:b/>
          <w:bCs/>
          <w:sz w:val="24"/>
          <w:szCs w:val="24"/>
        </w:rPr>
        <w:lastRenderedPageBreak/>
        <w:t>References</w:t>
      </w:r>
    </w:p>
    <w:p w14:paraId="001B0FDF" w14:textId="6B3F0E27" w:rsidR="000B5D79" w:rsidRPr="000B5D79" w:rsidRDefault="006A1CF4" w:rsidP="000B5D79">
      <w:pPr>
        <w:pStyle w:val="EndNoteBibliography"/>
        <w:spacing w:after="0"/>
        <w:ind w:left="720" w:hanging="720"/>
      </w:pPr>
      <w:r>
        <w:rPr>
          <w:sz w:val="24"/>
          <w:szCs w:val="24"/>
        </w:rPr>
        <w:fldChar w:fldCharType="begin"/>
      </w:r>
      <w:r>
        <w:rPr>
          <w:sz w:val="24"/>
          <w:szCs w:val="24"/>
        </w:rPr>
        <w:instrText xml:space="preserve"> ADDIN EN.REFLIST </w:instrText>
      </w:r>
      <w:r>
        <w:rPr>
          <w:sz w:val="24"/>
          <w:szCs w:val="24"/>
        </w:rPr>
        <w:fldChar w:fldCharType="separate"/>
      </w:r>
      <w:r w:rsidR="000B5D79" w:rsidRPr="000B5D79">
        <w:t>1.</w:t>
      </w:r>
      <w:r w:rsidR="000B5D79" w:rsidRPr="000B5D79">
        <w:tab/>
        <w:t xml:space="preserve">Ross, L., B. Costello, Z. Brown, D. Hansen, A. Lindqvist, W. Stevens, A. Burns, D. Prior, M. Nikpour, and A. La Gerche, </w:t>
      </w:r>
      <w:r w:rsidR="000B5D79" w:rsidRPr="000B5D79">
        <w:rPr>
          <w:i/>
        </w:rPr>
        <w:t>Myocardial fibrosis and arrhythmic burden in systemic sclerosis.</w:t>
      </w:r>
      <w:r w:rsidR="000B5D79" w:rsidRPr="000B5D79">
        <w:t xml:space="preserve"> Rheumatology (Oxford, England), 2022.DOI: </w:t>
      </w:r>
      <w:hyperlink r:id="rId12" w:history="1">
        <w:r w:rsidR="000B5D79" w:rsidRPr="000B5D79">
          <w:rPr>
            <w:rStyle w:val="Hyperlink"/>
          </w:rPr>
          <w:t>https://dx.doi.org/10.1093/rheumatology/keac065</w:t>
        </w:r>
      </w:hyperlink>
      <w:r w:rsidR="000B5D79" w:rsidRPr="000B5D79">
        <w:t>.</w:t>
      </w:r>
    </w:p>
    <w:p w14:paraId="0AF2BDB6" w14:textId="77777777" w:rsidR="000B5D79" w:rsidRPr="000B5D79" w:rsidRDefault="000B5D79" w:rsidP="000B5D79">
      <w:pPr>
        <w:pStyle w:val="EndNoteBibliography"/>
        <w:spacing w:after="0"/>
        <w:ind w:left="720" w:hanging="720"/>
      </w:pPr>
      <w:r w:rsidRPr="000B5D79">
        <w:t>2.</w:t>
      </w:r>
      <w:r w:rsidRPr="000B5D79">
        <w:tab/>
        <w:t xml:space="preserve">Fairley, J.L., D. Hansen, L. Ross, S. Proudman, J. Sahhar, G.S. Ngian, J. Walker, L.V. Host, K. Morrisroe, D. Apostolopoulous, N. Ferdowsi, M. Wilson, M. Tabesh, W. Stevens, M. Nikpour, and G. Australian Scleroderma Interest, </w:t>
      </w:r>
      <w:r w:rsidRPr="000B5D79">
        <w:rPr>
          <w:i/>
        </w:rPr>
        <w:t>Clinical characteristics and survival of pulmonary arterial hypertension with or without interstitial lung disease in systemic sclerosis.</w:t>
      </w:r>
      <w:r w:rsidRPr="000B5D79">
        <w:t xml:space="preserve"> Arthritis Res Ther, 2023. </w:t>
      </w:r>
      <w:r w:rsidRPr="000B5D79">
        <w:rPr>
          <w:b/>
        </w:rPr>
        <w:t>25</w:t>
      </w:r>
      <w:r w:rsidRPr="000B5D79">
        <w:t>(1): p. 77.DOI: 10.1186/s13075-023-03059-x.</w:t>
      </w:r>
    </w:p>
    <w:p w14:paraId="7EFC34C9" w14:textId="77777777" w:rsidR="000B5D79" w:rsidRPr="000B5D79" w:rsidRDefault="000B5D79" w:rsidP="000B5D79">
      <w:pPr>
        <w:pStyle w:val="EndNoteBibliography"/>
        <w:spacing w:after="0"/>
        <w:ind w:left="720" w:hanging="720"/>
      </w:pPr>
      <w:r w:rsidRPr="000B5D79">
        <w:t>3.</w:t>
      </w:r>
      <w:r w:rsidRPr="000B5D79">
        <w:tab/>
        <w:t xml:space="preserve">Richard, N., M. Hudson, M. Wang, G. Gyger, S. Proudman, W. Stevens, M. Nikpour, G. Canadian Scleroderma Research, G. Australian Scleroderma Interest, and M. Baron, </w:t>
      </w:r>
      <w:r w:rsidRPr="000B5D79">
        <w:rPr>
          <w:i/>
        </w:rPr>
        <w:t>Severe gastrointestinal disease in very early systemic sclerosis is associated with early mortality.</w:t>
      </w:r>
      <w:r w:rsidRPr="000B5D79">
        <w:t xml:space="preserve"> Rheumatology (Oxford), 2019. </w:t>
      </w:r>
      <w:r w:rsidRPr="000B5D79">
        <w:rPr>
          <w:b/>
        </w:rPr>
        <w:t>58</w:t>
      </w:r>
      <w:r w:rsidRPr="000B5D79">
        <w:t>(4): p. 636-644.DOI: 10.1093/rheumatology/key350.</w:t>
      </w:r>
    </w:p>
    <w:p w14:paraId="2116A0BA" w14:textId="77777777" w:rsidR="000B5D79" w:rsidRPr="000B5D79" w:rsidRDefault="000B5D79" w:rsidP="000B5D79">
      <w:pPr>
        <w:pStyle w:val="EndNoteBibliography"/>
        <w:spacing w:after="0"/>
        <w:ind w:left="720" w:hanging="720"/>
      </w:pPr>
      <w:r w:rsidRPr="000B5D79">
        <w:t>4.</w:t>
      </w:r>
      <w:r w:rsidRPr="000B5D79">
        <w:tab/>
        <w:t xml:space="preserve">Fairley, J.L., L. Ross, A. Quinlivan, D. Hansen, E. Paratz, W. Stevens, P.M. Kistler, A. McLellan, A. La Gerche, and M. Nikpour, </w:t>
      </w:r>
      <w:r w:rsidRPr="000B5D79">
        <w:rPr>
          <w:i/>
        </w:rPr>
        <w:t>Sudden cardiac death, arrhythmias and abnormal electrocardiography in systemic sclerosis: A systematic review and meta-analysis.</w:t>
      </w:r>
      <w:r w:rsidRPr="000B5D79">
        <w:t xml:space="preserve"> Semin Arthritis Rheum, 2023. </w:t>
      </w:r>
      <w:r w:rsidRPr="000B5D79">
        <w:rPr>
          <w:b/>
        </w:rPr>
        <w:t>62</w:t>
      </w:r>
      <w:r w:rsidRPr="000B5D79">
        <w:t>: p. 152229.DOI: 10.1016/j.semarthrit.2023.152229.</w:t>
      </w:r>
    </w:p>
    <w:p w14:paraId="785B4C83" w14:textId="77777777" w:rsidR="000B5D79" w:rsidRPr="000B5D79" w:rsidRDefault="000B5D79" w:rsidP="000B5D79">
      <w:pPr>
        <w:pStyle w:val="EndNoteBibliography"/>
        <w:spacing w:after="0"/>
        <w:ind w:left="720" w:hanging="720"/>
      </w:pPr>
      <w:r w:rsidRPr="000B5D79">
        <w:t>5.</w:t>
      </w:r>
      <w:r w:rsidRPr="000B5D79">
        <w:tab/>
        <w:t xml:space="preserve">Fairley JL, H.D., Ross L, Proudman S, Sahhar J, Ngian GS, Walker J, Host LV, Morrisroe K, Apostolopoulos D, Ferdowsi N, Wilson M, Tabesh M, Stevens W, Nikpour M., </w:t>
      </w:r>
      <w:r w:rsidRPr="000B5D79">
        <w:rPr>
          <w:i/>
        </w:rPr>
        <w:t>Clinical characteristics and survival of combined pulmonary arterial hypertension and interstitial lung disease in systemic sclerosis.</w:t>
      </w:r>
      <w:r w:rsidRPr="000B5D79">
        <w:t xml:space="preserve"> Arthritis Research and Therapy, 2023.</w:t>
      </w:r>
    </w:p>
    <w:p w14:paraId="7A03EA26" w14:textId="77777777" w:rsidR="000B5D79" w:rsidRPr="000B5D79" w:rsidRDefault="000B5D79" w:rsidP="000B5D79">
      <w:pPr>
        <w:pStyle w:val="EndNoteBibliography"/>
        <w:spacing w:after="0"/>
        <w:ind w:left="720" w:hanging="720"/>
      </w:pPr>
      <w:r w:rsidRPr="000B5D79">
        <w:t>6.</w:t>
      </w:r>
      <w:r w:rsidRPr="000B5D79">
        <w:tab/>
        <w:t xml:space="preserve">Fairley, J.H., D; Baron, M; Proudman, S; Sahhar, J; Ngian, GS; Walker, J; Host, LV; Morrisroe, K; Stevens, W; Ross, L*; Nikpour, M* </w:t>
      </w:r>
      <w:r w:rsidRPr="000B5D79">
        <w:rPr>
          <w:i/>
        </w:rPr>
        <w:t>Investigating the trajectory of functional disability in systemic sclerosis: group-based trajectory modelling of the Health Assessment Questionnaire Disability Index.</w:t>
      </w:r>
      <w:r w:rsidRPr="000B5D79">
        <w:t xml:space="preserve"> Clin Exp Rheumatol, 2024.</w:t>
      </w:r>
    </w:p>
    <w:p w14:paraId="7196DD96" w14:textId="77777777" w:rsidR="000B5D79" w:rsidRPr="000B5D79" w:rsidRDefault="000B5D79" w:rsidP="000B5D79">
      <w:pPr>
        <w:pStyle w:val="EndNoteBibliography"/>
        <w:spacing w:after="0"/>
        <w:ind w:left="720" w:hanging="720"/>
      </w:pPr>
      <w:r w:rsidRPr="000B5D79">
        <w:t>7.</w:t>
      </w:r>
      <w:r w:rsidRPr="000B5D79">
        <w:tab/>
        <w:t xml:space="preserve">Dag, A., E. Tarakci, A. Adrovic, and O. Kasapcopur, </w:t>
      </w:r>
      <w:r w:rsidRPr="000B5D79">
        <w:rPr>
          <w:i/>
        </w:rPr>
        <w:t>Effects of sense and functionality changes in the hands on activity and participation in patients with juvenile scleroderma.</w:t>
      </w:r>
      <w:r w:rsidRPr="000B5D79">
        <w:t xml:space="preserve"> Mod Rheumatol, 2021. </w:t>
      </w:r>
      <w:r w:rsidRPr="000B5D79">
        <w:rPr>
          <w:b/>
        </w:rPr>
        <w:t>31</w:t>
      </w:r>
      <w:r w:rsidRPr="000B5D79">
        <w:t>(3): p. 657-668.DOI: 10.1080/14397595.2020.1816612.</w:t>
      </w:r>
    </w:p>
    <w:p w14:paraId="67578479" w14:textId="77777777" w:rsidR="000B5D79" w:rsidRPr="000B5D79" w:rsidRDefault="000B5D79" w:rsidP="000B5D79">
      <w:pPr>
        <w:pStyle w:val="EndNoteBibliography"/>
        <w:spacing w:after="0"/>
        <w:ind w:left="720" w:hanging="720"/>
      </w:pPr>
      <w:r w:rsidRPr="000B5D79">
        <w:t>8.</w:t>
      </w:r>
      <w:r w:rsidRPr="000B5D79">
        <w:tab/>
        <w:t xml:space="preserve">Fairley, J.L., D. Hansen, J. Day, S. Proudman, J. Sahhar, G.S. Ngian, J. Walker, L.V. Host, K. Morrisroe, W. Stevens, L. Ross, and M. Nikpour, </w:t>
      </w:r>
      <w:r w:rsidRPr="000B5D79">
        <w:rPr>
          <w:i/>
        </w:rPr>
        <w:t>Proximal weakness and creatine kinase elevation in systemic sclerosis: Clinical correlates, prognosis and functional implications.</w:t>
      </w:r>
      <w:r w:rsidRPr="000B5D79">
        <w:t xml:space="preserve"> Semin Arthritis Rheum, 2024. </w:t>
      </w:r>
      <w:r w:rsidRPr="000B5D79">
        <w:rPr>
          <w:b/>
        </w:rPr>
        <w:t>65</w:t>
      </w:r>
      <w:r w:rsidRPr="000B5D79">
        <w:t>: p. 152363.DOI: 10.1016/j.semarthrit.2024.152363.</w:t>
      </w:r>
    </w:p>
    <w:p w14:paraId="2797B5DC" w14:textId="77777777" w:rsidR="000B5D79" w:rsidRPr="000B5D79" w:rsidRDefault="000B5D79" w:rsidP="000B5D79">
      <w:pPr>
        <w:pStyle w:val="EndNoteBibliography"/>
        <w:spacing w:after="0"/>
        <w:ind w:left="720" w:hanging="720"/>
      </w:pPr>
      <w:r w:rsidRPr="000B5D79">
        <w:t>9.</w:t>
      </w:r>
      <w:r w:rsidRPr="000B5D79">
        <w:tab/>
        <w:t xml:space="preserve">Thompson, M.Q., O. Theou, G.R. Tucker, R.J. Adams, and R. Visvanathan, </w:t>
      </w:r>
      <w:r w:rsidRPr="000B5D79">
        <w:rPr>
          <w:i/>
        </w:rPr>
        <w:t>FRAIL scale: Predictive validity and diagnostic test accuracy.</w:t>
      </w:r>
      <w:r w:rsidRPr="000B5D79">
        <w:t xml:space="preserve"> Australas J Ageing, 2020. </w:t>
      </w:r>
      <w:r w:rsidRPr="000B5D79">
        <w:rPr>
          <w:b/>
        </w:rPr>
        <w:t>39</w:t>
      </w:r>
      <w:r w:rsidRPr="000B5D79">
        <w:t>(4): p. e529-e536.DOI: 10.1111/ajag.12829.</w:t>
      </w:r>
    </w:p>
    <w:p w14:paraId="1965FEFF" w14:textId="77777777" w:rsidR="000B5D79" w:rsidRPr="000B5D79" w:rsidRDefault="000B5D79" w:rsidP="000B5D79">
      <w:pPr>
        <w:pStyle w:val="EndNoteBibliography"/>
        <w:spacing w:after="0"/>
        <w:ind w:left="720" w:hanging="720"/>
      </w:pPr>
      <w:r w:rsidRPr="000B5D79">
        <w:t>10.</w:t>
      </w:r>
      <w:r w:rsidRPr="000B5D79">
        <w:tab/>
        <w:t xml:space="preserve">Fried, L.P., C.M. Tangen, J. Walston, A.B. Newman, C. Hirsch, J. Gottdiener, T. Seeman, R. Tracy, W.J. Kop, G. Burke, M.A. McBurnie, and G. Cardiovascular Health Study Collaborative Research, </w:t>
      </w:r>
      <w:r w:rsidRPr="000B5D79">
        <w:rPr>
          <w:i/>
        </w:rPr>
        <w:t>Frailty in older adults: evidence for a phenotype.</w:t>
      </w:r>
      <w:r w:rsidRPr="000B5D79">
        <w:t xml:space="preserve"> J Gerontol A Biol Sci Med Sci, 2001. </w:t>
      </w:r>
      <w:r w:rsidRPr="000B5D79">
        <w:rPr>
          <w:b/>
        </w:rPr>
        <w:t>56</w:t>
      </w:r>
      <w:r w:rsidRPr="000B5D79">
        <w:t>(3): p. M146-56.DOI: 10.1093/gerona/56.3.m146.</w:t>
      </w:r>
    </w:p>
    <w:p w14:paraId="1CB5A430" w14:textId="77777777" w:rsidR="000B5D79" w:rsidRPr="000B5D79" w:rsidRDefault="000B5D79" w:rsidP="000B5D79">
      <w:pPr>
        <w:pStyle w:val="EndNoteBibliography"/>
        <w:spacing w:after="0"/>
        <w:ind w:left="720" w:hanging="720"/>
      </w:pPr>
      <w:r w:rsidRPr="000B5D79">
        <w:t>11.</w:t>
      </w:r>
      <w:r w:rsidRPr="000B5D79">
        <w:tab/>
        <w:t xml:space="preserve">Thompson, M.Q., O. Theou, R.J. Adams, G.R. Tucker, and R. Visvanathan, </w:t>
      </w:r>
      <w:r w:rsidRPr="000B5D79">
        <w:rPr>
          <w:i/>
        </w:rPr>
        <w:t>Frailty state transitions and associated factors in South Australian older adults.</w:t>
      </w:r>
      <w:r w:rsidRPr="000B5D79">
        <w:t xml:space="preserve"> Geriatr Gerontol Int, 2018. </w:t>
      </w:r>
      <w:r w:rsidRPr="000B5D79">
        <w:rPr>
          <w:b/>
        </w:rPr>
        <w:t>18</w:t>
      </w:r>
      <w:r w:rsidRPr="000B5D79">
        <w:t>(11): p. 1549-1555.DOI: 10.1111/ggi.13522.</w:t>
      </w:r>
    </w:p>
    <w:p w14:paraId="4227C6BC" w14:textId="77777777" w:rsidR="000B5D79" w:rsidRPr="000B5D79" w:rsidRDefault="000B5D79" w:rsidP="000B5D79">
      <w:pPr>
        <w:pStyle w:val="EndNoteBibliography"/>
        <w:spacing w:after="0"/>
        <w:ind w:left="720" w:hanging="720"/>
      </w:pPr>
      <w:r w:rsidRPr="000B5D79">
        <w:t>12.</w:t>
      </w:r>
      <w:r w:rsidRPr="000B5D79">
        <w:tab/>
        <w:t xml:space="preserve">Hax, V., J. Tessari, E. Pena, R. Santo, L.P. Dos Santos, A.A. Gasparin, M. Bredemeier, T.M. Fighera, P.M. Spritzer, R.M. Xavier, and R. Chakr, </w:t>
      </w:r>
      <w:r w:rsidRPr="000B5D79">
        <w:rPr>
          <w:i/>
        </w:rPr>
        <w:t>Physical frailty in patients with systemic sclerosis.</w:t>
      </w:r>
      <w:r w:rsidRPr="000B5D79">
        <w:t xml:space="preserve"> Semin Arthritis Rheum, 2022. </w:t>
      </w:r>
      <w:r w:rsidRPr="000B5D79">
        <w:rPr>
          <w:b/>
        </w:rPr>
        <w:t>56</w:t>
      </w:r>
      <w:r w:rsidRPr="000B5D79">
        <w:t>: p. 152077.DOI: 10.1016/j.semarthrit.2022.152077.</w:t>
      </w:r>
    </w:p>
    <w:p w14:paraId="48D4BE60" w14:textId="77777777" w:rsidR="000B5D79" w:rsidRPr="000B5D79" w:rsidRDefault="000B5D79" w:rsidP="000B5D79">
      <w:pPr>
        <w:pStyle w:val="EndNoteBibliography"/>
        <w:spacing w:after="0"/>
        <w:ind w:left="720" w:hanging="720"/>
      </w:pPr>
      <w:r w:rsidRPr="000B5D79">
        <w:t>13.</w:t>
      </w:r>
      <w:r w:rsidRPr="000B5D79">
        <w:tab/>
        <w:t xml:space="preserve">Rockwood, M.R., E. MacDonald, E. Sutton, K. Rockwood, M. Baron, and G. Canadian Scleroderma Research, </w:t>
      </w:r>
      <w:r w:rsidRPr="000B5D79">
        <w:rPr>
          <w:i/>
        </w:rPr>
        <w:t>Frailty index to measure health status in people with systemic sclerosis.</w:t>
      </w:r>
      <w:r w:rsidRPr="000B5D79">
        <w:t xml:space="preserve"> J Rheumatol, 2014. </w:t>
      </w:r>
      <w:r w:rsidRPr="000B5D79">
        <w:rPr>
          <w:b/>
        </w:rPr>
        <w:t>41</w:t>
      </w:r>
      <w:r w:rsidRPr="000B5D79">
        <w:t>(4): p. 698-705.DOI: 10.3899/jrheum.130182.</w:t>
      </w:r>
    </w:p>
    <w:p w14:paraId="151E7B98" w14:textId="77777777" w:rsidR="000B5D79" w:rsidRPr="000B5D79" w:rsidRDefault="000B5D79" w:rsidP="000B5D79">
      <w:pPr>
        <w:pStyle w:val="EndNoteBibliography"/>
        <w:spacing w:after="0"/>
        <w:ind w:left="720" w:hanging="720"/>
      </w:pPr>
      <w:r w:rsidRPr="000B5D79">
        <w:lastRenderedPageBreak/>
        <w:t>14.</w:t>
      </w:r>
      <w:r w:rsidRPr="000B5D79">
        <w:tab/>
        <w:t xml:space="preserve">Guler, S.A., J.M. Kwan, T.A. Winstone, K.M. Milne, J.V. Dunne, P.G. Wilcox, and C.J. Ryerson, </w:t>
      </w:r>
      <w:r w:rsidRPr="000B5D79">
        <w:rPr>
          <w:i/>
        </w:rPr>
        <w:t>Severity and features of frailty in systemic sclerosis-associated interstitial lung disease.</w:t>
      </w:r>
      <w:r w:rsidRPr="000B5D79">
        <w:t xml:space="preserve"> Respir Med, 2017. </w:t>
      </w:r>
      <w:r w:rsidRPr="000B5D79">
        <w:rPr>
          <w:b/>
        </w:rPr>
        <w:t>129</w:t>
      </w:r>
      <w:r w:rsidRPr="000B5D79">
        <w:t>: p. 1-7.DOI: 10.1016/j.rmed.2017.05.012.</w:t>
      </w:r>
    </w:p>
    <w:p w14:paraId="779C0CEC" w14:textId="77777777" w:rsidR="000B5D79" w:rsidRPr="000B5D79" w:rsidRDefault="000B5D79" w:rsidP="000B5D79">
      <w:pPr>
        <w:pStyle w:val="EndNoteBibliography"/>
        <w:spacing w:after="0"/>
        <w:ind w:left="720" w:hanging="720"/>
      </w:pPr>
      <w:r w:rsidRPr="000B5D79">
        <w:t>15.</w:t>
      </w:r>
      <w:r w:rsidRPr="000B5D79">
        <w:tab/>
        <w:t xml:space="preserve">Guler, S.A., J.M. Kwan, J.M. Leung, N. Khalil, P.G. Wilcox, and C.J. Ryerson, </w:t>
      </w:r>
      <w:r w:rsidRPr="000B5D79">
        <w:rPr>
          <w:i/>
        </w:rPr>
        <w:t>Functional ageing in fibrotic interstitial lung disease: the impact of frailty on adverse health outcomes.</w:t>
      </w:r>
      <w:r w:rsidRPr="000B5D79">
        <w:t xml:space="preserve"> Eur Respir J, 2020. </w:t>
      </w:r>
      <w:r w:rsidRPr="000B5D79">
        <w:rPr>
          <w:b/>
        </w:rPr>
        <w:t>55</w:t>
      </w:r>
      <w:r w:rsidRPr="000B5D79">
        <w:t>(1).DOI: 10.1183/13993003.00647-2019.</w:t>
      </w:r>
    </w:p>
    <w:p w14:paraId="365874FD" w14:textId="77777777" w:rsidR="000B5D79" w:rsidRPr="000B5D79" w:rsidRDefault="000B5D79" w:rsidP="000B5D79">
      <w:pPr>
        <w:pStyle w:val="EndNoteBibliography"/>
        <w:spacing w:after="0"/>
        <w:ind w:left="720" w:hanging="720"/>
      </w:pPr>
      <w:r w:rsidRPr="000B5D79">
        <w:t>16.</w:t>
      </w:r>
      <w:r w:rsidRPr="000B5D79">
        <w:tab/>
        <w:t xml:space="preserve">Abellan van Kan, G., Y.M. Rolland, J.E. Morley, and B. Vellas, </w:t>
      </w:r>
      <w:r w:rsidRPr="000B5D79">
        <w:rPr>
          <w:i/>
        </w:rPr>
        <w:t>Frailty: toward a clinical definition.</w:t>
      </w:r>
      <w:r w:rsidRPr="000B5D79">
        <w:t xml:space="preserve"> J Am Med Dir Assoc, 2008. </w:t>
      </w:r>
      <w:r w:rsidRPr="000B5D79">
        <w:rPr>
          <w:b/>
        </w:rPr>
        <w:t>9</w:t>
      </w:r>
      <w:r w:rsidRPr="000B5D79">
        <w:t>(2): p. 71-2.DOI: 10.1016/j.jamda.2007.11.005.</w:t>
      </w:r>
    </w:p>
    <w:p w14:paraId="05B50FA1" w14:textId="77777777" w:rsidR="000B5D79" w:rsidRPr="000B5D79" w:rsidRDefault="000B5D79" w:rsidP="000B5D79">
      <w:pPr>
        <w:pStyle w:val="EndNoteBibliography"/>
        <w:spacing w:after="0"/>
        <w:ind w:left="720" w:hanging="720"/>
      </w:pPr>
      <w:r w:rsidRPr="000B5D79">
        <w:t>17.</w:t>
      </w:r>
      <w:r w:rsidRPr="000B5D79">
        <w:tab/>
        <w:t xml:space="preserve">van den Hoogen, F., D. Khanna, J. Fransen, S.R. Johnson, M. Baron, A. Tyndall, M. Matucci-Cerinic, R.P. Naden, T.A. Medsger, Jr., P.E. Carreira, G. Riemekasten, P.J. Clements, C.P. Denton, O. Distler, Y. Allanore, D.E. Furst, A. Gabrielli, M.D. Mayes, J.M. van Laar, J.R. Seibold, L. Czirjak, V.D. Steen, M. Inanc, O. Kowal-Bielecka, U. Muller-Ladner, G. Valentini, D.J. Veale, M.C. Vonk, U.A. Walker, L. Chung, D.H. Collier, M. Ellen Csuka, B.J. Fessler, S. Guiducci, A. Herrick, V.M. Hsu, S. Jimenez, B. Kahaleh, P.A. Merkel, S. Sierakowski, R.M. Silver, R.W. Simms, J. Varga, and J.E. Pope, </w:t>
      </w:r>
      <w:r w:rsidRPr="000B5D79">
        <w:rPr>
          <w:i/>
        </w:rPr>
        <w:t>2013 classification criteria for systemic sclerosis: an American college of rheumatology/European league against rheumatism collaborative initiative.</w:t>
      </w:r>
      <w:r w:rsidRPr="000B5D79">
        <w:t xml:space="preserve"> Ann Rheum Dis, 2013. </w:t>
      </w:r>
      <w:r w:rsidRPr="000B5D79">
        <w:rPr>
          <w:b/>
        </w:rPr>
        <w:t>72</w:t>
      </w:r>
      <w:r w:rsidRPr="000B5D79">
        <w:t>(11): p. 1747-55.DOI: 10.1136/annrheumdis-2013-204424.</w:t>
      </w:r>
    </w:p>
    <w:p w14:paraId="0CCAFE1A" w14:textId="77777777" w:rsidR="000B5D79" w:rsidRPr="000B5D79" w:rsidRDefault="000B5D79" w:rsidP="000B5D79">
      <w:pPr>
        <w:pStyle w:val="EndNoteBibliography"/>
        <w:spacing w:after="0"/>
        <w:ind w:left="720" w:hanging="720"/>
      </w:pPr>
      <w:r w:rsidRPr="000B5D79">
        <w:t>18.</w:t>
      </w:r>
      <w:r w:rsidRPr="000B5D79">
        <w:tab/>
        <w:t xml:space="preserve">LeRoy, E.C., C. Black, R. Fleischmajer, S. Jablonska, T. Krieg, T.A. Medsger, Jr., N. Rowell, and F. Wollheim, </w:t>
      </w:r>
      <w:r w:rsidRPr="000B5D79">
        <w:rPr>
          <w:i/>
        </w:rPr>
        <w:t>Scleroderma (systemic sclerosis): classification, subsets and pathogenesis.</w:t>
      </w:r>
      <w:r w:rsidRPr="000B5D79">
        <w:t xml:space="preserve"> J Rheumatol, 1988. </w:t>
      </w:r>
      <w:r w:rsidRPr="000B5D79">
        <w:rPr>
          <w:b/>
        </w:rPr>
        <w:t>15</w:t>
      </w:r>
      <w:r w:rsidRPr="000B5D79">
        <w:t>(2): p. 202-5.</w:t>
      </w:r>
    </w:p>
    <w:p w14:paraId="25591A9D" w14:textId="77777777" w:rsidR="000B5D79" w:rsidRPr="000B5D79" w:rsidRDefault="000B5D79" w:rsidP="000B5D79">
      <w:pPr>
        <w:pStyle w:val="EndNoteBibliography"/>
        <w:spacing w:after="0"/>
        <w:ind w:left="720" w:hanging="720"/>
      </w:pPr>
      <w:r w:rsidRPr="000B5D79">
        <w:t>19.</w:t>
      </w:r>
      <w:r w:rsidRPr="000B5D79">
        <w:tab/>
        <w:t xml:space="preserve">Simonneau, G., D. Montani, D.S. Celermajer, C.P. Denton, M.A. Gatzoulis, M. Krowka, P.G. Williams, and R. Souza, </w:t>
      </w:r>
      <w:r w:rsidRPr="000B5D79">
        <w:rPr>
          <w:i/>
        </w:rPr>
        <w:t>Haemodynamic definitions and updated clinical classification of pulmonary hypertension.</w:t>
      </w:r>
      <w:r w:rsidRPr="000B5D79">
        <w:t xml:space="preserve"> Eur Respir J, 2019. </w:t>
      </w:r>
      <w:r w:rsidRPr="000B5D79">
        <w:rPr>
          <w:b/>
        </w:rPr>
        <w:t>53</w:t>
      </w:r>
      <w:r w:rsidRPr="000B5D79">
        <w:t>(1).DOI: 10.1183/13993003.01913-2018.</w:t>
      </w:r>
    </w:p>
    <w:p w14:paraId="2E2A0DE4" w14:textId="77777777" w:rsidR="000B5D79" w:rsidRPr="000B5D79" w:rsidRDefault="000B5D79" w:rsidP="000B5D79">
      <w:pPr>
        <w:pStyle w:val="EndNoteBibliography"/>
        <w:spacing w:after="0"/>
        <w:ind w:left="720" w:hanging="720"/>
      </w:pPr>
      <w:r w:rsidRPr="000B5D79">
        <w:t>20.</w:t>
      </w:r>
      <w:r w:rsidRPr="000B5D79">
        <w:tab/>
        <w:t xml:space="preserve">Hoeper, M.M., H.J. Bogaard, R. Condliffe, R. Frantz, D. Khanna, M. Kurzyna, D. Langleben, A. Manes, T. Satoh, F. Torres, M.R. Wilkins, and D.B. Badesch, </w:t>
      </w:r>
      <w:r w:rsidRPr="000B5D79">
        <w:rPr>
          <w:i/>
        </w:rPr>
        <w:t>Definitions and diagnosis of pulmonary hypertension.</w:t>
      </w:r>
      <w:r w:rsidRPr="000B5D79">
        <w:t xml:space="preserve"> J Am Coll Cardiol, 2013. </w:t>
      </w:r>
      <w:r w:rsidRPr="000B5D79">
        <w:rPr>
          <w:b/>
        </w:rPr>
        <w:t>62</w:t>
      </w:r>
      <w:r w:rsidRPr="000B5D79">
        <w:t>(25 Suppl): p. D42-50.DOI: 10.1016/j.jacc.2013.10.032.</w:t>
      </w:r>
    </w:p>
    <w:p w14:paraId="2F7B65C7" w14:textId="31462251" w:rsidR="000B5D79" w:rsidRPr="000B5D79" w:rsidRDefault="000B5D79" w:rsidP="000B5D79">
      <w:pPr>
        <w:pStyle w:val="EndNoteBibliography"/>
        <w:spacing w:after="0"/>
        <w:ind w:left="720" w:hanging="720"/>
      </w:pPr>
      <w:r w:rsidRPr="000B5D79">
        <w:t>21.</w:t>
      </w:r>
      <w:r w:rsidRPr="000B5D79">
        <w:tab/>
        <w:t xml:space="preserve">The, L., </w:t>
      </w:r>
      <w:r w:rsidRPr="000B5D79">
        <w:rPr>
          <w:i/>
        </w:rPr>
        <w:t>Bringing frailty into all realms of medicine.</w:t>
      </w:r>
      <w:r w:rsidRPr="000B5D79">
        <w:t xml:space="preserve"> The Lancet, 2019. </w:t>
      </w:r>
      <w:r w:rsidRPr="000B5D79">
        <w:rPr>
          <w:b/>
        </w:rPr>
        <w:t>394</w:t>
      </w:r>
      <w:r w:rsidRPr="000B5D79">
        <w:t xml:space="preserve">(10206): p. 1298.DOI: </w:t>
      </w:r>
      <w:hyperlink r:id="rId13" w:history="1">
        <w:r w:rsidRPr="000B5D79">
          <w:rPr>
            <w:rStyle w:val="Hyperlink"/>
          </w:rPr>
          <w:t>https://doi.org/10.1016/S0140-6736(19)32279-2</w:t>
        </w:r>
      </w:hyperlink>
      <w:r w:rsidRPr="000B5D79">
        <w:t>.</w:t>
      </w:r>
    </w:p>
    <w:p w14:paraId="36B29CB1" w14:textId="77777777" w:rsidR="000B5D79" w:rsidRPr="000B5D79" w:rsidRDefault="000B5D79" w:rsidP="000B5D79">
      <w:pPr>
        <w:pStyle w:val="EndNoteBibliography"/>
        <w:spacing w:after="0"/>
        <w:ind w:left="720" w:hanging="720"/>
      </w:pPr>
      <w:r w:rsidRPr="000B5D79">
        <w:t>22.</w:t>
      </w:r>
      <w:r w:rsidRPr="000B5D79">
        <w:tab/>
        <w:t xml:space="preserve">Kurnat-Thoma, E.L., M.T. Murray, and P. Juneau, </w:t>
      </w:r>
      <w:r w:rsidRPr="000B5D79">
        <w:rPr>
          <w:i/>
        </w:rPr>
        <w:t>Frailty and Determinants of Health Among Older Adults in the United States 2011-2016.</w:t>
      </w:r>
      <w:r w:rsidRPr="000B5D79">
        <w:t xml:space="preserve"> J Aging Health, 2022. </w:t>
      </w:r>
      <w:r w:rsidRPr="000B5D79">
        <w:rPr>
          <w:b/>
        </w:rPr>
        <w:t>34</w:t>
      </w:r>
      <w:r w:rsidRPr="000B5D79">
        <w:t>(2): p. 233-244.DOI: 10.1177/08982643211040706.</w:t>
      </w:r>
    </w:p>
    <w:p w14:paraId="04E5E8CC" w14:textId="77777777" w:rsidR="000B5D79" w:rsidRPr="000B5D79" w:rsidRDefault="000B5D79" w:rsidP="000B5D79">
      <w:pPr>
        <w:pStyle w:val="EndNoteBibliography"/>
        <w:spacing w:after="0"/>
        <w:ind w:left="720" w:hanging="720"/>
      </w:pPr>
      <w:r w:rsidRPr="000B5D79">
        <w:t>23.</w:t>
      </w:r>
      <w:r w:rsidRPr="000B5D79">
        <w:tab/>
        <w:t xml:space="preserve">Tan, L.F., Y.H. Chan, and R.A. Merchant, </w:t>
      </w:r>
      <w:r w:rsidRPr="000B5D79">
        <w:rPr>
          <w:i/>
        </w:rPr>
        <w:t>Association between dentition and frailty and cognitive function in community-dwelling older adults.</w:t>
      </w:r>
      <w:r w:rsidRPr="000B5D79">
        <w:t xml:space="preserve"> BMC Geriatr, 2022. </w:t>
      </w:r>
      <w:r w:rsidRPr="000B5D79">
        <w:rPr>
          <w:b/>
        </w:rPr>
        <w:t>22</w:t>
      </w:r>
      <w:r w:rsidRPr="000B5D79">
        <w:t>(1): p. 614.DOI: 10.1186/s12877-022-03305-y.</w:t>
      </w:r>
    </w:p>
    <w:p w14:paraId="5C39E565" w14:textId="77777777" w:rsidR="000B5D79" w:rsidRPr="000B5D79" w:rsidRDefault="000B5D79" w:rsidP="000B5D79">
      <w:pPr>
        <w:pStyle w:val="EndNoteBibliography"/>
        <w:spacing w:after="0"/>
        <w:ind w:left="720" w:hanging="720"/>
      </w:pPr>
      <w:r w:rsidRPr="000B5D79">
        <w:t>24.</w:t>
      </w:r>
      <w:r w:rsidRPr="000B5D79">
        <w:tab/>
        <w:t xml:space="preserve">He, L., J. Yang, and Y. Fang, </w:t>
      </w:r>
      <w:r w:rsidRPr="000B5D79">
        <w:rPr>
          <w:i/>
        </w:rPr>
        <w:t>Longitudinal analysis on inflammatory markers and frailty progression: based on the English longitudinal study of aging.</w:t>
      </w:r>
      <w:r w:rsidRPr="000B5D79">
        <w:t xml:space="preserve"> Eur Geriatr Med, 2024.DOI: 10.1007/s41999-024-00998-9.</w:t>
      </w:r>
    </w:p>
    <w:p w14:paraId="3CD0D3E7" w14:textId="77777777" w:rsidR="000B5D79" w:rsidRPr="000B5D79" w:rsidRDefault="000B5D79" w:rsidP="000B5D79">
      <w:pPr>
        <w:pStyle w:val="EndNoteBibliography"/>
        <w:spacing w:after="0"/>
        <w:ind w:left="720" w:hanging="720"/>
      </w:pPr>
      <w:r w:rsidRPr="000B5D79">
        <w:t>25.</w:t>
      </w:r>
      <w:r w:rsidRPr="000B5D79">
        <w:tab/>
        <w:t xml:space="preserve">Ni Lochlainn, M., N.J. Cox, T. Wilson, R.P.G. Hayhoe, S.E. Ramsay, A. Granic, M. Isanejad, H.C. Roberts, D. Wilson, C. Welch, C. Hurst, J.L. Atkins, N. Mendonca, K. Horner, E.R. Tuttiett, Y. Morgan, P. Heslop, E.A. Williams, C.J. Steves, C. Greig, J. Draper, C.A. Corish, A. Welch, M.D. Witham, A.A. Sayer, and S. Robinson, </w:t>
      </w:r>
      <w:r w:rsidRPr="000B5D79">
        <w:rPr>
          <w:i/>
        </w:rPr>
        <w:t>Nutrition and Frailty: Opportunities for Prevention and Treatment.</w:t>
      </w:r>
      <w:r w:rsidRPr="000B5D79">
        <w:t xml:space="preserve"> Nutrients, 2021. </w:t>
      </w:r>
      <w:r w:rsidRPr="000B5D79">
        <w:rPr>
          <w:b/>
        </w:rPr>
        <w:t>13</w:t>
      </w:r>
      <w:r w:rsidRPr="000B5D79">
        <w:t>(7).DOI: 10.3390/nu13072349.</w:t>
      </w:r>
    </w:p>
    <w:p w14:paraId="24FDBE18" w14:textId="77777777" w:rsidR="000B5D79" w:rsidRPr="000B5D79" w:rsidRDefault="000B5D79" w:rsidP="000B5D79">
      <w:pPr>
        <w:pStyle w:val="EndNoteBibliography"/>
        <w:spacing w:after="0"/>
        <w:ind w:left="720" w:hanging="720"/>
      </w:pPr>
      <w:r w:rsidRPr="000B5D79">
        <w:t>26.</w:t>
      </w:r>
      <w:r w:rsidRPr="000B5D79">
        <w:tab/>
        <w:t xml:space="preserve">Ershler, W.B. and E.T. Keller, </w:t>
      </w:r>
      <w:r w:rsidRPr="000B5D79">
        <w:rPr>
          <w:i/>
        </w:rPr>
        <w:t>Age-associated increased interleukin-6 gene expression, late-life diseases, and frailty.</w:t>
      </w:r>
      <w:r w:rsidRPr="000B5D79">
        <w:t xml:space="preserve"> Annu Rev Med, 2000. </w:t>
      </w:r>
      <w:r w:rsidRPr="000B5D79">
        <w:rPr>
          <w:b/>
        </w:rPr>
        <w:t>51</w:t>
      </w:r>
      <w:r w:rsidRPr="000B5D79">
        <w:t>: p. 245-70.DOI: 10.1146/annurev.med.51.1.245.</w:t>
      </w:r>
    </w:p>
    <w:p w14:paraId="6EBB4CEA" w14:textId="77777777" w:rsidR="000B5D79" w:rsidRPr="000B5D79" w:rsidRDefault="000B5D79" w:rsidP="000B5D79">
      <w:pPr>
        <w:pStyle w:val="EndNoteBibliography"/>
        <w:spacing w:after="0"/>
        <w:ind w:left="720" w:hanging="720"/>
      </w:pPr>
      <w:r w:rsidRPr="000B5D79">
        <w:t>27.</w:t>
      </w:r>
      <w:r w:rsidRPr="000B5D79">
        <w:tab/>
        <w:t xml:space="preserve">Fairley, J.L., D. Hansen, A. Quinlivan, S. Proudman, J. Sahhar, G.S. Ngian, J. Walker, L.V. Host, K. Morrisroe, W. Stevens, L. Ross, and M. Nikpour, </w:t>
      </w:r>
      <w:r w:rsidRPr="000B5D79">
        <w:rPr>
          <w:i/>
        </w:rPr>
        <w:t>Frequency and implications of malnutrition in systemic sclerosis.</w:t>
      </w:r>
      <w:r w:rsidRPr="000B5D79">
        <w:t xml:space="preserve"> Rheumatology (Oxford), 2024.DOI: 10.1093/rheumatology/keae209.</w:t>
      </w:r>
    </w:p>
    <w:p w14:paraId="75314EE1" w14:textId="77777777" w:rsidR="000B5D79" w:rsidRPr="000B5D79" w:rsidRDefault="000B5D79" w:rsidP="000B5D79">
      <w:pPr>
        <w:pStyle w:val="EndNoteBibliography"/>
        <w:spacing w:after="0"/>
        <w:ind w:left="720" w:hanging="720"/>
      </w:pPr>
      <w:r w:rsidRPr="000B5D79">
        <w:t>28.</w:t>
      </w:r>
      <w:r w:rsidRPr="000B5D79">
        <w:tab/>
        <w:t xml:space="preserve">Woods, N.F., A.Z. LaCroix, S.L. Gray, A. Aragaki, B.B. Cochrane, R.L. Brunner, K. Masaki, A. Murray, A.B. Newman, and I. Women's Health, </w:t>
      </w:r>
      <w:r w:rsidRPr="000B5D79">
        <w:rPr>
          <w:i/>
        </w:rPr>
        <w:t xml:space="preserve">Frailty: emergence and consequences in </w:t>
      </w:r>
      <w:r w:rsidRPr="000B5D79">
        <w:rPr>
          <w:i/>
        </w:rPr>
        <w:lastRenderedPageBreak/>
        <w:t>women aged 65 and older in the Women's Health Initiative Observational Study.</w:t>
      </w:r>
      <w:r w:rsidRPr="000B5D79">
        <w:t xml:space="preserve"> J Am Geriatr Soc, 2005. </w:t>
      </w:r>
      <w:r w:rsidRPr="000B5D79">
        <w:rPr>
          <w:b/>
        </w:rPr>
        <w:t>53</w:t>
      </w:r>
      <w:r w:rsidRPr="000B5D79">
        <w:t>(8): p. 1321-30.DOI: 10.1111/j.1532-5415.2005.53405.x.</w:t>
      </w:r>
    </w:p>
    <w:p w14:paraId="38A9DEC0" w14:textId="77777777" w:rsidR="000B5D79" w:rsidRPr="000B5D79" w:rsidRDefault="000B5D79" w:rsidP="000B5D79">
      <w:pPr>
        <w:pStyle w:val="EndNoteBibliography"/>
        <w:spacing w:after="0"/>
        <w:ind w:left="720" w:hanging="720"/>
      </w:pPr>
      <w:r w:rsidRPr="000B5D79">
        <w:t>29.</w:t>
      </w:r>
      <w:r w:rsidRPr="000B5D79">
        <w:tab/>
        <w:t xml:space="preserve">Gutierrez-Valencia, M., M. Izquierdo, M. Cesari, A. Casas-Herrero, M. Inzitari, and N. Martinez-Velilla, </w:t>
      </w:r>
      <w:r w:rsidRPr="000B5D79">
        <w:rPr>
          <w:i/>
        </w:rPr>
        <w:t>The relationship between frailty and polypharmacy in older people: A systematic review.</w:t>
      </w:r>
      <w:r w:rsidRPr="000B5D79">
        <w:t xml:space="preserve"> Br J Clin Pharmacol, 2018. </w:t>
      </w:r>
      <w:r w:rsidRPr="000B5D79">
        <w:rPr>
          <w:b/>
        </w:rPr>
        <w:t>84</w:t>
      </w:r>
      <w:r w:rsidRPr="000B5D79">
        <w:t>(7): p. 1432-1444.DOI: 10.1111/bcp.13590.</w:t>
      </w:r>
    </w:p>
    <w:p w14:paraId="04A6F41C" w14:textId="77777777" w:rsidR="000B5D79" w:rsidRPr="000B5D79" w:rsidRDefault="000B5D79" w:rsidP="000B5D79">
      <w:pPr>
        <w:pStyle w:val="EndNoteBibliography"/>
        <w:spacing w:after="0"/>
        <w:ind w:left="720" w:hanging="720"/>
      </w:pPr>
      <w:r w:rsidRPr="000B5D79">
        <w:t>30.</w:t>
      </w:r>
      <w:r w:rsidRPr="000B5D79">
        <w:tab/>
        <w:t xml:space="preserve">Palmer, K., D.L. Vetrano, A. Marengoni, A.M. Tummolo, E.R. Villani, N. Acampora, R. Bernabei, and G. Onder, </w:t>
      </w:r>
      <w:r w:rsidRPr="000B5D79">
        <w:rPr>
          <w:i/>
        </w:rPr>
        <w:t>The Relationship between Anaemia and Frailty: A Systematic Review and Meta-Analysis of Observational Studies.</w:t>
      </w:r>
      <w:r w:rsidRPr="000B5D79">
        <w:t xml:space="preserve"> J Nutr Health Aging, 2018. </w:t>
      </w:r>
      <w:r w:rsidRPr="000B5D79">
        <w:rPr>
          <w:b/>
        </w:rPr>
        <w:t>22</w:t>
      </w:r>
      <w:r w:rsidRPr="000B5D79">
        <w:t>(8): p. 965-974.DOI: 10.1007/s12603-018-1049-x.</w:t>
      </w:r>
    </w:p>
    <w:p w14:paraId="755CCFEA" w14:textId="77777777" w:rsidR="000B5D79" w:rsidRPr="000B5D79" w:rsidRDefault="000B5D79" w:rsidP="000B5D79">
      <w:pPr>
        <w:pStyle w:val="EndNoteBibliography"/>
        <w:spacing w:after="0"/>
        <w:ind w:left="720" w:hanging="720"/>
      </w:pPr>
      <w:r w:rsidRPr="000B5D79">
        <w:t>31.</w:t>
      </w:r>
      <w:r w:rsidRPr="000B5D79">
        <w:tab/>
        <w:t xml:space="preserve">Gill, T.M., E.A. Gahbauer, H.G. Allore, and L. Han, </w:t>
      </w:r>
      <w:r w:rsidRPr="000B5D79">
        <w:rPr>
          <w:i/>
        </w:rPr>
        <w:t>Transitions between frailty states among community-living older persons.</w:t>
      </w:r>
      <w:r w:rsidRPr="000B5D79">
        <w:t xml:space="preserve"> Arch Intern Med, 2006. </w:t>
      </w:r>
      <w:r w:rsidRPr="000B5D79">
        <w:rPr>
          <w:b/>
        </w:rPr>
        <w:t>166</w:t>
      </w:r>
      <w:r w:rsidRPr="000B5D79">
        <w:t>(4): p. 418-23.DOI: 10.1001/archinte.166.4.418.</w:t>
      </w:r>
    </w:p>
    <w:p w14:paraId="13901C9E" w14:textId="77777777" w:rsidR="000B5D79" w:rsidRPr="000B5D79" w:rsidRDefault="000B5D79" w:rsidP="000B5D79">
      <w:pPr>
        <w:pStyle w:val="EndNoteBibliography"/>
        <w:spacing w:after="0"/>
        <w:ind w:left="720" w:hanging="720"/>
      </w:pPr>
      <w:r w:rsidRPr="000B5D79">
        <w:t>32.</w:t>
      </w:r>
      <w:r w:rsidRPr="000B5D79">
        <w:tab/>
        <w:t xml:space="preserve">Espinoza, S.E., I. Jung, and H. Hazuda, </w:t>
      </w:r>
      <w:r w:rsidRPr="000B5D79">
        <w:rPr>
          <w:i/>
        </w:rPr>
        <w:t>Frailty transitions in the San Antonio Longitudinal Study of Aging.</w:t>
      </w:r>
      <w:r w:rsidRPr="000B5D79">
        <w:t xml:space="preserve"> J Am Geriatr Soc, 2012. </w:t>
      </w:r>
      <w:r w:rsidRPr="000B5D79">
        <w:rPr>
          <w:b/>
        </w:rPr>
        <w:t>60</w:t>
      </w:r>
      <w:r w:rsidRPr="000B5D79">
        <w:t>(4): p. 652-60.DOI: 10.1111/j.1532-5415.2011.03882.x.</w:t>
      </w:r>
    </w:p>
    <w:p w14:paraId="1A12DFFF" w14:textId="77777777" w:rsidR="000B5D79" w:rsidRPr="000B5D79" w:rsidRDefault="000B5D79" w:rsidP="000B5D79">
      <w:pPr>
        <w:pStyle w:val="EndNoteBibliography"/>
        <w:ind w:left="720" w:hanging="720"/>
      </w:pPr>
      <w:r w:rsidRPr="000B5D79">
        <w:t>33.</w:t>
      </w:r>
      <w:r w:rsidRPr="000B5D79">
        <w:tab/>
        <w:t xml:space="preserve">Dent, E., J.E. Morley, A.J. Cruz-Jentoft, L. Woodhouse, L. Rodriguez-Manas, L.P. Fried, J. Woo, I. Aprahamian, A. Sanford, J. Lundy, F. Landi, J. Beilby, F.C. Martin, J.M. Bauer, L. Ferrucci, R.A. Merchant, B. Dong, H. Arai, E.O. Hoogendijk, C.W. Won, A. Abbatecola, T. Cederholm, T. Strandberg, L.M. Gutierrez Robledo, L. Flicker, S. Bhasin, M. Aubertin-Leheudre, H.A. Bischoff-Ferrari, J.M. Guralnik, J. Muscedere, M. Pahor, J. Ruiz, A.M. Negm, J.Y. Reginster, D.L. Waters, and B. Vellas, </w:t>
      </w:r>
      <w:r w:rsidRPr="000B5D79">
        <w:rPr>
          <w:i/>
        </w:rPr>
        <w:t>Physical Frailty: ICFSR International Clinical Practice Guidelines for Identification and Management.</w:t>
      </w:r>
      <w:r w:rsidRPr="000B5D79">
        <w:t xml:space="preserve"> J Nutr Health Aging, 2019. </w:t>
      </w:r>
      <w:r w:rsidRPr="000B5D79">
        <w:rPr>
          <w:b/>
        </w:rPr>
        <w:t>23</w:t>
      </w:r>
      <w:r w:rsidRPr="000B5D79">
        <w:t>(9): p. 771-787.DOI: 10.1007/s12603-019-1273-z.</w:t>
      </w:r>
    </w:p>
    <w:p w14:paraId="0483CE16" w14:textId="67C56079" w:rsidR="00BA0A7A" w:rsidRPr="00611225" w:rsidRDefault="006A1CF4" w:rsidP="004F7C04">
      <w:r>
        <w:fldChar w:fldCharType="end"/>
      </w:r>
    </w:p>
    <w:p w14:paraId="1C9B7D9E" w14:textId="10099306" w:rsidR="00D610A6" w:rsidRPr="007D6B06" w:rsidRDefault="00D610A6" w:rsidP="006D3C09"/>
    <w:sectPr w:rsidR="00D610A6" w:rsidRPr="007D6B06" w:rsidSect="00BF0FB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8E959A" w14:textId="77777777" w:rsidR="009E7A6C" w:rsidRDefault="009E7A6C" w:rsidP="00A0344C">
      <w:pPr>
        <w:spacing w:after="0" w:line="240" w:lineRule="auto"/>
      </w:pPr>
      <w:r>
        <w:separator/>
      </w:r>
    </w:p>
  </w:endnote>
  <w:endnote w:type="continuationSeparator" w:id="0">
    <w:p w14:paraId="5A777370" w14:textId="77777777" w:rsidR="009E7A6C" w:rsidRDefault="009E7A6C" w:rsidP="00A034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834112665"/>
      <w:docPartObj>
        <w:docPartGallery w:val="Page Numbers (Bottom of Page)"/>
        <w:docPartUnique/>
      </w:docPartObj>
    </w:sdtPr>
    <w:sdtContent>
      <w:p w14:paraId="196D990E" w14:textId="29CF82DB" w:rsidR="00A0344C" w:rsidRDefault="00A0344C" w:rsidP="0070369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424235E" w14:textId="77777777" w:rsidR="00A0344C" w:rsidRDefault="00A0344C" w:rsidP="006A1CF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871379859"/>
      <w:docPartObj>
        <w:docPartGallery w:val="Page Numbers (Bottom of Page)"/>
        <w:docPartUnique/>
      </w:docPartObj>
    </w:sdtPr>
    <w:sdtContent>
      <w:p w14:paraId="40934F76" w14:textId="10E7FE4D" w:rsidR="00A0344C" w:rsidRDefault="00A0344C" w:rsidP="0070369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F934A3A" w14:textId="77777777" w:rsidR="00A0344C" w:rsidRDefault="00A0344C" w:rsidP="00BB68D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B30342" w14:textId="77777777" w:rsidR="009E7A6C" w:rsidRDefault="009E7A6C" w:rsidP="00A0344C">
      <w:pPr>
        <w:spacing w:after="0" w:line="240" w:lineRule="auto"/>
      </w:pPr>
      <w:r>
        <w:separator/>
      </w:r>
    </w:p>
  </w:footnote>
  <w:footnote w:type="continuationSeparator" w:id="0">
    <w:p w14:paraId="3B970CB3" w14:textId="77777777" w:rsidR="009E7A6C" w:rsidRDefault="009E7A6C" w:rsidP="00A0344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3F00DCB"/>
    <w:multiLevelType w:val="hybridMultilevel"/>
    <w:tmpl w:val="EA2E9460"/>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18664276"/>
    <w:multiLevelType w:val="hybridMultilevel"/>
    <w:tmpl w:val="28245D52"/>
    <w:lvl w:ilvl="0" w:tplc="67162C7E">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9BC7A8C"/>
    <w:multiLevelType w:val="hybridMultilevel"/>
    <w:tmpl w:val="4D9EF6C0"/>
    <w:lvl w:ilvl="0" w:tplc="4B00C98A">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24ED589B"/>
    <w:multiLevelType w:val="hybridMultilevel"/>
    <w:tmpl w:val="EE1681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27A77763"/>
    <w:multiLevelType w:val="hybridMultilevel"/>
    <w:tmpl w:val="908CB8E0"/>
    <w:lvl w:ilvl="0" w:tplc="D13EC770">
      <w:start w:val="441"/>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280E4E13"/>
    <w:multiLevelType w:val="hybridMultilevel"/>
    <w:tmpl w:val="517697D0"/>
    <w:lvl w:ilvl="0" w:tplc="AA2E4A14">
      <w:start w:val="441"/>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2A5D729F"/>
    <w:multiLevelType w:val="hybridMultilevel"/>
    <w:tmpl w:val="38B6FC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2A983C31"/>
    <w:multiLevelType w:val="hybridMultilevel"/>
    <w:tmpl w:val="223A65BE"/>
    <w:lvl w:ilvl="0" w:tplc="0164B7E4">
      <w:start w:val="91"/>
      <w:numFmt w:val="bullet"/>
      <w:lvlText w:val="-"/>
      <w:lvlJc w:val="left"/>
      <w:pPr>
        <w:ind w:left="720" w:hanging="360"/>
      </w:pPr>
      <w:rPr>
        <w:rFonts w:ascii="Calibri" w:eastAsiaTheme="minorHAnsi" w:hAnsi="Calibri" w:cs="Calibri"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31595012"/>
    <w:multiLevelType w:val="hybridMultilevel"/>
    <w:tmpl w:val="46BCEF3A"/>
    <w:lvl w:ilvl="0" w:tplc="E2CC6230">
      <w:start w:val="91"/>
      <w:numFmt w:val="bullet"/>
      <w:lvlText w:val="-"/>
      <w:lvlJc w:val="left"/>
      <w:pPr>
        <w:ind w:left="720" w:hanging="360"/>
      </w:pPr>
      <w:rPr>
        <w:rFonts w:ascii="Calibri" w:eastAsiaTheme="minorHAnsi" w:hAnsi="Calibri" w:cs="Calibri"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444B34EB"/>
    <w:multiLevelType w:val="hybridMultilevel"/>
    <w:tmpl w:val="7E781DFC"/>
    <w:lvl w:ilvl="0" w:tplc="0C09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546A30E3"/>
    <w:multiLevelType w:val="hybridMultilevel"/>
    <w:tmpl w:val="332ECFE4"/>
    <w:lvl w:ilvl="0" w:tplc="50E00D30">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65220B24"/>
    <w:multiLevelType w:val="hybridMultilevel"/>
    <w:tmpl w:val="47B66EB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2" w15:restartNumberingAfterBreak="0">
    <w:nsid w:val="746F0FD8"/>
    <w:multiLevelType w:val="hybridMultilevel"/>
    <w:tmpl w:val="E3F60B2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72170470">
    <w:abstractNumId w:val="5"/>
  </w:num>
  <w:num w:numId="2" w16cid:durableId="1711492921">
    <w:abstractNumId w:val="8"/>
  </w:num>
  <w:num w:numId="3" w16cid:durableId="1780446081">
    <w:abstractNumId w:val="7"/>
  </w:num>
  <w:num w:numId="4" w16cid:durableId="90786045">
    <w:abstractNumId w:val="0"/>
  </w:num>
  <w:num w:numId="5" w16cid:durableId="1421026804">
    <w:abstractNumId w:val="1"/>
  </w:num>
  <w:num w:numId="6" w16cid:durableId="1965307807">
    <w:abstractNumId w:val="12"/>
  </w:num>
  <w:num w:numId="7" w16cid:durableId="2103337667">
    <w:abstractNumId w:val="10"/>
  </w:num>
  <w:num w:numId="8" w16cid:durableId="1643925027">
    <w:abstractNumId w:val="9"/>
  </w:num>
  <w:num w:numId="9" w16cid:durableId="1216359842">
    <w:abstractNumId w:val="4"/>
  </w:num>
  <w:num w:numId="10" w16cid:durableId="1755668292">
    <w:abstractNumId w:val="11"/>
  </w:num>
  <w:num w:numId="11" w16cid:durableId="730227302">
    <w:abstractNumId w:val="6"/>
  </w:num>
  <w:num w:numId="12" w16cid:durableId="1284310767">
    <w:abstractNumId w:val="3"/>
  </w:num>
  <w:num w:numId="13" w16cid:durableId="78073076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Numbered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ra55ftatptvr3e2vfips9vszpeefap905de&quot;&gt;PhD Citations&lt;record-ids&gt;&lt;item&gt;553&lt;/item&gt;&lt;item&gt;1566&lt;/item&gt;&lt;item&gt;1681&lt;/item&gt;&lt;item&gt;2038&lt;/item&gt;&lt;item&gt;2214&lt;/item&gt;&lt;item&gt;2216&lt;/item&gt;&lt;item&gt;2745&lt;/item&gt;&lt;item&gt;2746&lt;/item&gt;&lt;item&gt;2747&lt;/item&gt;&lt;item&gt;2772&lt;/item&gt;&lt;item&gt;2774&lt;/item&gt;&lt;item&gt;2775&lt;/item&gt;&lt;item&gt;2776&lt;/item&gt;&lt;item&gt;2777&lt;/item&gt;&lt;item&gt;2779&lt;/item&gt;&lt;item&gt;2780&lt;/item&gt;&lt;item&gt;2781&lt;/item&gt;&lt;item&gt;2782&lt;/item&gt;&lt;item&gt;2783&lt;/item&gt;&lt;item&gt;2857&lt;/item&gt;&lt;item&gt;2884&lt;/item&gt;&lt;item&gt;2887&lt;/item&gt;&lt;item&gt;2889&lt;/item&gt;&lt;item&gt;2914&lt;/item&gt;&lt;item&gt;2935&lt;/item&gt;&lt;item&gt;2936&lt;/item&gt;&lt;item&gt;2938&lt;/item&gt;&lt;item&gt;2955&lt;/item&gt;&lt;item&gt;2959&lt;/item&gt;&lt;item&gt;2963&lt;/item&gt;&lt;item&gt;2966&lt;/item&gt;&lt;item&gt;2968&lt;/item&gt;&lt;item&gt;2969&lt;/item&gt;&lt;item&gt;3008&lt;/item&gt;&lt;/record-ids&gt;&lt;/item&gt;&lt;/Libraries&gt;"/>
  </w:docVars>
  <w:rsids>
    <w:rsidRoot w:val="006B282B"/>
    <w:rsid w:val="00005141"/>
    <w:rsid w:val="00023795"/>
    <w:rsid w:val="00023C88"/>
    <w:rsid w:val="00031B27"/>
    <w:rsid w:val="00041CF7"/>
    <w:rsid w:val="0004224D"/>
    <w:rsid w:val="000471C8"/>
    <w:rsid w:val="00060341"/>
    <w:rsid w:val="000663BE"/>
    <w:rsid w:val="0007005B"/>
    <w:rsid w:val="00072AE3"/>
    <w:rsid w:val="000816E7"/>
    <w:rsid w:val="00081946"/>
    <w:rsid w:val="00085A7D"/>
    <w:rsid w:val="00092F34"/>
    <w:rsid w:val="0009460B"/>
    <w:rsid w:val="000A79F7"/>
    <w:rsid w:val="000B5D79"/>
    <w:rsid w:val="000C0F21"/>
    <w:rsid w:val="000C4123"/>
    <w:rsid w:val="000D0341"/>
    <w:rsid w:val="000D1961"/>
    <w:rsid w:val="000D1B06"/>
    <w:rsid w:val="000D3A67"/>
    <w:rsid w:val="000D4621"/>
    <w:rsid w:val="000F0133"/>
    <w:rsid w:val="000F7111"/>
    <w:rsid w:val="00104F88"/>
    <w:rsid w:val="00130464"/>
    <w:rsid w:val="0013109A"/>
    <w:rsid w:val="00135ABC"/>
    <w:rsid w:val="00143FF1"/>
    <w:rsid w:val="00150A2C"/>
    <w:rsid w:val="00164C9B"/>
    <w:rsid w:val="00170C4F"/>
    <w:rsid w:val="001745EF"/>
    <w:rsid w:val="001855DC"/>
    <w:rsid w:val="00187E0D"/>
    <w:rsid w:val="001B18EE"/>
    <w:rsid w:val="001C56CA"/>
    <w:rsid w:val="001D05AA"/>
    <w:rsid w:val="001D22B0"/>
    <w:rsid w:val="001D46F2"/>
    <w:rsid w:val="00216099"/>
    <w:rsid w:val="00217761"/>
    <w:rsid w:val="00222D1B"/>
    <w:rsid w:val="00255C1C"/>
    <w:rsid w:val="002639D8"/>
    <w:rsid w:val="002662BD"/>
    <w:rsid w:val="00274739"/>
    <w:rsid w:val="00280440"/>
    <w:rsid w:val="00291BFC"/>
    <w:rsid w:val="0029340E"/>
    <w:rsid w:val="002B04F9"/>
    <w:rsid w:val="002B08C7"/>
    <w:rsid w:val="002C1DD1"/>
    <w:rsid w:val="002C4498"/>
    <w:rsid w:val="002E348D"/>
    <w:rsid w:val="002F46CB"/>
    <w:rsid w:val="00316A1E"/>
    <w:rsid w:val="0032110E"/>
    <w:rsid w:val="00321158"/>
    <w:rsid w:val="00340C21"/>
    <w:rsid w:val="003459CB"/>
    <w:rsid w:val="00361E4A"/>
    <w:rsid w:val="00365CC3"/>
    <w:rsid w:val="0039162E"/>
    <w:rsid w:val="003A147D"/>
    <w:rsid w:val="003A542C"/>
    <w:rsid w:val="003C48FC"/>
    <w:rsid w:val="003D6D71"/>
    <w:rsid w:val="003D79F2"/>
    <w:rsid w:val="003E220C"/>
    <w:rsid w:val="003F524A"/>
    <w:rsid w:val="003F71F8"/>
    <w:rsid w:val="0040117B"/>
    <w:rsid w:val="00401425"/>
    <w:rsid w:val="00404279"/>
    <w:rsid w:val="00405EF1"/>
    <w:rsid w:val="00417C10"/>
    <w:rsid w:val="00441993"/>
    <w:rsid w:val="00444F28"/>
    <w:rsid w:val="0044781E"/>
    <w:rsid w:val="0045623E"/>
    <w:rsid w:val="004611DC"/>
    <w:rsid w:val="004635D0"/>
    <w:rsid w:val="00464DB2"/>
    <w:rsid w:val="00466AA2"/>
    <w:rsid w:val="004A47FC"/>
    <w:rsid w:val="004C0044"/>
    <w:rsid w:val="004C2385"/>
    <w:rsid w:val="004C76B1"/>
    <w:rsid w:val="004D2C30"/>
    <w:rsid w:val="004D4D8F"/>
    <w:rsid w:val="004E1848"/>
    <w:rsid w:val="004F4E5D"/>
    <w:rsid w:val="004F7C04"/>
    <w:rsid w:val="00510707"/>
    <w:rsid w:val="0051620F"/>
    <w:rsid w:val="0052022B"/>
    <w:rsid w:val="0053073B"/>
    <w:rsid w:val="00534C28"/>
    <w:rsid w:val="005363DE"/>
    <w:rsid w:val="005510B7"/>
    <w:rsid w:val="00565CED"/>
    <w:rsid w:val="0056630E"/>
    <w:rsid w:val="005A3175"/>
    <w:rsid w:val="005A635D"/>
    <w:rsid w:val="005A7EAD"/>
    <w:rsid w:val="005B09D4"/>
    <w:rsid w:val="005C1852"/>
    <w:rsid w:val="005C2C73"/>
    <w:rsid w:val="005E4E96"/>
    <w:rsid w:val="005E6043"/>
    <w:rsid w:val="005F0932"/>
    <w:rsid w:val="006070BD"/>
    <w:rsid w:val="00611225"/>
    <w:rsid w:val="00612CB1"/>
    <w:rsid w:val="00615094"/>
    <w:rsid w:val="006217AE"/>
    <w:rsid w:val="006243B5"/>
    <w:rsid w:val="00642EFF"/>
    <w:rsid w:val="00644B53"/>
    <w:rsid w:val="006467B7"/>
    <w:rsid w:val="00646C19"/>
    <w:rsid w:val="00660ABC"/>
    <w:rsid w:val="00661D2E"/>
    <w:rsid w:val="0066248E"/>
    <w:rsid w:val="0066584E"/>
    <w:rsid w:val="00674C00"/>
    <w:rsid w:val="006756DC"/>
    <w:rsid w:val="00675740"/>
    <w:rsid w:val="006833C1"/>
    <w:rsid w:val="0069754E"/>
    <w:rsid w:val="006A1CF4"/>
    <w:rsid w:val="006B00C8"/>
    <w:rsid w:val="006B282B"/>
    <w:rsid w:val="006C0FAF"/>
    <w:rsid w:val="006C18EB"/>
    <w:rsid w:val="006D1CCF"/>
    <w:rsid w:val="006D3A58"/>
    <w:rsid w:val="006D3C09"/>
    <w:rsid w:val="006D5143"/>
    <w:rsid w:val="006F098B"/>
    <w:rsid w:val="006F6B7E"/>
    <w:rsid w:val="007069A0"/>
    <w:rsid w:val="0071312B"/>
    <w:rsid w:val="0072781C"/>
    <w:rsid w:val="007311E3"/>
    <w:rsid w:val="0073530A"/>
    <w:rsid w:val="0074544F"/>
    <w:rsid w:val="00746630"/>
    <w:rsid w:val="007536C1"/>
    <w:rsid w:val="00771004"/>
    <w:rsid w:val="00776326"/>
    <w:rsid w:val="00777B76"/>
    <w:rsid w:val="007824CC"/>
    <w:rsid w:val="0078502E"/>
    <w:rsid w:val="007940F4"/>
    <w:rsid w:val="007976BD"/>
    <w:rsid w:val="007A084E"/>
    <w:rsid w:val="007A3715"/>
    <w:rsid w:val="007B0581"/>
    <w:rsid w:val="007B2349"/>
    <w:rsid w:val="007C596B"/>
    <w:rsid w:val="007D6B06"/>
    <w:rsid w:val="007E1296"/>
    <w:rsid w:val="007E213C"/>
    <w:rsid w:val="007E3750"/>
    <w:rsid w:val="007F10FD"/>
    <w:rsid w:val="007F359E"/>
    <w:rsid w:val="00804E53"/>
    <w:rsid w:val="008076D2"/>
    <w:rsid w:val="00822F93"/>
    <w:rsid w:val="00825110"/>
    <w:rsid w:val="0083191C"/>
    <w:rsid w:val="008357F0"/>
    <w:rsid w:val="0084510F"/>
    <w:rsid w:val="00846B2D"/>
    <w:rsid w:val="008629E3"/>
    <w:rsid w:val="00880E7D"/>
    <w:rsid w:val="00884080"/>
    <w:rsid w:val="008910FE"/>
    <w:rsid w:val="00891F46"/>
    <w:rsid w:val="008B27CF"/>
    <w:rsid w:val="008B75A1"/>
    <w:rsid w:val="008C0475"/>
    <w:rsid w:val="008C3D2B"/>
    <w:rsid w:val="008C3DA5"/>
    <w:rsid w:val="008D0360"/>
    <w:rsid w:val="008D1069"/>
    <w:rsid w:val="008E53E1"/>
    <w:rsid w:val="008E6884"/>
    <w:rsid w:val="008E6F71"/>
    <w:rsid w:val="008F32B0"/>
    <w:rsid w:val="00916F43"/>
    <w:rsid w:val="009170D6"/>
    <w:rsid w:val="009176F0"/>
    <w:rsid w:val="00924D73"/>
    <w:rsid w:val="00931D3A"/>
    <w:rsid w:val="00933DFF"/>
    <w:rsid w:val="00934A6D"/>
    <w:rsid w:val="009401DB"/>
    <w:rsid w:val="009430F7"/>
    <w:rsid w:val="00947074"/>
    <w:rsid w:val="00952AD5"/>
    <w:rsid w:val="00987CC5"/>
    <w:rsid w:val="00994814"/>
    <w:rsid w:val="009B4684"/>
    <w:rsid w:val="009C20F0"/>
    <w:rsid w:val="009C2237"/>
    <w:rsid w:val="009D3227"/>
    <w:rsid w:val="009D356B"/>
    <w:rsid w:val="009D361A"/>
    <w:rsid w:val="009E7A6C"/>
    <w:rsid w:val="009F0D4D"/>
    <w:rsid w:val="00A010D4"/>
    <w:rsid w:val="00A025A9"/>
    <w:rsid w:val="00A0310B"/>
    <w:rsid w:val="00A0344C"/>
    <w:rsid w:val="00A1591E"/>
    <w:rsid w:val="00A24316"/>
    <w:rsid w:val="00A262FC"/>
    <w:rsid w:val="00A26BB9"/>
    <w:rsid w:val="00A3276F"/>
    <w:rsid w:val="00A42AB4"/>
    <w:rsid w:val="00A60A32"/>
    <w:rsid w:val="00A61F2E"/>
    <w:rsid w:val="00A858FC"/>
    <w:rsid w:val="00A9560E"/>
    <w:rsid w:val="00A97C2C"/>
    <w:rsid w:val="00AB1C92"/>
    <w:rsid w:val="00AB596C"/>
    <w:rsid w:val="00AC1C6D"/>
    <w:rsid w:val="00AC2116"/>
    <w:rsid w:val="00AC3F30"/>
    <w:rsid w:val="00AC7FE0"/>
    <w:rsid w:val="00AD383D"/>
    <w:rsid w:val="00B02EC3"/>
    <w:rsid w:val="00B151AE"/>
    <w:rsid w:val="00B212DE"/>
    <w:rsid w:val="00B24435"/>
    <w:rsid w:val="00B3280E"/>
    <w:rsid w:val="00B52288"/>
    <w:rsid w:val="00B5496A"/>
    <w:rsid w:val="00B658D2"/>
    <w:rsid w:val="00B7524F"/>
    <w:rsid w:val="00B81B73"/>
    <w:rsid w:val="00B95296"/>
    <w:rsid w:val="00BA0A7A"/>
    <w:rsid w:val="00BA607A"/>
    <w:rsid w:val="00BB1F4C"/>
    <w:rsid w:val="00BB3B02"/>
    <w:rsid w:val="00BB68D1"/>
    <w:rsid w:val="00BB68F3"/>
    <w:rsid w:val="00BC56D4"/>
    <w:rsid w:val="00BD2E1B"/>
    <w:rsid w:val="00BD35A9"/>
    <w:rsid w:val="00BD69D8"/>
    <w:rsid w:val="00BF0FB8"/>
    <w:rsid w:val="00BF66DD"/>
    <w:rsid w:val="00C0275F"/>
    <w:rsid w:val="00C06FE4"/>
    <w:rsid w:val="00C10CFA"/>
    <w:rsid w:val="00C2716B"/>
    <w:rsid w:val="00C46390"/>
    <w:rsid w:val="00C52075"/>
    <w:rsid w:val="00C62E9C"/>
    <w:rsid w:val="00C66F38"/>
    <w:rsid w:val="00C80856"/>
    <w:rsid w:val="00C90853"/>
    <w:rsid w:val="00C97277"/>
    <w:rsid w:val="00C9769C"/>
    <w:rsid w:val="00CB1C32"/>
    <w:rsid w:val="00CB3779"/>
    <w:rsid w:val="00CB4B31"/>
    <w:rsid w:val="00CB52A0"/>
    <w:rsid w:val="00CB6F1A"/>
    <w:rsid w:val="00CC214F"/>
    <w:rsid w:val="00CC4F18"/>
    <w:rsid w:val="00CC6058"/>
    <w:rsid w:val="00CE0A86"/>
    <w:rsid w:val="00CE32CD"/>
    <w:rsid w:val="00CE39A4"/>
    <w:rsid w:val="00CE42FB"/>
    <w:rsid w:val="00CF181C"/>
    <w:rsid w:val="00CF6EA0"/>
    <w:rsid w:val="00D15E2E"/>
    <w:rsid w:val="00D178A6"/>
    <w:rsid w:val="00D27E32"/>
    <w:rsid w:val="00D33433"/>
    <w:rsid w:val="00D52AD7"/>
    <w:rsid w:val="00D610A6"/>
    <w:rsid w:val="00D63F12"/>
    <w:rsid w:val="00D65062"/>
    <w:rsid w:val="00D67258"/>
    <w:rsid w:val="00D67DAE"/>
    <w:rsid w:val="00D73292"/>
    <w:rsid w:val="00D77AED"/>
    <w:rsid w:val="00D91656"/>
    <w:rsid w:val="00D934F1"/>
    <w:rsid w:val="00DA1D6B"/>
    <w:rsid w:val="00DB152C"/>
    <w:rsid w:val="00DB4BD1"/>
    <w:rsid w:val="00DC07D4"/>
    <w:rsid w:val="00DC3275"/>
    <w:rsid w:val="00DC5A61"/>
    <w:rsid w:val="00DC70C8"/>
    <w:rsid w:val="00DD248D"/>
    <w:rsid w:val="00DD517B"/>
    <w:rsid w:val="00DE061A"/>
    <w:rsid w:val="00DE58AC"/>
    <w:rsid w:val="00DF45B6"/>
    <w:rsid w:val="00E30FF3"/>
    <w:rsid w:val="00E40087"/>
    <w:rsid w:val="00E42CFF"/>
    <w:rsid w:val="00E4448A"/>
    <w:rsid w:val="00E718D7"/>
    <w:rsid w:val="00E74E21"/>
    <w:rsid w:val="00E8292E"/>
    <w:rsid w:val="00E83129"/>
    <w:rsid w:val="00EA47E7"/>
    <w:rsid w:val="00EC0029"/>
    <w:rsid w:val="00EC1E7E"/>
    <w:rsid w:val="00EC403C"/>
    <w:rsid w:val="00EC5A5C"/>
    <w:rsid w:val="00ED7F5F"/>
    <w:rsid w:val="00EE6F6D"/>
    <w:rsid w:val="00EF32AA"/>
    <w:rsid w:val="00F045E3"/>
    <w:rsid w:val="00F10133"/>
    <w:rsid w:val="00F13F37"/>
    <w:rsid w:val="00F2006F"/>
    <w:rsid w:val="00F27205"/>
    <w:rsid w:val="00F45FF5"/>
    <w:rsid w:val="00F6095D"/>
    <w:rsid w:val="00F628F6"/>
    <w:rsid w:val="00F70A61"/>
    <w:rsid w:val="00F731F8"/>
    <w:rsid w:val="00F73FEB"/>
    <w:rsid w:val="00FA0C92"/>
    <w:rsid w:val="00FA1C77"/>
    <w:rsid w:val="00FB25D6"/>
    <w:rsid w:val="00FB4351"/>
    <w:rsid w:val="00FC1A3F"/>
    <w:rsid w:val="00FC59BA"/>
    <w:rsid w:val="00FC77BF"/>
    <w:rsid w:val="00FD4A12"/>
    <w:rsid w:val="00FE49B6"/>
    <w:rsid w:val="00FE5779"/>
    <w:rsid w:val="00FF48C4"/>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482E1F"/>
  <w15:docId w15:val="{48B768DB-8382-4607-8240-F54D648EF3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A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5B09D4"/>
    <w:pPr>
      <w:ind w:left="720"/>
      <w:contextualSpacing/>
    </w:pPr>
  </w:style>
  <w:style w:type="table" w:styleId="TableGrid">
    <w:name w:val="Table Grid"/>
    <w:basedOn w:val="TableNormal"/>
    <w:uiPriority w:val="39"/>
    <w:rsid w:val="007E12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628F6"/>
    <w:rPr>
      <w:sz w:val="16"/>
      <w:szCs w:val="16"/>
    </w:rPr>
  </w:style>
  <w:style w:type="paragraph" w:styleId="CommentText">
    <w:name w:val="annotation text"/>
    <w:basedOn w:val="Normal"/>
    <w:link w:val="CommentTextChar"/>
    <w:uiPriority w:val="99"/>
    <w:unhideWhenUsed/>
    <w:rsid w:val="00F628F6"/>
    <w:pPr>
      <w:spacing w:line="240" w:lineRule="auto"/>
    </w:pPr>
    <w:rPr>
      <w:sz w:val="20"/>
      <w:szCs w:val="20"/>
    </w:rPr>
  </w:style>
  <w:style w:type="character" w:customStyle="1" w:styleId="CommentTextChar">
    <w:name w:val="Comment Text Char"/>
    <w:basedOn w:val="DefaultParagraphFont"/>
    <w:link w:val="CommentText"/>
    <w:uiPriority w:val="99"/>
    <w:rsid w:val="00F628F6"/>
    <w:rPr>
      <w:sz w:val="20"/>
      <w:szCs w:val="20"/>
    </w:rPr>
  </w:style>
  <w:style w:type="paragraph" w:styleId="CommentSubject">
    <w:name w:val="annotation subject"/>
    <w:basedOn w:val="CommentText"/>
    <w:next w:val="CommentText"/>
    <w:link w:val="CommentSubjectChar"/>
    <w:uiPriority w:val="99"/>
    <w:semiHidden/>
    <w:unhideWhenUsed/>
    <w:rsid w:val="00F628F6"/>
    <w:rPr>
      <w:b/>
      <w:bCs/>
    </w:rPr>
  </w:style>
  <w:style w:type="character" w:customStyle="1" w:styleId="CommentSubjectChar">
    <w:name w:val="Comment Subject Char"/>
    <w:basedOn w:val="CommentTextChar"/>
    <w:link w:val="CommentSubject"/>
    <w:uiPriority w:val="99"/>
    <w:semiHidden/>
    <w:rsid w:val="00F628F6"/>
    <w:rPr>
      <w:b/>
      <w:bCs/>
      <w:sz w:val="20"/>
      <w:szCs w:val="20"/>
    </w:rPr>
  </w:style>
  <w:style w:type="paragraph" w:styleId="NoSpacing">
    <w:name w:val="No Spacing"/>
    <w:uiPriority w:val="1"/>
    <w:qFormat/>
    <w:rsid w:val="0039162E"/>
    <w:pPr>
      <w:spacing w:after="0" w:line="240" w:lineRule="auto"/>
    </w:pPr>
    <w:rPr>
      <w:kern w:val="0"/>
      <w14:ligatures w14:val="none"/>
    </w:rPr>
  </w:style>
  <w:style w:type="paragraph" w:customStyle="1" w:styleId="EndNoteBibliographyTitle">
    <w:name w:val="EndNote Bibliography Title"/>
    <w:basedOn w:val="Normal"/>
    <w:link w:val="EndNoteBibliographyTitleChar"/>
    <w:rsid w:val="000D4621"/>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0D4621"/>
    <w:rPr>
      <w:rFonts w:ascii="Calibri" w:hAnsi="Calibri" w:cs="Calibri"/>
      <w:noProof/>
      <w:lang w:val="en-US"/>
    </w:rPr>
  </w:style>
  <w:style w:type="paragraph" w:customStyle="1" w:styleId="EndNoteBibliography">
    <w:name w:val="EndNote Bibliography"/>
    <w:basedOn w:val="Normal"/>
    <w:link w:val="EndNoteBibliographyChar"/>
    <w:rsid w:val="000D4621"/>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0D4621"/>
    <w:rPr>
      <w:rFonts w:ascii="Calibri" w:hAnsi="Calibri" w:cs="Calibri"/>
      <w:noProof/>
      <w:lang w:val="en-US"/>
    </w:rPr>
  </w:style>
  <w:style w:type="character" w:styleId="Hyperlink">
    <w:name w:val="Hyperlink"/>
    <w:basedOn w:val="DefaultParagraphFont"/>
    <w:uiPriority w:val="99"/>
    <w:unhideWhenUsed/>
    <w:rsid w:val="002B04F9"/>
    <w:rPr>
      <w:color w:val="0563C1" w:themeColor="hyperlink"/>
      <w:u w:val="single"/>
    </w:rPr>
  </w:style>
  <w:style w:type="paragraph" w:styleId="BalloonText">
    <w:name w:val="Balloon Text"/>
    <w:basedOn w:val="Normal"/>
    <w:link w:val="BalloonTextChar"/>
    <w:uiPriority w:val="99"/>
    <w:semiHidden/>
    <w:unhideWhenUsed/>
    <w:rsid w:val="008D036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D0360"/>
    <w:rPr>
      <w:rFonts w:ascii="Segoe UI" w:hAnsi="Segoe UI" w:cs="Segoe UI"/>
      <w:sz w:val="18"/>
      <w:szCs w:val="18"/>
    </w:rPr>
  </w:style>
  <w:style w:type="paragraph" w:styleId="Revision">
    <w:name w:val="Revision"/>
    <w:hidden/>
    <w:uiPriority w:val="99"/>
    <w:semiHidden/>
    <w:rsid w:val="007E3750"/>
    <w:pPr>
      <w:spacing w:after="0" w:line="240" w:lineRule="auto"/>
    </w:pPr>
  </w:style>
  <w:style w:type="character" w:customStyle="1" w:styleId="ListParagraphChar">
    <w:name w:val="List Paragraph Char"/>
    <w:basedOn w:val="DefaultParagraphFont"/>
    <w:link w:val="ListParagraph"/>
    <w:uiPriority w:val="34"/>
    <w:rsid w:val="002C1DD1"/>
  </w:style>
  <w:style w:type="character" w:customStyle="1" w:styleId="UnresolvedMention1">
    <w:name w:val="Unresolved Mention1"/>
    <w:basedOn w:val="DefaultParagraphFont"/>
    <w:uiPriority w:val="99"/>
    <w:semiHidden/>
    <w:unhideWhenUsed/>
    <w:rsid w:val="002C1DD1"/>
    <w:rPr>
      <w:color w:val="605E5C"/>
      <w:shd w:val="clear" w:color="auto" w:fill="E1DFDD"/>
    </w:rPr>
  </w:style>
  <w:style w:type="paragraph" w:styleId="Footer">
    <w:name w:val="footer"/>
    <w:basedOn w:val="Normal"/>
    <w:link w:val="FooterChar"/>
    <w:uiPriority w:val="99"/>
    <w:unhideWhenUsed/>
    <w:rsid w:val="00A0344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0344C"/>
  </w:style>
  <w:style w:type="character" w:styleId="PageNumber">
    <w:name w:val="page number"/>
    <w:basedOn w:val="DefaultParagraphFont"/>
    <w:uiPriority w:val="99"/>
    <w:semiHidden/>
    <w:unhideWhenUsed/>
    <w:rsid w:val="00A0344C"/>
  </w:style>
  <w:style w:type="paragraph" w:styleId="Header">
    <w:name w:val="header"/>
    <w:basedOn w:val="Normal"/>
    <w:link w:val="HeaderChar"/>
    <w:uiPriority w:val="99"/>
    <w:unhideWhenUsed/>
    <w:rsid w:val="00BB68D1"/>
    <w:pPr>
      <w:tabs>
        <w:tab w:val="center" w:pos="4513"/>
        <w:tab w:val="right" w:pos="9026"/>
      </w:tabs>
      <w:spacing w:after="0" w:line="240" w:lineRule="auto"/>
    </w:pPr>
  </w:style>
  <w:style w:type="character" w:customStyle="1" w:styleId="HeaderChar">
    <w:name w:val="Header Char"/>
    <w:basedOn w:val="DefaultParagraphFont"/>
    <w:link w:val="Header"/>
    <w:uiPriority w:val="99"/>
    <w:rsid w:val="00BB68D1"/>
  </w:style>
  <w:style w:type="character" w:styleId="UnresolvedMention">
    <w:name w:val="Unresolved Mention"/>
    <w:basedOn w:val="DefaultParagraphFont"/>
    <w:uiPriority w:val="99"/>
    <w:semiHidden/>
    <w:unhideWhenUsed/>
    <w:rsid w:val="00222D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essica.fairley@svha.org.au" TargetMode="External"/><Relationship Id="rId13" Type="http://schemas.openxmlformats.org/officeDocument/2006/relationships/hyperlink" Target="https://doi.org/10.1016/S0140-6736(19)32279-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x.doi.org/10.1093/rheumatology/keac065"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tif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71F249-4C33-44C6-AF95-2D28143C91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32</Pages>
  <Words>10223</Words>
  <Characters>58276</Characters>
  <Application>Microsoft Office Word</Application>
  <DocSecurity>0</DocSecurity>
  <Lines>485</Lines>
  <Paragraphs>136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Fairley</dc:creator>
  <cp:keywords/>
  <dc:description/>
  <cp:lastModifiedBy>Jessica Fairley</cp:lastModifiedBy>
  <cp:revision>4</cp:revision>
  <dcterms:created xsi:type="dcterms:W3CDTF">2024-11-11T10:02:00Z</dcterms:created>
  <dcterms:modified xsi:type="dcterms:W3CDTF">2024-12-05T22:37:00Z</dcterms:modified>
</cp:coreProperties>
</file>