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15DAD" w14:textId="3FF9EE7F" w:rsidR="001C1C6B" w:rsidRDefault="001C1C6B" w:rsidP="001C1C6B">
      <w:pPr>
        <w:rPr>
          <w:rFonts w:ascii="Times New Roman" w:hAnsi="Times New Roman" w:cs="Times New Roman"/>
          <w:sz w:val="24"/>
          <w:szCs w:val="24"/>
        </w:rPr>
      </w:pPr>
      <w:r>
        <w:rPr>
          <w:rFonts w:ascii="Times New Roman" w:hAnsi="Times New Roman" w:cs="Times New Roman"/>
          <w:sz w:val="24"/>
          <w:szCs w:val="24"/>
        </w:rPr>
        <w:t xml:space="preserve">Cite as: </w:t>
      </w:r>
      <w:r w:rsidRPr="001C1C6B">
        <w:rPr>
          <w:rFonts w:ascii="Times New Roman" w:hAnsi="Times New Roman" w:cs="Times New Roman"/>
          <w:sz w:val="24"/>
          <w:szCs w:val="24"/>
        </w:rPr>
        <w:t>Bacalja, A. (2018). What Videogames have to Teach Us (Still) about Subject English. English in Australia, 53(3), 51-63.</w:t>
      </w:r>
    </w:p>
    <w:p w14:paraId="4F04AE74" w14:textId="118AFA4F" w:rsidR="00FB01E2" w:rsidRPr="00EC3028" w:rsidRDefault="0026116E" w:rsidP="00EC3028">
      <w:pPr>
        <w:jc w:val="center"/>
        <w:rPr>
          <w:rFonts w:ascii="Times New Roman" w:hAnsi="Times New Roman" w:cs="Times New Roman"/>
          <w:sz w:val="24"/>
          <w:szCs w:val="24"/>
        </w:rPr>
      </w:pPr>
      <w:r w:rsidRPr="00EC3028">
        <w:rPr>
          <w:rFonts w:ascii="Times New Roman" w:hAnsi="Times New Roman" w:cs="Times New Roman"/>
          <w:sz w:val="24"/>
          <w:szCs w:val="24"/>
        </w:rPr>
        <w:t xml:space="preserve">What videogames have to teach us </w:t>
      </w:r>
      <w:r w:rsidR="008B63D7">
        <w:rPr>
          <w:rFonts w:ascii="Times New Roman" w:hAnsi="Times New Roman" w:cs="Times New Roman"/>
          <w:sz w:val="24"/>
          <w:szCs w:val="24"/>
        </w:rPr>
        <w:t xml:space="preserve">(still) </w:t>
      </w:r>
      <w:r w:rsidRPr="00EC3028">
        <w:rPr>
          <w:rFonts w:ascii="Times New Roman" w:hAnsi="Times New Roman" w:cs="Times New Roman"/>
          <w:sz w:val="24"/>
          <w:szCs w:val="24"/>
        </w:rPr>
        <w:t>about subject</w:t>
      </w:r>
      <w:r w:rsidR="008B63D7">
        <w:rPr>
          <w:rFonts w:ascii="Times New Roman" w:hAnsi="Times New Roman" w:cs="Times New Roman"/>
          <w:sz w:val="24"/>
          <w:szCs w:val="24"/>
        </w:rPr>
        <w:t xml:space="preserve"> </w:t>
      </w:r>
      <w:r w:rsidRPr="00EC3028">
        <w:rPr>
          <w:rFonts w:ascii="Times New Roman" w:hAnsi="Times New Roman" w:cs="Times New Roman"/>
          <w:sz w:val="24"/>
          <w:szCs w:val="24"/>
        </w:rPr>
        <w:t>English</w:t>
      </w:r>
    </w:p>
    <w:p w14:paraId="45A4BE3D" w14:textId="7B4B445F" w:rsidR="0026116E" w:rsidRPr="00EC3028" w:rsidRDefault="001C1C6B" w:rsidP="00EC3028">
      <w:pPr>
        <w:jc w:val="center"/>
        <w:rPr>
          <w:rFonts w:ascii="Times New Roman" w:hAnsi="Times New Roman" w:cs="Times New Roman"/>
          <w:sz w:val="24"/>
          <w:szCs w:val="24"/>
        </w:rPr>
      </w:pPr>
      <w:r>
        <w:rPr>
          <w:rFonts w:ascii="Times New Roman" w:hAnsi="Times New Roman" w:cs="Times New Roman"/>
          <w:sz w:val="24"/>
          <w:szCs w:val="24"/>
        </w:rPr>
        <w:t>Alex Bacalja</w:t>
      </w:r>
    </w:p>
    <w:p w14:paraId="5C2312E9" w14:textId="77777777" w:rsidR="0026116E" w:rsidRPr="00EC3028" w:rsidRDefault="0026116E" w:rsidP="00EC3028">
      <w:pPr>
        <w:jc w:val="center"/>
        <w:rPr>
          <w:rFonts w:ascii="Times New Roman" w:hAnsi="Times New Roman" w:cs="Times New Roman"/>
          <w:sz w:val="24"/>
          <w:szCs w:val="24"/>
        </w:rPr>
      </w:pPr>
      <w:r w:rsidRPr="00EC3028">
        <w:rPr>
          <w:rFonts w:ascii="Times New Roman" w:hAnsi="Times New Roman" w:cs="Times New Roman"/>
          <w:sz w:val="24"/>
          <w:szCs w:val="24"/>
        </w:rPr>
        <w:t>(University of Melbourne)</w:t>
      </w:r>
    </w:p>
    <w:p w14:paraId="3DBACD54" w14:textId="77777777" w:rsidR="0026116E" w:rsidRPr="00EC3028" w:rsidRDefault="0026116E" w:rsidP="00EF5D7E">
      <w:pPr>
        <w:jc w:val="both"/>
        <w:rPr>
          <w:rFonts w:ascii="Times New Roman" w:hAnsi="Times New Roman" w:cs="Times New Roman"/>
          <w:sz w:val="24"/>
          <w:szCs w:val="24"/>
        </w:rPr>
      </w:pPr>
    </w:p>
    <w:p w14:paraId="1B03D8B6" w14:textId="48DEF37B" w:rsidR="00EF5D7E" w:rsidRDefault="00485756" w:rsidP="00875A80">
      <w:pPr>
        <w:spacing w:line="480" w:lineRule="auto"/>
        <w:jc w:val="both"/>
      </w:pPr>
      <w:r w:rsidRPr="00875A80">
        <w:t>Abstract:</w:t>
      </w:r>
      <w:r w:rsidR="00FB01E2" w:rsidRPr="00875A80">
        <w:t xml:space="preserve"> </w:t>
      </w:r>
    </w:p>
    <w:p w14:paraId="7087B6FA" w14:textId="55DD574D" w:rsidR="00BD39F7" w:rsidRPr="00010D8E" w:rsidRDefault="00D26040" w:rsidP="00C62C74">
      <w:pPr>
        <w:spacing w:before="100" w:beforeAutospacing="1" w:after="100" w:afterAutospacing="1" w:line="480" w:lineRule="auto"/>
        <w:jc w:val="both"/>
        <w:rPr>
          <w:rFonts w:ascii="Times New Roman" w:eastAsia="Times New Roman" w:hAnsi="Times New Roman" w:cs="Times New Roman"/>
          <w:sz w:val="24"/>
          <w:szCs w:val="24"/>
          <w:lang w:eastAsia="en-AU"/>
        </w:rPr>
      </w:pPr>
      <w:r w:rsidRPr="00010D8E">
        <w:rPr>
          <w:rFonts w:ascii="Times New Roman" w:hAnsi="Times New Roman" w:cs="Times New Roman"/>
        </w:rPr>
        <w:t xml:space="preserve">This paper </w:t>
      </w:r>
      <w:r>
        <w:rPr>
          <w:rFonts w:ascii="Times New Roman" w:hAnsi="Times New Roman" w:cs="Times New Roman"/>
        </w:rPr>
        <w:t>reports</w:t>
      </w:r>
      <w:r w:rsidRPr="00010D8E">
        <w:rPr>
          <w:rFonts w:ascii="Times New Roman" w:hAnsi="Times New Roman" w:cs="Times New Roman"/>
        </w:rPr>
        <w:t xml:space="preserve"> on a participatory action research project which used videogames as the central texts of play and study in a middle-years English classroom in Australia.</w:t>
      </w:r>
      <w:r>
        <w:rPr>
          <w:rFonts w:ascii="Times New Roman" w:hAnsi="Times New Roman" w:cs="Times New Roman"/>
        </w:rPr>
        <w:t xml:space="preserve"> </w:t>
      </w:r>
      <w:r w:rsidR="00E200C0" w:rsidRPr="00010D8E">
        <w:rPr>
          <w:rFonts w:ascii="Times New Roman" w:hAnsi="Times New Roman" w:cs="Times New Roman"/>
        </w:rPr>
        <w:t xml:space="preserve">Ongoing questions about the nature of subject English have often focussed on the </w:t>
      </w:r>
      <w:r w:rsidR="00010D8E" w:rsidRPr="00010D8E">
        <w:rPr>
          <w:rFonts w:ascii="Times New Roman" w:hAnsi="Times New Roman" w:cs="Times New Roman"/>
        </w:rPr>
        <w:t>discipline</w:t>
      </w:r>
      <w:r w:rsidR="00E200C0" w:rsidRPr="00010D8E">
        <w:rPr>
          <w:rFonts w:ascii="Times New Roman" w:hAnsi="Times New Roman" w:cs="Times New Roman"/>
        </w:rPr>
        <w:t xml:space="preserve">’s ability to accommodate </w:t>
      </w:r>
      <w:r w:rsidR="00203E56">
        <w:rPr>
          <w:rFonts w:ascii="Times New Roman" w:hAnsi="Times New Roman" w:cs="Times New Roman"/>
        </w:rPr>
        <w:t>twenty-first</w:t>
      </w:r>
      <w:r w:rsidR="00E200C0" w:rsidRPr="00010D8E">
        <w:rPr>
          <w:rFonts w:ascii="Times New Roman" w:hAnsi="Times New Roman" w:cs="Times New Roman"/>
        </w:rPr>
        <w:t xml:space="preserve"> century literacies. </w:t>
      </w:r>
      <w:r>
        <w:rPr>
          <w:rFonts w:ascii="Times New Roman" w:hAnsi="Times New Roman" w:cs="Times New Roman"/>
        </w:rPr>
        <w:t>Videogames,  like i</w:t>
      </w:r>
      <w:r w:rsidR="00E200C0" w:rsidRPr="00010D8E">
        <w:rPr>
          <w:rFonts w:ascii="Times New Roman" w:hAnsi="Times New Roman" w:cs="Times New Roman"/>
        </w:rPr>
        <w:t>ncreasingly popular and digital forms of texts, are often praised for their ability to engage students</w:t>
      </w:r>
      <w:r w:rsidR="00010D8E" w:rsidRPr="00010D8E">
        <w:rPr>
          <w:rFonts w:ascii="Times New Roman" w:hAnsi="Times New Roman" w:cs="Times New Roman"/>
        </w:rPr>
        <w:t xml:space="preserve"> </w:t>
      </w:r>
      <w:r w:rsidR="00010D8E" w:rsidRPr="00010D8E">
        <w:rPr>
          <w:rFonts w:ascii="Times New Roman" w:hAnsi="Times New Roman" w:cs="Times New Roman"/>
        </w:rPr>
        <w:fldChar w:fldCharType="begin"/>
      </w:r>
      <w:r w:rsidR="00010D8E" w:rsidRPr="00010D8E">
        <w:rPr>
          <w:rFonts w:ascii="Times New Roman" w:hAnsi="Times New Roman" w:cs="Times New Roman"/>
        </w:rPr>
        <w:instrText xml:space="preserve"> ADDIN EN.CITE &lt;EndNote&gt;&lt;Cite&gt;&lt;Author&gt;Gee&lt;/Author&gt;&lt;Year&gt;2003&lt;/Year&gt;&lt;RecNum&gt;22&lt;/RecNum&gt;&lt;DisplayText&gt;(Gee, 2003)&lt;/DisplayText&gt;&lt;record&gt;&lt;rec-number&gt;22&lt;/rec-number&gt;&lt;foreign-keys&gt;&lt;key app="EN" db-id="etxzeer98w9rf7ef2t1xp9z7svsxd0sz2ptp" timestamp="0"&gt;22&lt;/key&gt;&lt;/foreign-keys&gt;&lt;ref-type name="Book"&gt;6&lt;/ref-type&gt;&lt;contributors&gt;&lt;authors&gt;&lt;author&gt;Gee, James Paul&lt;/author&gt;&lt;/authors&gt;&lt;/contributors&gt;&lt;titles&gt;&lt;title&gt;What video games have to teach us about learning and literacy&lt;/title&gt;&lt;/titles&gt;&lt;pages&gt;225 p.&lt;/pages&gt;&lt;keywords&gt;&lt;keyword&gt;Video games Psychological aspects.&lt;/keyword&gt;&lt;keyword&gt;Computer games Psychological aspects.&lt;/keyword&gt;&lt;keyword&gt;Learning, Psychology of.&lt;/keyword&gt;&lt;keyword&gt;Visual literacy.&lt;/keyword&gt;&lt;keyword&gt;Video games and children.&lt;/keyword&gt;&lt;/keywords&gt;&lt;dates&gt;&lt;year&gt;2003&lt;/year&gt;&lt;/dates&gt;&lt;pub-location&gt;New York&lt;/pub-location&gt;&lt;publisher&gt;Palgrave Macmillan&lt;/publisher&gt;&lt;isbn&gt;1403961697&lt;/isbn&gt;&lt;call-num&gt;UniM ERC 794.8019 GEE AVAILABLE&lt;/call-num&gt;&lt;urls&gt;&lt;related-urls&gt;&lt;url&gt;http://www.loc.gov/catdir/description/hol032/2002038153.html&lt;/url&gt;&lt;/related-urls&gt;&lt;/urls&gt;&lt;/record&gt;&lt;/Cite&gt;&lt;/EndNote&gt;</w:instrText>
      </w:r>
      <w:r w:rsidR="00010D8E" w:rsidRPr="00010D8E">
        <w:rPr>
          <w:rFonts w:ascii="Times New Roman" w:hAnsi="Times New Roman" w:cs="Times New Roman"/>
        </w:rPr>
        <w:fldChar w:fldCharType="separate"/>
      </w:r>
      <w:r w:rsidR="00010D8E" w:rsidRPr="00010D8E">
        <w:rPr>
          <w:rFonts w:ascii="Times New Roman" w:hAnsi="Times New Roman" w:cs="Times New Roman"/>
          <w:noProof/>
        </w:rPr>
        <w:t>(Gee, 2003)</w:t>
      </w:r>
      <w:r w:rsidR="00010D8E" w:rsidRPr="00010D8E">
        <w:rPr>
          <w:rFonts w:ascii="Times New Roman" w:hAnsi="Times New Roman" w:cs="Times New Roman"/>
        </w:rPr>
        <w:fldChar w:fldCharType="end"/>
      </w:r>
      <w:r w:rsidR="00E200C0" w:rsidRPr="00010D8E">
        <w:rPr>
          <w:rFonts w:ascii="Times New Roman" w:hAnsi="Times New Roman" w:cs="Times New Roman"/>
        </w:rPr>
        <w:t xml:space="preserve">, yet less is understood about the pedagogies necessary </w:t>
      </w:r>
      <w:r>
        <w:rPr>
          <w:rFonts w:ascii="Times New Roman" w:hAnsi="Times New Roman" w:cs="Times New Roman"/>
        </w:rPr>
        <w:t>to enable</w:t>
      </w:r>
      <w:r w:rsidRPr="00010D8E">
        <w:rPr>
          <w:rFonts w:ascii="Times New Roman" w:hAnsi="Times New Roman" w:cs="Times New Roman"/>
        </w:rPr>
        <w:t xml:space="preserve"> </w:t>
      </w:r>
      <w:r w:rsidR="00E200C0" w:rsidRPr="00010D8E">
        <w:rPr>
          <w:rFonts w:ascii="Times New Roman" w:hAnsi="Times New Roman" w:cs="Times New Roman"/>
        </w:rPr>
        <w:t>the rigorous study of these texts in classroom contexts. The study found</w:t>
      </w:r>
      <w:r w:rsidR="00203E56">
        <w:rPr>
          <w:rFonts w:ascii="Times New Roman" w:hAnsi="Times New Roman" w:cs="Times New Roman"/>
        </w:rPr>
        <w:t xml:space="preserve"> while</w:t>
      </w:r>
      <w:r w:rsidR="00E200C0" w:rsidRPr="00010D8E">
        <w:rPr>
          <w:rFonts w:ascii="Times New Roman" w:hAnsi="Times New Roman" w:cs="Times New Roman"/>
        </w:rPr>
        <w:t xml:space="preserve"> that existing conceptual and pedagogic models of subject English can be adopted and adapted to suit the unique affordances of this text type</w:t>
      </w:r>
      <w:r w:rsidR="00203E56">
        <w:rPr>
          <w:rFonts w:ascii="Times New Roman" w:hAnsi="Times New Roman" w:cs="Times New Roman"/>
        </w:rPr>
        <w:t>, issues associated with play and interactivity complicate the use of videogames in the classroom</w:t>
      </w:r>
      <w:r w:rsidR="00E200C0" w:rsidRPr="00010D8E">
        <w:rPr>
          <w:rFonts w:ascii="Times New Roman" w:hAnsi="Times New Roman" w:cs="Times New Roman"/>
        </w:rPr>
        <w:t xml:space="preserve">. This work offers a new contribution to the evolving field of study associated with games as text </w:t>
      </w:r>
      <w:r w:rsidR="00E200C0" w:rsidRPr="00010D8E">
        <w:rPr>
          <w:rFonts w:ascii="Times New Roman" w:hAnsi="Times New Roman" w:cs="Times New Roman"/>
        </w:rPr>
        <w:fldChar w:fldCharType="begin"/>
      </w:r>
      <w:r w:rsidR="00E200C0" w:rsidRPr="00010D8E">
        <w:rPr>
          <w:rFonts w:ascii="Times New Roman" w:hAnsi="Times New Roman" w:cs="Times New Roman"/>
        </w:rPr>
        <w:instrText xml:space="preserve"> ADDIN EN.CITE &lt;EndNote&gt;&lt;Cite&gt;&lt;Author&gt;Beavis&lt;/Author&gt;&lt;Year&gt;2017&lt;/Year&gt;&lt;RecNum&gt;1512&lt;/RecNum&gt;&lt;DisplayText&gt;(Beavis, Dezuanni, &amp;amp; O&amp;apos;Mara, 2017)&lt;/DisplayText&gt;&lt;record&gt;&lt;rec-number&gt;1512&lt;/rec-number&gt;&lt;foreign-keys&gt;&lt;key app="EN" db-id="etxzeer98w9rf7ef2t1xp9z7svsxd0sz2ptp" timestamp="1527733932"&gt;1512&lt;/key&gt;&lt;/foreign-keys&gt;&lt;ref-type name="Edited Book"&gt;28&lt;/ref-type&gt;&lt;contributors&gt;&lt;authors&gt;&lt;author&gt;Beavis, Catherine&lt;/author&gt;&lt;author&gt;Dezuanni, Michael&lt;/author&gt;&lt;author&gt;O&amp;apos;Mara, Joanne&lt;/author&gt;&lt;/authors&gt;&lt;/contributors&gt;&lt;titles&gt;&lt;title&gt;Serious play: Literacy, learning and digital games&lt;/title&gt;&lt;/titles&gt;&lt;dates&gt;&lt;year&gt;2017&lt;/year&gt;&lt;/dates&gt;&lt;pub-location&gt;New York&lt;/pub-location&gt;&lt;publisher&gt;Routledge&lt;/publisher&gt;&lt;urls&gt;&lt;/urls&gt;&lt;/record&gt;&lt;/Cite&gt;&lt;/EndNote&gt;</w:instrText>
      </w:r>
      <w:r w:rsidR="00E200C0" w:rsidRPr="00010D8E">
        <w:rPr>
          <w:rFonts w:ascii="Times New Roman" w:hAnsi="Times New Roman" w:cs="Times New Roman"/>
        </w:rPr>
        <w:fldChar w:fldCharType="separate"/>
      </w:r>
      <w:r w:rsidR="00E200C0" w:rsidRPr="00010D8E">
        <w:rPr>
          <w:rFonts w:ascii="Times New Roman" w:hAnsi="Times New Roman" w:cs="Times New Roman"/>
          <w:noProof/>
        </w:rPr>
        <w:t>(Beavis, Dezuanni, &amp; O'Mara, 2017)</w:t>
      </w:r>
      <w:r w:rsidR="00E200C0" w:rsidRPr="00010D8E">
        <w:rPr>
          <w:rFonts w:ascii="Times New Roman" w:hAnsi="Times New Roman" w:cs="Times New Roman"/>
        </w:rPr>
        <w:fldChar w:fldCharType="end"/>
      </w:r>
      <w:r w:rsidR="00010D8E" w:rsidRPr="00010D8E">
        <w:rPr>
          <w:rFonts w:ascii="Times New Roman" w:hAnsi="Times New Roman" w:cs="Times New Roman"/>
        </w:rPr>
        <w:t>.</w:t>
      </w:r>
      <w:r w:rsidR="00E200C0" w:rsidRPr="00010D8E">
        <w:rPr>
          <w:rFonts w:ascii="Times New Roman" w:hAnsi="Times New Roman" w:cs="Times New Roman"/>
        </w:rPr>
        <w:t xml:space="preserve"> The study has implications for those seeking to engage more closely with students</w:t>
      </w:r>
      <w:r>
        <w:rPr>
          <w:rFonts w:ascii="Times New Roman" w:hAnsi="Times New Roman" w:cs="Times New Roman"/>
        </w:rPr>
        <w:t>’</w:t>
      </w:r>
      <w:r w:rsidR="00E200C0" w:rsidRPr="00010D8E">
        <w:rPr>
          <w:rFonts w:ascii="Times New Roman" w:hAnsi="Times New Roman" w:cs="Times New Roman"/>
        </w:rPr>
        <w:t xml:space="preserve"> textual worlds but unsure </w:t>
      </w:r>
      <w:r w:rsidR="00010D8E" w:rsidRPr="00010D8E">
        <w:rPr>
          <w:rFonts w:ascii="Times New Roman" w:hAnsi="Times New Roman" w:cs="Times New Roman"/>
        </w:rPr>
        <w:t>how to negotiate</w:t>
      </w:r>
      <w:r w:rsidR="00E200C0" w:rsidRPr="00010D8E">
        <w:rPr>
          <w:rFonts w:ascii="Times New Roman" w:hAnsi="Times New Roman" w:cs="Times New Roman"/>
        </w:rPr>
        <w:t xml:space="preserve"> </w:t>
      </w:r>
      <w:proofErr w:type="spellStart"/>
      <w:r w:rsidR="00E200C0" w:rsidRPr="00010D8E">
        <w:rPr>
          <w:rFonts w:ascii="Times New Roman" w:hAnsi="Times New Roman" w:cs="Times New Roman"/>
        </w:rPr>
        <w:t>videogames</w:t>
      </w:r>
      <w:r w:rsidR="00010D8E" w:rsidRPr="00010D8E">
        <w:rPr>
          <w:rFonts w:ascii="Times New Roman" w:hAnsi="Times New Roman" w:cs="Times New Roman"/>
        </w:rPr>
        <w:t>’</w:t>
      </w:r>
      <w:proofErr w:type="spellEnd"/>
      <w:r w:rsidR="00E200C0" w:rsidRPr="00010D8E">
        <w:rPr>
          <w:rFonts w:ascii="Times New Roman" w:hAnsi="Times New Roman" w:cs="Times New Roman"/>
        </w:rPr>
        <w:t xml:space="preserve"> </w:t>
      </w:r>
      <w:r w:rsidR="00010D8E" w:rsidRPr="00010D8E">
        <w:rPr>
          <w:rFonts w:ascii="Times New Roman" w:hAnsi="Times New Roman" w:cs="Times New Roman"/>
        </w:rPr>
        <w:t>intrinsic textual features</w:t>
      </w:r>
      <w:r w:rsidR="00E200C0" w:rsidRPr="00010D8E">
        <w:rPr>
          <w:rFonts w:ascii="Times New Roman" w:hAnsi="Times New Roman" w:cs="Times New Roman"/>
        </w:rPr>
        <w:t xml:space="preserve">. </w:t>
      </w:r>
    </w:p>
    <w:p w14:paraId="6C8C02B5" w14:textId="08547C51" w:rsidR="00045DAF" w:rsidRDefault="00485756" w:rsidP="00AF0640">
      <w:pPr>
        <w:rPr>
          <w:rFonts w:ascii="Times New Roman" w:hAnsi="Times New Roman" w:cs="Times New Roman"/>
          <w:sz w:val="24"/>
          <w:szCs w:val="24"/>
        </w:rPr>
      </w:pPr>
      <w:r w:rsidRPr="00EC3028">
        <w:rPr>
          <w:rFonts w:ascii="Times New Roman" w:hAnsi="Times New Roman" w:cs="Times New Roman"/>
          <w:sz w:val="24"/>
          <w:szCs w:val="24"/>
        </w:rPr>
        <w:t xml:space="preserve">Words: </w:t>
      </w:r>
      <w:r w:rsidR="00045DAF">
        <w:rPr>
          <w:rFonts w:ascii="Times New Roman" w:hAnsi="Times New Roman" w:cs="Times New Roman"/>
          <w:sz w:val="24"/>
          <w:szCs w:val="24"/>
        </w:rPr>
        <w:t>6000 (without reference list)</w:t>
      </w:r>
    </w:p>
    <w:p w14:paraId="0F29EC28" w14:textId="276B1418" w:rsidR="00485756" w:rsidRPr="00EC3028" w:rsidRDefault="00B2649D" w:rsidP="00AF0640">
      <w:pPr>
        <w:rPr>
          <w:rFonts w:ascii="Times New Roman" w:hAnsi="Times New Roman" w:cs="Times New Roman"/>
          <w:sz w:val="24"/>
          <w:szCs w:val="24"/>
        </w:rPr>
      </w:pPr>
      <w:r>
        <w:rPr>
          <w:rFonts w:ascii="Times New Roman" w:hAnsi="Times New Roman" w:cs="Times New Roman"/>
          <w:sz w:val="24"/>
          <w:szCs w:val="24"/>
        </w:rPr>
        <w:t>7</w:t>
      </w:r>
      <w:r w:rsidR="00045DAF">
        <w:rPr>
          <w:rFonts w:ascii="Times New Roman" w:hAnsi="Times New Roman" w:cs="Times New Roman"/>
          <w:sz w:val="24"/>
          <w:szCs w:val="24"/>
        </w:rPr>
        <w:t>5</w:t>
      </w:r>
      <w:r>
        <w:rPr>
          <w:rFonts w:ascii="Times New Roman" w:hAnsi="Times New Roman" w:cs="Times New Roman"/>
          <w:sz w:val="24"/>
          <w:szCs w:val="24"/>
        </w:rPr>
        <w:t>08</w:t>
      </w:r>
      <w:r w:rsidR="00FB01E2" w:rsidRPr="00EC3028">
        <w:rPr>
          <w:rFonts w:ascii="Times New Roman" w:hAnsi="Times New Roman" w:cs="Times New Roman"/>
          <w:sz w:val="24"/>
          <w:szCs w:val="24"/>
        </w:rPr>
        <w:t xml:space="preserve"> (</w:t>
      </w:r>
      <w:r w:rsidR="006E0C27">
        <w:rPr>
          <w:rFonts w:ascii="Times New Roman" w:hAnsi="Times New Roman" w:cs="Times New Roman"/>
          <w:sz w:val="24"/>
          <w:szCs w:val="24"/>
        </w:rPr>
        <w:t>including</w:t>
      </w:r>
      <w:r w:rsidR="00FB01E2" w:rsidRPr="00EC3028">
        <w:rPr>
          <w:rFonts w:ascii="Times New Roman" w:hAnsi="Times New Roman" w:cs="Times New Roman"/>
          <w:sz w:val="24"/>
          <w:szCs w:val="24"/>
        </w:rPr>
        <w:t xml:space="preserve"> reference list)</w:t>
      </w:r>
    </w:p>
    <w:p w14:paraId="565562D7" w14:textId="77777777" w:rsidR="0026116E" w:rsidRPr="00EC3028" w:rsidRDefault="0026116E">
      <w:pPr>
        <w:rPr>
          <w:rFonts w:ascii="Times New Roman" w:hAnsi="Times New Roman" w:cs="Times New Roman"/>
          <w:sz w:val="24"/>
          <w:szCs w:val="24"/>
        </w:rPr>
      </w:pPr>
    </w:p>
    <w:p w14:paraId="24BDC7AC" w14:textId="5090C9A5" w:rsidR="00AD12E9" w:rsidRPr="00EC3028" w:rsidRDefault="00AD12E9" w:rsidP="0084118B">
      <w:pPr>
        <w:pStyle w:val="Heading1"/>
      </w:pPr>
      <w:r w:rsidRPr="00EC3028">
        <w:t>Introduction</w:t>
      </w:r>
    </w:p>
    <w:p w14:paraId="1FA1C4BD" w14:textId="51EE9E81" w:rsidR="00E45921" w:rsidRPr="00EC3028" w:rsidRDefault="00944EA4" w:rsidP="00C62C74">
      <w:pPr>
        <w:spacing w:line="480" w:lineRule="auto"/>
        <w:jc w:val="both"/>
        <w:rPr>
          <w:rFonts w:ascii="Times New Roman" w:hAnsi="Times New Roman" w:cs="Times New Roman"/>
          <w:sz w:val="24"/>
          <w:szCs w:val="24"/>
        </w:rPr>
      </w:pPr>
      <w:r w:rsidRPr="00EC3028">
        <w:rPr>
          <w:rFonts w:ascii="Times New Roman" w:hAnsi="Times New Roman" w:cs="Times New Roman"/>
          <w:sz w:val="24"/>
          <w:szCs w:val="24"/>
        </w:rPr>
        <w:t>It has been</w:t>
      </w:r>
      <w:r w:rsidR="00E45921" w:rsidRPr="00EC3028">
        <w:rPr>
          <w:rFonts w:ascii="Times New Roman" w:hAnsi="Times New Roman" w:cs="Times New Roman"/>
          <w:sz w:val="24"/>
          <w:szCs w:val="24"/>
        </w:rPr>
        <w:t xml:space="preserve"> over</w:t>
      </w:r>
      <w:r w:rsidRPr="00EC3028">
        <w:rPr>
          <w:rFonts w:ascii="Times New Roman" w:hAnsi="Times New Roman" w:cs="Times New Roman"/>
          <w:sz w:val="24"/>
          <w:szCs w:val="24"/>
        </w:rPr>
        <w:t xml:space="preserve"> fifteen years since</w:t>
      </w:r>
      <w:r w:rsidR="00582D05" w:rsidRPr="00EC3028">
        <w:rPr>
          <w:rFonts w:ascii="Times New Roman" w:hAnsi="Times New Roman" w:cs="Times New Roman"/>
          <w:sz w:val="24"/>
          <w:szCs w:val="24"/>
        </w:rPr>
        <w:t xml:space="preserve"> Bill</w:t>
      </w:r>
      <w:r w:rsidRPr="00EC3028">
        <w:rPr>
          <w:rFonts w:ascii="Times New Roman" w:hAnsi="Times New Roman" w:cs="Times New Roman"/>
          <w:sz w:val="24"/>
          <w:szCs w:val="24"/>
        </w:rPr>
        <w:t xml:space="preserve"> Green</w:t>
      </w:r>
      <w:r w:rsidR="00E45921" w:rsidRPr="00EC3028">
        <w:rPr>
          <w:rFonts w:ascii="Times New Roman" w:hAnsi="Times New Roman" w:cs="Times New Roman"/>
          <w:sz w:val="24"/>
          <w:szCs w:val="24"/>
        </w:rPr>
        <w:t xml:space="preserve"> tackled the challenges that the growth of literacy had </w:t>
      </w:r>
      <w:r w:rsidR="00465BC9">
        <w:rPr>
          <w:rFonts w:ascii="Times New Roman" w:hAnsi="Times New Roman" w:cs="Times New Roman"/>
          <w:sz w:val="24"/>
          <w:szCs w:val="24"/>
        </w:rPr>
        <w:t>presented for</w:t>
      </w:r>
      <w:r w:rsidR="00E45921" w:rsidRPr="00EC3028">
        <w:rPr>
          <w:rFonts w:ascii="Times New Roman" w:hAnsi="Times New Roman" w:cs="Times New Roman"/>
          <w:sz w:val="24"/>
          <w:szCs w:val="24"/>
        </w:rPr>
        <w:t xml:space="preserve"> the theorisation and practice of subject</w:t>
      </w:r>
      <w:r w:rsidR="001053FF">
        <w:rPr>
          <w:rFonts w:ascii="Times New Roman" w:hAnsi="Times New Roman" w:cs="Times New Roman"/>
          <w:sz w:val="24"/>
          <w:szCs w:val="24"/>
        </w:rPr>
        <w:t xml:space="preserve"> </w:t>
      </w:r>
      <w:r w:rsidR="00E45921" w:rsidRPr="00EC3028">
        <w:rPr>
          <w:rFonts w:ascii="Times New Roman" w:hAnsi="Times New Roman" w:cs="Times New Roman"/>
          <w:sz w:val="24"/>
          <w:szCs w:val="24"/>
        </w:rPr>
        <w:t xml:space="preserve">English </w:t>
      </w:r>
      <w:r w:rsidR="00E45921" w:rsidRPr="00EC3028">
        <w:rPr>
          <w:rFonts w:ascii="Times New Roman" w:hAnsi="Times New Roman" w:cs="Times New Roman"/>
          <w:sz w:val="24"/>
          <w:szCs w:val="24"/>
        </w:rPr>
        <w:fldChar w:fldCharType="begin"/>
      </w:r>
      <w:r w:rsidR="00E45921" w:rsidRPr="00EC3028">
        <w:rPr>
          <w:rFonts w:ascii="Times New Roman" w:hAnsi="Times New Roman" w:cs="Times New Roman"/>
          <w:sz w:val="24"/>
          <w:szCs w:val="24"/>
        </w:rPr>
        <w:instrText xml:space="preserve"> ADDIN EN.CITE &lt;EndNote&gt;&lt;Cite&gt;&lt;Author&gt;Green&lt;/Author&gt;&lt;Year&gt;2002&lt;/Year&gt;&lt;RecNum&gt;1213&lt;/RecNum&gt;&lt;DisplayText&gt;(Green, 2002)&lt;/DisplayText&gt;&lt;record&gt;&lt;rec-number&gt;1213&lt;/rec-number&gt;&lt;foreign-keys&gt;&lt;key app="EN" db-id="etxzeer98w9rf7ef2t1xp9z7svsxd0sz2ptp" timestamp="1473290605"&gt;1213&lt;/key&gt;&lt;/foreign-keys&gt;&lt;ref-type name="Journal Article"&gt;17&lt;/ref-type&gt;&lt;contributors&gt;&lt;authors&gt;&lt;author&gt;Green, Bill&lt;/author&gt;&lt;/authors&gt;&lt;/contributors&gt;&lt;titles&gt;&lt;title&gt;A Literacy Project of Our Own&lt;/title&gt;&lt;secondary-title&gt;English in Australia&lt;/secondary-title&gt;&lt;/titles&gt;&lt;periodical&gt;&lt;full-title&gt;English in Australia&lt;/full-title&gt;&lt;/periodical&gt;&lt;pages&gt;25-32&lt;/pages&gt;&lt;volume&gt;134&lt;/volume&gt;&lt;number&gt;July&lt;/number&gt;&lt;dates&gt;&lt;year&gt;2002&lt;/year&gt;&lt;/dates&gt;&lt;urls&gt;&lt;/urls&gt;&lt;/record&gt;&lt;/Cite&gt;&lt;/EndNote&gt;</w:instrText>
      </w:r>
      <w:r w:rsidR="00E45921" w:rsidRPr="00EC3028">
        <w:rPr>
          <w:rFonts w:ascii="Times New Roman" w:hAnsi="Times New Roman" w:cs="Times New Roman"/>
          <w:sz w:val="24"/>
          <w:szCs w:val="24"/>
        </w:rPr>
        <w:fldChar w:fldCharType="separate"/>
      </w:r>
      <w:r w:rsidR="00E45921" w:rsidRPr="00EC3028">
        <w:rPr>
          <w:rFonts w:ascii="Times New Roman" w:hAnsi="Times New Roman" w:cs="Times New Roman"/>
          <w:noProof/>
          <w:sz w:val="24"/>
          <w:szCs w:val="24"/>
        </w:rPr>
        <w:t>(Green, 2002)</w:t>
      </w:r>
      <w:r w:rsidR="00E45921" w:rsidRPr="00EC3028">
        <w:rPr>
          <w:rFonts w:ascii="Times New Roman" w:hAnsi="Times New Roman" w:cs="Times New Roman"/>
          <w:sz w:val="24"/>
          <w:szCs w:val="24"/>
        </w:rPr>
        <w:fldChar w:fldCharType="end"/>
      </w:r>
      <w:r w:rsidR="00E45921" w:rsidRPr="00EC3028">
        <w:rPr>
          <w:rFonts w:ascii="Times New Roman" w:hAnsi="Times New Roman" w:cs="Times New Roman"/>
          <w:sz w:val="24"/>
          <w:szCs w:val="24"/>
        </w:rPr>
        <w:t xml:space="preserve">. </w:t>
      </w:r>
      <w:r w:rsidR="00B30E12" w:rsidRPr="00EC3028">
        <w:rPr>
          <w:rFonts w:ascii="Times New Roman" w:hAnsi="Times New Roman" w:cs="Times New Roman"/>
          <w:sz w:val="24"/>
          <w:szCs w:val="24"/>
        </w:rPr>
        <w:t xml:space="preserve">Through his discussion of the many tensions and reactions to changes facing the discipline, Green posed a </w:t>
      </w:r>
      <w:r w:rsidR="00B30E12" w:rsidRPr="00EC3028">
        <w:rPr>
          <w:rFonts w:ascii="Times New Roman" w:hAnsi="Times New Roman" w:cs="Times New Roman"/>
          <w:sz w:val="24"/>
          <w:szCs w:val="24"/>
        </w:rPr>
        <w:lastRenderedPageBreak/>
        <w:t>number of provocations that, given the rapid rise in digitally-mediated communication technologies, are as relevant today as they were at the turn of the century. Green asked:</w:t>
      </w:r>
    </w:p>
    <w:p w14:paraId="1C05436E" w14:textId="77777777" w:rsidR="00B30E12" w:rsidRPr="00EC3028" w:rsidRDefault="00B30E12" w:rsidP="00C62C74">
      <w:pPr>
        <w:pStyle w:val="ListParagraph"/>
        <w:numPr>
          <w:ilvl w:val="0"/>
          <w:numId w:val="4"/>
        </w:numPr>
        <w:spacing w:line="480" w:lineRule="auto"/>
        <w:jc w:val="both"/>
        <w:rPr>
          <w:rFonts w:ascii="Times New Roman" w:hAnsi="Times New Roman" w:cs="Times New Roman"/>
          <w:sz w:val="24"/>
          <w:szCs w:val="24"/>
        </w:rPr>
      </w:pPr>
      <w:r w:rsidRPr="00EC3028">
        <w:rPr>
          <w:rFonts w:ascii="Times New Roman" w:hAnsi="Times New Roman" w:cs="Times New Roman"/>
          <w:sz w:val="24"/>
          <w:szCs w:val="24"/>
        </w:rPr>
        <w:t>Will English survive the transition to the twenty-first century?</w:t>
      </w:r>
    </w:p>
    <w:p w14:paraId="10F8925A" w14:textId="77777777" w:rsidR="00B30E12" w:rsidRPr="00EC3028" w:rsidRDefault="00B30E12" w:rsidP="00C62C74">
      <w:pPr>
        <w:pStyle w:val="ListParagraph"/>
        <w:numPr>
          <w:ilvl w:val="0"/>
          <w:numId w:val="4"/>
        </w:numPr>
        <w:spacing w:line="480" w:lineRule="auto"/>
        <w:jc w:val="both"/>
        <w:rPr>
          <w:rFonts w:ascii="Times New Roman" w:hAnsi="Times New Roman" w:cs="Times New Roman"/>
          <w:sz w:val="24"/>
          <w:szCs w:val="24"/>
        </w:rPr>
      </w:pPr>
      <w:r w:rsidRPr="00EC3028">
        <w:rPr>
          <w:rFonts w:ascii="Times New Roman" w:hAnsi="Times New Roman" w:cs="Times New Roman"/>
          <w:sz w:val="24"/>
          <w:szCs w:val="24"/>
        </w:rPr>
        <w:t>Will it maintain or renew its traditional centrality in the school curriculum?</w:t>
      </w:r>
    </w:p>
    <w:p w14:paraId="2B1353CC" w14:textId="77777777" w:rsidR="00B30E12" w:rsidRPr="00EC3028" w:rsidRDefault="00B30E12" w:rsidP="00C62C74">
      <w:pPr>
        <w:pStyle w:val="ListParagraph"/>
        <w:numPr>
          <w:ilvl w:val="0"/>
          <w:numId w:val="4"/>
        </w:numPr>
        <w:spacing w:line="480" w:lineRule="auto"/>
        <w:jc w:val="both"/>
        <w:rPr>
          <w:rFonts w:ascii="Times New Roman" w:hAnsi="Times New Roman" w:cs="Times New Roman"/>
          <w:sz w:val="24"/>
          <w:szCs w:val="24"/>
        </w:rPr>
      </w:pPr>
      <w:r w:rsidRPr="00EC3028">
        <w:rPr>
          <w:rFonts w:ascii="Times New Roman" w:hAnsi="Times New Roman" w:cs="Times New Roman"/>
          <w:sz w:val="24"/>
          <w:szCs w:val="24"/>
        </w:rPr>
        <w:t xml:space="preserve">How is it adapting to the circumstances it now finds itself in, and evolving accordingly? Is it? </w:t>
      </w:r>
      <w:r w:rsidRPr="00EC3028">
        <w:rPr>
          <w:rFonts w:ascii="Times New Roman" w:hAnsi="Times New Roman" w:cs="Times New Roman"/>
          <w:sz w:val="24"/>
          <w:szCs w:val="24"/>
        </w:rPr>
        <w:fldChar w:fldCharType="begin"/>
      </w:r>
      <w:r w:rsidRPr="00EC3028">
        <w:rPr>
          <w:rFonts w:ascii="Times New Roman" w:hAnsi="Times New Roman" w:cs="Times New Roman"/>
          <w:sz w:val="24"/>
          <w:szCs w:val="24"/>
        </w:rPr>
        <w:instrText xml:space="preserve"> ADDIN EN.CITE &lt;EndNote&gt;&lt;Cite ExcludeAuth="1" ExcludeYear="1"&gt;&lt;Author&gt;Green&lt;/Author&gt;&lt;Year&gt;2002&lt;/Year&gt;&lt;RecNum&gt;1213&lt;/RecNum&gt;&lt;Pages&gt;25&lt;/Pages&gt;&lt;DisplayText&gt;(p. 25)&lt;/DisplayText&gt;&lt;record&gt;&lt;rec-number&gt;1213&lt;/rec-number&gt;&lt;foreign-keys&gt;&lt;key app="EN" db-id="etxzeer98w9rf7ef2t1xp9z7svsxd0sz2ptp" timestamp="1473290605"&gt;1213&lt;/key&gt;&lt;/foreign-keys&gt;&lt;ref-type name="Journal Article"&gt;17&lt;/ref-type&gt;&lt;contributors&gt;&lt;authors&gt;&lt;author&gt;Green, Bill&lt;/author&gt;&lt;/authors&gt;&lt;/contributors&gt;&lt;titles&gt;&lt;title&gt;A Literacy Project of Our Own&lt;/title&gt;&lt;secondary-title&gt;English in Australia&lt;/secondary-title&gt;&lt;/titles&gt;&lt;periodical&gt;&lt;full-title&gt;English in Australia&lt;/full-title&gt;&lt;/periodical&gt;&lt;pages&gt;25-32&lt;/pages&gt;&lt;volume&gt;134&lt;/volume&gt;&lt;number&gt;July&lt;/number&gt;&lt;dates&gt;&lt;year&gt;2002&lt;/year&gt;&lt;/dates&gt;&lt;urls&gt;&lt;/urls&gt;&lt;/record&gt;&lt;/Cite&gt;&lt;/EndNote&gt;</w:instrText>
      </w:r>
      <w:r w:rsidRPr="00EC3028">
        <w:rPr>
          <w:rFonts w:ascii="Times New Roman" w:hAnsi="Times New Roman" w:cs="Times New Roman"/>
          <w:sz w:val="24"/>
          <w:szCs w:val="24"/>
        </w:rPr>
        <w:fldChar w:fldCharType="separate"/>
      </w:r>
      <w:r w:rsidRPr="00EC3028">
        <w:rPr>
          <w:rFonts w:ascii="Times New Roman" w:hAnsi="Times New Roman" w:cs="Times New Roman"/>
          <w:noProof/>
          <w:sz w:val="24"/>
          <w:szCs w:val="24"/>
        </w:rPr>
        <w:t>(p. 25)</w:t>
      </w:r>
      <w:r w:rsidRPr="00EC3028">
        <w:rPr>
          <w:rFonts w:ascii="Times New Roman" w:hAnsi="Times New Roman" w:cs="Times New Roman"/>
          <w:sz w:val="24"/>
          <w:szCs w:val="24"/>
        </w:rPr>
        <w:fldChar w:fldCharType="end"/>
      </w:r>
    </w:p>
    <w:p w14:paraId="1F828F6E" w14:textId="520A3691" w:rsidR="00780A00" w:rsidRDefault="00780A00" w:rsidP="00C62C74">
      <w:pPr>
        <w:spacing w:line="480" w:lineRule="auto"/>
        <w:jc w:val="both"/>
        <w:rPr>
          <w:rFonts w:ascii="Times New Roman" w:hAnsi="Times New Roman" w:cs="Times New Roman"/>
          <w:sz w:val="24"/>
          <w:szCs w:val="24"/>
        </w:rPr>
      </w:pPr>
      <w:r w:rsidRPr="00EC3028">
        <w:rPr>
          <w:rFonts w:ascii="Times New Roman" w:hAnsi="Times New Roman" w:cs="Times New Roman"/>
          <w:sz w:val="24"/>
          <w:szCs w:val="24"/>
        </w:rPr>
        <w:t xml:space="preserve">These questions are linked to English’s “complicated presence” </w:t>
      </w:r>
      <w:r w:rsidRPr="00EC3028">
        <w:rPr>
          <w:rFonts w:ascii="Times New Roman" w:hAnsi="Times New Roman" w:cs="Times New Roman"/>
          <w:sz w:val="24"/>
          <w:szCs w:val="24"/>
        </w:rPr>
        <w:fldChar w:fldCharType="begin"/>
      </w:r>
      <w:r w:rsidR="00704C63">
        <w:rPr>
          <w:rFonts w:ascii="Times New Roman" w:hAnsi="Times New Roman" w:cs="Times New Roman"/>
          <w:sz w:val="24"/>
          <w:szCs w:val="24"/>
        </w:rPr>
        <w:instrText xml:space="preserve"> ADDIN EN.CITE &lt;EndNote&gt;&lt;Cite ExcludeAuth="1"&gt;&lt;Author&gt;Green&lt;/Author&gt;&lt;Year&gt;2004&lt;/Year&gt;&lt;RecNum&gt;1270&lt;/RecNum&gt;&lt;Pages&gt;291&lt;/Pages&gt;&lt;DisplayText&gt;(2004, p. 291)&lt;/DisplayText&gt;&lt;record&gt;&lt;rec-number&gt;1270&lt;/rec-number&gt;&lt;foreign-keys&gt;&lt;key app="EN" db-id="etxzeer98w9rf7ef2t1xp9z7svsxd0sz2ptp" timestamp="1478649019"&gt;1270&lt;/key&gt;&lt;/foreign-keys&gt;&lt;ref-type name="Journal Article"&gt;17&lt;/ref-type&gt;&lt;contributors&gt;&lt;authors&gt;&lt;author&gt;Green, Bill&lt;/author&gt;&lt;/authors&gt;&lt;/contributors&gt;&lt;titles&gt;&lt;title&gt;Curriculum, ‘English’and Cultural Studies; or, changing the scene of English teaching?&lt;/title&gt;&lt;secondary-title&gt;Changing English&lt;/secondary-title&gt;&lt;/titles&gt;&lt;periodical&gt;&lt;full-title&gt;Changing English&lt;/full-title&gt;&lt;/periodical&gt;&lt;pages&gt;291-305&lt;/pages&gt;&lt;volume&gt;11&lt;/volume&gt;&lt;number&gt;2&lt;/number&gt;&lt;dates&gt;&lt;year&gt;2004&lt;/year&gt;&lt;/dates&gt;&lt;isbn&gt;1358-684X&lt;/isbn&gt;&lt;urls&gt;&lt;/urls&gt;&lt;/record&gt;&lt;/Cite&gt;&lt;/EndNote&gt;</w:instrText>
      </w:r>
      <w:r w:rsidRPr="00EC3028">
        <w:rPr>
          <w:rFonts w:ascii="Times New Roman" w:hAnsi="Times New Roman" w:cs="Times New Roman"/>
          <w:sz w:val="24"/>
          <w:szCs w:val="24"/>
        </w:rPr>
        <w:fldChar w:fldCharType="separate"/>
      </w:r>
      <w:r w:rsidR="00704C63">
        <w:rPr>
          <w:rFonts w:ascii="Times New Roman" w:hAnsi="Times New Roman" w:cs="Times New Roman"/>
          <w:noProof/>
          <w:sz w:val="24"/>
          <w:szCs w:val="24"/>
        </w:rPr>
        <w:t>(2004, p. 291)</w:t>
      </w:r>
      <w:r w:rsidRPr="00EC3028">
        <w:rPr>
          <w:rFonts w:ascii="Times New Roman" w:hAnsi="Times New Roman" w:cs="Times New Roman"/>
          <w:sz w:val="24"/>
          <w:szCs w:val="24"/>
        </w:rPr>
        <w:fldChar w:fldCharType="end"/>
      </w:r>
      <w:r w:rsidRPr="00EC3028">
        <w:rPr>
          <w:rFonts w:ascii="Times New Roman" w:hAnsi="Times New Roman" w:cs="Times New Roman"/>
          <w:sz w:val="24"/>
          <w:szCs w:val="24"/>
        </w:rPr>
        <w:t>, which has not untangled itself in recent years.</w:t>
      </w:r>
    </w:p>
    <w:p w14:paraId="557C8FC8" w14:textId="21641693" w:rsidR="00BD39F7" w:rsidRPr="00EC3028" w:rsidRDefault="00BD39F7" w:rsidP="00C62C74">
      <w:pPr>
        <w:spacing w:line="480" w:lineRule="auto"/>
        <w:jc w:val="both"/>
        <w:rPr>
          <w:rFonts w:ascii="Times New Roman" w:hAnsi="Times New Roman" w:cs="Times New Roman"/>
          <w:sz w:val="24"/>
          <w:szCs w:val="24"/>
        </w:rPr>
      </w:pPr>
      <w:r w:rsidRPr="00EC3028">
        <w:rPr>
          <w:rFonts w:ascii="Times New Roman" w:hAnsi="Times New Roman" w:cs="Times New Roman"/>
          <w:color w:val="000000"/>
          <w:sz w:val="24"/>
          <w:szCs w:val="24"/>
        </w:rPr>
        <w:t>Th</w:t>
      </w:r>
      <w:r w:rsidR="0027123B">
        <w:rPr>
          <w:rFonts w:ascii="Times New Roman" w:hAnsi="Times New Roman" w:cs="Times New Roman"/>
          <w:color w:val="000000"/>
          <w:sz w:val="24"/>
          <w:szCs w:val="24"/>
        </w:rPr>
        <w:t>e research</w:t>
      </w:r>
      <w:r w:rsidRPr="00EC3028">
        <w:rPr>
          <w:rFonts w:ascii="Times New Roman" w:hAnsi="Times New Roman" w:cs="Times New Roman"/>
          <w:color w:val="000000"/>
          <w:sz w:val="24"/>
          <w:szCs w:val="24"/>
        </w:rPr>
        <w:t xml:space="preserve"> project</w:t>
      </w:r>
      <w:r w:rsidR="0027123B">
        <w:rPr>
          <w:rFonts w:ascii="Times New Roman" w:hAnsi="Times New Roman" w:cs="Times New Roman"/>
          <w:color w:val="000000"/>
          <w:sz w:val="24"/>
          <w:szCs w:val="24"/>
        </w:rPr>
        <w:t xml:space="preserve"> reported below represents on way to answer some of these questions</w:t>
      </w:r>
      <w:r w:rsidR="00DD4905">
        <w:rPr>
          <w:rFonts w:ascii="Times New Roman" w:hAnsi="Times New Roman" w:cs="Times New Roman"/>
          <w:color w:val="000000"/>
          <w:sz w:val="24"/>
          <w:szCs w:val="24"/>
        </w:rPr>
        <w:t xml:space="preserve"> by presenting the findings of a research project which bridged the nexus between twenty-first century digital texts and traditional orientations to English</w:t>
      </w:r>
      <w:r w:rsidR="0027123B">
        <w:rPr>
          <w:rFonts w:ascii="Times New Roman" w:hAnsi="Times New Roman" w:cs="Times New Roman"/>
          <w:color w:val="000000"/>
          <w:sz w:val="24"/>
          <w:szCs w:val="24"/>
        </w:rPr>
        <w:t xml:space="preserve">. </w:t>
      </w:r>
      <w:r w:rsidRPr="00EC3028">
        <w:rPr>
          <w:rFonts w:ascii="Times New Roman" w:hAnsi="Times New Roman" w:cs="Times New Roman"/>
          <w:color w:val="000000"/>
          <w:sz w:val="24"/>
          <w:szCs w:val="24"/>
        </w:rPr>
        <w:t>It responds to those who have variously invited: engagement with new perspectives</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ADDIN EN.CITE &lt;EndNote&gt;&lt;Cite&gt;&lt;Author&gt;Boomer&lt;/Author&gt;&lt;Year&gt;1988&lt;/Year&gt;&lt;RecNum&gt;1462&lt;/RecNum&gt;&lt;Pages&gt;25&lt;/Pages&gt;&lt;DisplayText&gt;(Boomer, 1988, p. 25)&lt;/DisplayText&gt;&lt;record&gt;&lt;rec-number&gt;1462&lt;/rec-number&gt;&lt;foreign-keys&gt;&lt;key app="EN" db-id="etxzeer98w9rf7ef2t1xp9z7svsxd0sz2ptp" timestamp="1517534887"&gt;1462&lt;/key&gt;&lt;/foreign-keys&gt;&lt;ref-type name="Book Section"&gt;5&lt;/ref-type&gt;&lt;contributors&gt;&lt;authors&gt;&lt;author&gt;Boomer, Garth&lt;/author&gt;&lt;/authors&gt;&lt;secondary-authors&gt;&lt;author&gt;Green, Bill&lt;/author&gt;&lt;author&gt;Boomer, Garth&lt;/author&gt;&lt;/secondary-authors&gt;&lt;/contributors&gt;&lt;titles&gt;&lt;title&gt;The English Teacher, Research and Change&lt;/title&gt;&lt;secondary-title&gt;Metaphors and meanings: essays on English teaching&lt;/secondary-title&gt;&lt;/titles&gt;&lt;pages&gt;15-30&lt;/pages&gt;&lt;dates&gt;&lt;year&gt;1988&lt;/year&gt;&lt;/dates&gt;&lt;pub-location&gt;Victoria&lt;/pub-location&gt;&lt;publisher&gt;AATE&lt;/publisher&gt;&lt;urls&gt;&lt;/urls&gt;&lt;/record&gt;&lt;/Cite&gt;&lt;/EndNote&gt;</w:instrText>
      </w:r>
      <w:r>
        <w:rPr>
          <w:rFonts w:ascii="Times New Roman" w:hAnsi="Times New Roman" w:cs="Times New Roman"/>
          <w:color w:val="000000"/>
          <w:sz w:val="24"/>
          <w:szCs w:val="24"/>
        </w:rPr>
        <w:fldChar w:fldCharType="separate"/>
      </w:r>
      <w:r>
        <w:rPr>
          <w:rFonts w:ascii="Times New Roman" w:hAnsi="Times New Roman" w:cs="Times New Roman"/>
          <w:noProof/>
          <w:color w:val="000000"/>
          <w:sz w:val="24"/>
          <w:szCs w:val="24"/>
        </w:rPr>
        <w:t>(Boomer, 1988, p. 25)</w:t>
      </w:r>
      <w:r>
        <w:rPr>
          <w:rFonts w:ascii="Times New Roman" w:hAnsi="Times New Roman" w:cs="Times New Roman"/>
          <w:color w:val="000000"/>
          <w:sz w:val="24"/>
          <w:szCs w:val="24"/>
        </w:rPr>
        <w:fldChar w:fldCharType="end"/>
      </w:r>
      <w:r w:rsidR="00D26040">
        <w:rPr>
          <w:rFonts w:ascii="Times New Roman" w:hAnsi="Times New Roman" w:cs="Times New Roman"/>
          <w:color w:val="000000"/>
          <w:sz w:val="24"/>
          <w:szCs w:val="24"/>
        </w:rPr>
        <w:t>;</w:t>
      </w:r>
      <w:r w:rsidRPr="00EC3028">
        <w:rPr>
          <w:rFonts w:ascii="Times New Roman" w:hAnsi="Times New Roman" w:cs="Times New Roman"/>
          <w:color w:val="000000"/>
          <w:sz w:val="24"/>
          <w:szCs w:val="24"/>
        </w:rPr>
        <w:t xml:space="preserve"> </w:t>
      </w:r>
      <w:r w:rsidR="00D26040">
        <w:rPr>
          <w:rFonts w:ascii="Times New Roman" w:hAnsi="Times New Roman" w:cs="Times New Roman"/>
          <w:color w:val="000000"/>
          <w:sz w:val="24"/>
          <w:szCs w:val="24"/>
        </w:rPr>
        <w:t xml:space="preserve">a </w:t>
      </w:r>
      <w:r w:rsidRPr="00EC3028">
        <w:rPr>
          <w:rFonts w:ascii="Times New Roman" w:hAnsi="Times New Roman" w:cs="Times New Roman"/>
          <w:color w:val="000000"/>
          <w:sz w:val="24"/>
          <w:szCs w:val="24"/>
        </w:rPr>
        <w:t xml:space="preserve">reimagining  and remaking the subject </w:t>
      </w:r>
      <w:r w:rsidRPr="00EC3028">
        <w:rPr>
          <w:rFonts w:ascii="Times New Roman" w:hAnsi="Times New Roman" w:cs="Times New Roman"/>
          <w:color w:val="000000"/>
          <w:sz w:val="24"/>
          <w:szCs w:val="24"/>
        </w:rPr>
        <w:fldChar w:fldCharType="begin"/>
      </w:r>
      <w:r w:rsidR="00BB6F16">
        <w:rPr>
          <w:rFonts w:ascii="Times New Roman" w:hAnsi="Times New Roman" w:cs="Times New Roman"/>
          <w:color w:val="000000"/>
          <w:sz w:val="24"/>
          <w:szCs w:val="24"/>
        </w:rPr>
        <w:instrText xml:space="preserve"> ADDIN EN.CITE &lt;EndNote&gt;&lt;Cite&gt;&lt;Author&gt;Green&lt;/Author&gt;&lt;Year&gt;2001&lt;/Year&gt;&lt;RecNum&gt;1207&lt;/RecNum&gt;&lt;DisplayText&gt;(Durrant &amp;amp; Beavis, 2001; Green, 2001)&lt;/DisplayText&gt;&lt;record&gt;&lt;rec-number&gt;1207&lt;/rec-number&gt;&lt;foreign-keys&gt;&lt;key app="EN" db-id="etxzeer98w9rf7ef2t1xp9z7svsxd0sz2ptp" timestamp="1473118035"&gt;1207&lt;/key&gt;&lt;/foreign-keys&gt;&lt;ref-type name="Journal Article"&gt;17&lt;/ref-type&gt;&lt;contributors&gt;&lt;authors&gt;&lt;author&gt;Green, Bill&lt;/author&gt;&lt;/authors&gt;&lt;/contributors&gt;&lt;titles&gt;&lt;title&gt;English teaching,‘Literacy’and the post-age: on compos (IT) ing and other new times metaphors&lt;/title&gt;&lt;secondary-title&gt;P (ICT) ures of English: English Teaching, Literacy and New Technologies, Wakefield Press (AATE)&lt;/secondary-title&gt;&lt;/titles&gt;&lt;periodical&gt;&lt;full-title&gt;P (ICT) ures of English: English Teaching, Literacy and New Technologies, Wakefield Press (AATE)&lt;/full-title&gt;&lt;/periodical&gt;&lt;pages&gt;249-271&lt;/pages&gt;&lt;volume&gt;2001&lt;/volume&gt;&lt;dates&gt;&lt;year&gt;2001&lt;/year&gt;&lt;/dates&gt;&lt;urls&gt;&lt;/urls&gt;&lt;/record&gt;&lt;/Cite&gt;&lt;Cite&gt;&lt;Author&gt;Beavis&lt;/Author&gt;&lt;Year&gt;2001&lt;/Year&gt;&lt;RecNum&gt;117&lt;/RecNum&gt;&lt;record&gt;&lt;rec-number&gt;117&lt;/rec-number&gt;&lt;foreign-keys&gt;&lt;key app="EN" db-id="etxzeer98w9rf7ef2t1xp9z7svsxd0sz2ptp" timestamp="0"&gt;117&lt;/key&gt;&lt;/foreign-keys&gt;&lt;ref-type name="Book Section"&gt;5&lt;/ref-type&gt;&lt;contributors&gt;&lt;authors&gt;&lt;author&gt;Durrant, Cal&lt;/author&gt;&lt;author&gt;Beavis, Catherine&lt;/author&gt;&lt;/authors&gt;&lt;secondary-authors&gt;&lt;author&gt;Beavis, Catherine&lt;/author&gt;&lt;author&gt;Durrant, Cal&lt;/author&gt;&lt;/secondary-authors&gt;&lt;/contributors&gt;&lt;titles&gt;&lt;title&gt;A P(ICT)ure is Worth...&lt;/title&gt;&lt;secondary-title&gt;P(ICT)ures of English : teachers, learners and technology&lt;/secondary-title&gt;&lt;/titles&gt;&lt;pages&gt;1-10&lt;/pages&gt;&lt;keywords&gt;&lt;keyword&gt;Educational technology Australia.&lt;/keyword&gt;&lt;keyword&gt;Technological literacy.&lt;/keyword&gt;&lt;keyword&gt;English language Study and teaching Australia.&lt;/keyword&gt;&lt;/keywords&gt;&lt;dates&gt;&lt;year&gt;2001&lt;/year&gt;&lt;/dates&gt;&lt;pub-location&gt;Kent Town, S. Aust.&lt;/pub-location&gt;&lt;publisher&gt;Wakefield Press&lt;/publisher&gt;&lt;isbn&gt;1862545537&lt;/isbn&gt;&lt;call-num&gt;UniM ERC 428.007 PICT AVAILABLE&lt;/call-num&gt;&lt;urls&gt;&lt;/urls&gt;&lt;/record&gt;&lt;/Cite&gt;&lt;/EndNote&gt;</w:instrText>
      </w:r>
      <w:r w:rsidRPr="00EC3028">
        <w:rPr>
          <w:rFonts w:ascii="Times New Roman" w:hAnsi="Times New Roman" w:cs="Times New Roman"/>
          <w:color w:val="000000"/>
          <w:sz w:val="24"/>
          <w:szCs w:val="24"/>
        </w:rPr>
        <w:fldChar w:fldCharType="separate"/>
      </w:r>
      <w:r w:rsidR="00BB6F16">
        <w:rPr>
          <w:rFonts w:ascii="Times New Roman" w:hAnsi="Times New Roman" w:cs="Times New Roman"/>
          <w:noProof/>
          <w:color w:val="000000"/>
          <w:sz w:val="24"/>
          <w:szCs w:val="24"/>
        </w:rPr>
        <w:t>(Durrant &amp; Beavis, 2001; Green, 2001)</w:t>
      </w:r>
      <w:r w:rsidRPr="00EC3028">
        <w:rPr>
          <w:rFonts w:ascii="Times New Roman" w:hAnsi="Times New Roman" w:cs="Times New Roman"/>
          <w:color w:val="000000"/>
          <w:sz w:val="24"/>
          <w:szCs w:val="24"/>
        </w:rPr>
        <w:fldChar w:fldCharType="end"/>
      </w:r>
      <w:r w:rsidR="00D26040">
        <w:rPr>
          <w:rFonts w:ascii="Times New Roman" w:hAnsi="Times New Roman" w:cs="Times New Roman"/>
          <w:color w:val="000000"/>
          <w:sz w:val="24"/>
          <w:szCs w:val="24"/>
        </w:rPr>
        <w:t>;</w:t>
      </w:r>
      <w:r w:rsidRPr="00EC3028">
        <w:rPr>
          <w:rFonts w:ascii="Times New Roman" w:hAnsi="Times New Roman" w:cs="Times New Roman"/>
          <w:color w:val="000000"/>
          <w:sz w:val="24"/>
          <w:szCs w:val="24"/>
        </w:rPr>
        <w:t xml:space="preserve"> </w:t>
      </w:r>
      <w:r w:rsidR="00D26040">
        <w:rPr>
          <w:rFonts w:ascii="Times New Roman" w:hAnsi="Times New Roman" w:cs="Times New Roman"/>
          <w:color w:val="000000"/>
          <w:sz w:val="24"/>
          <w:szCs w:val="24"/>
        </w:rPr>
        <w:t>attention</w:t>
      </w:r>
      <w:r w:rsidRPr="00EC3028">
        <w:rPr>
          <w:rFonts w:ascii="Times New Roman" w:hAnsi="Times New Roman" w:cs="Times New Roman"/>
          <w:color w:val="000000"/>
          <w:sz w:val="24"/>
          <w:szCs w:val="24"/>
        </w:rPr>
        <w:t xml:space="preserve"> to the “substance and method of producing histories of English” </w:t>
      </w:r>
      <w:r w:rsidRPr="00EC3028">
        <w:rPr>
          <w:rFonts w:ascii="Times New Roman" w:hAnsi="Times New Roman" w:cs="Times New Roman"/>
          <w:color w:val="000000"/>
          <w:sz w:val="24"/>
          <w:szCs w:val="24"/>
        </w:rPr>
        <w:fldChar w:fldCharType="begin"/>
      </w:r>
      <w:r w:rsidRPr="00EC3028">
        <w:rPr>
          <w:rFonts w:ascii="Times New Roman" w:hAnsi="Times New Roman" w:cs="Times New Roman"/>
          <w:color w:val="000000"/>
          <w:sz w:val="24"/>
          <w:szCs w:val="24"/>
        </w:rPr>
        <w:instrText xml:space="preserve"> ADDIN EN.CITE &lt;EndNote&gt;&lt;Cite&gt;&lt;Author&gt;Patterson&lt;/Author&gt;&lt;Year&gt;2002&lt;/Year&gt;&lt;RecNum&gt;465&lt;/RecNum&gt;&lt;Pages&gt;45&lt;/Pages&gt;&lt;DisplayText&gt;(Patterson, 2002, p. 45)&lt;/DisplayText&gt;&lt;record&gt;&lt;rec-number&gt;465&lt;/rec-number&gt;&lt;foreign-keys&gt;&lt;key app="EN" db-id="etxzeer98w9rf7ef2t1xp9z7svsxd0sz2ptp" timestamp="0"&gt;465&lt;/key&gt;&lt;/foreign-keys&gt;&lt;ref-type name="Journal Article"&gt;17&lt;/ref-type&gt;&lt;contributors&gt;&lt;authors&gt;&lt;author&gt;Patterson, Annette&lt;/author&gt;&lt;/authors&gt;&lt;/contributors&gt;&lt;titles&gt;&lt;title&gt;Installing English at the hub of Early twentieth century school curricular&lt;/title&gt;&lt;secondary-title&gt;History of Education Review&lt;/secondary-title&gt;&lt;/titles&gt;&lt;pages&gt;45-58&lt;/pages&gt;&lt;volume&gt;31&lt;/volume&gt;&lt;number&gt;2&lt;/number&gt;&lt;dates&gt;&lt;year&gt;2002&lt;/year&gt;&lt;/dates&gt;&lt;urls&gt;&lt;/urls&gt;&lt;/record&gt;&lt;/Cite&gt;&lt;/EndNote&gt;</w:instrText>
      </w:r>
      <w:r w:rsidRPr="00EC3028">
        <w:rPr>
          <w:rFonts w:ascii="Times New Roman" w:hAnsi="Times New Roman" w:cs="Times New Roman"/>
          <w:color w:val="000000"/>
          <w:sz w:val="24"/>
          <w:szCs w:val="24"/>
        </w:rPr>
        <w:fldChar w:fldCharType="separate"/>
      </w:r>
      <w:r w:rsidRPr="00EC3028">
        <w:rPr>
          <w:rFonts w:ascii="Times New Roman" w:hAnsi="Times New Roman" w:cs="Times New Roman"/>
          <w:noProof/>
          <w:color w:val="000000"/>
          <w:sz w:val="24"/>
          <w:szCs w:val="24"/>
        </w:rPr>
        <w:t>(Patterson, 2002, p. 45)</w:t>
      </w:r>
      <w:r w:rsidRPr="00EC3028">
        <w:rPr>
          <w:rFonts w:ascii="Times New Roman" w:hAnsi="Times New Roman" w:cs="Times New Roman"/>
          <w:color w:val="000000"/>
          <w:sz w:val="24"/>
          <w:szCs w:val="24"/>
        </w:rPr>
        <w:fldChar w:fldCharType="end"/>
      </w:r>
      <w:r w:rsidR="00D26040">
        <w:rPr>
          <w:rFonts w:ascii="Times New Roman" w:hAnsi="Times New Roman" w:cs="Times New Roman"/>
          <w:color w:val="000000"/>
          <w:sz w:val="24"/>
          <w:szCs w:val="24"/>
        </w:rPr>
        <w:t>;</w:t>
      </w:r>
      <w:r w:rsidRPr="00EC3028">
        <w:rPr>
          <w:rFonts w:ascii="Times New Roman" w:hAnsi="Times New Roman" w:cs="Times New Roman"/>
          <w:color w:val="000000"/>
          <w:sz w:val="24"/>
          <w:szCs w:val="24"/>
        </w:rPr>
        <w:t xml:space="preserve"> reassembling the field </w:t>
      </w:r>
      <w:r w:rsidRPr="00EC3028">
        <w:rPr>
          <w:rFonts w:ascii="Times New Roman" w:hAnsi="Times New Roman" w:cs="Times New Roman"/>
          <w:color w:val="000000"/>
          <w:sz w:val="24"/>
          <w:szCs w:val="24"/>
        </w:rPr>
        <w:fldChar w:fldCharType="begin"/>
      </w:r>
      <w:r w:rsidRPr="00EC3028">
        <w:rPr>
          <w:rFonts w:ascii="Times New Roman" w:hAnsi="Times New Roman" w:cs="Times New Roman"/>
          <w:color w:val="000000"/>
          <w:sz w:val="24"/>
          <w:szCs w:val="24"/>
        </w:rPr>
        <w:instrText xml:space="preserve"> ADDIN EN.CITE &lt;EndNote&gt;&lt;Cite&gt;&lt;Author&gt;Luke&lt;/Author&gt;&lt;Year&gt;2004&lt;/Year&gt;&lt;RecNum&gt;415&lt;/RecNum&gt;&lt;DisplayText&gt;(Luke, 2004)&lt;/DisplayText&gt;&lt;record&gt;&lt;rec-number&gt;415&lt;/rec-number&gt;&lt;foreign-keys&gt;&lt;key app="EN" db-id="etxzeer98w9rf7ef2t1xp9z7svsxd0sz2ptp" timestamp="0"&gt;415&lt;/key&gt;&lt;/foreign-keys&gt;&lt;ref-type name="Journal Article"&gt;17&lt;/ref-type&gt;&lt;contributors&gt;&lt;authors&gt;&lt;author&gt;Luke, Allan&lt;/author&gt;&lt;/authors&gt;&lt;/contributors&gt;&lt;titles&gt;&lt;title&gt;At Last: The Trouble with English&lt;/title&gt;&lt;secondary-title&gt;Research in the Teaching of English&lt;/secondary-title&gt;&lt;/titles&gt;&lt;pages&gt;85-95&lt;/pages&gt;&lt;volume&gt;39&lt;/volume&gt;&lt;number&gt;1&lt;/number&gt;&lt;dates&gt;&lt;year&gt;2004&lt;/year&gt;&lt;/dates&gt;&lt;urls&gt;&lt;/urls&gt;&lt;/record&gt;&lt;/Cite&gt;&lt;/EndNote&gt;</w:instrText>
      </w:r>
      <w:r w:rsidRPr="00EC3028">
        <w:rPr>
          <w:rFonts w:ascii="Times New Roman" w:hAnsi="Times New Roman" w:cs="Times New Roman"/>
          <w:color w:val="000000"/>
          <w:sz w:val="24"/>
          <w:szCs w:val="24"/>
        </w:rPr>
        <w:fldChar w:fldCharType="separate"/>
      </w:r>
      <w:r w:rsidRPr="00EC3028">
        <w:rPr>
          <w:rFonts w:ascii="Times New Roman" w:hAnsi="Times New Roman" w:cs="Times New Roman"/>
          <w:noProof/>
          <w:color w:val="000000"/>
          <w:sz w:val="24"/>
          <w:szCs w:val="24"/>
        </w:rPr>
        <w:t>(Luke, 2004)</w:t>
      </w:r>
      <w:r w:rsidRPr="00EC3028">
        <w:rPr>
          <w:rFonts w:ascii="Times New Roman" w:hAnsi="Times New Roman" w:cs="Times New Roman"/>
          <w:color w:val="000000"/>
          <w:sz w:val="24"/>
          <w:szCs w:val="24"/>
        </w:rPr>
        <w:fldChar w:fldCharType="end"/>
      </w:r>
      <w:r w:rsidR="00FC7D1D">
        <w:rPr>
          <w:rFonts w:ascii="Times New Roman" w:hAnsi="Times New Roman" w:cs="Times New Roman"/>
          <w:color w:val="000000"/>
          <w:sz w:val="24"/>
          <w:szCs w:val="24"/>
        </w:rPr>
        <w:t>;</w:t>
      </w:r>
      <w:r w:rsidRPr="00EC3028">
        <w:rPr>
          <w:rFonts w:ascii="Times New Roman" w:hAnsi="Times New Roman" w:cs="Times New Roman"/>
          <w:color w:val="000000"/>
          <w:sz w:val="24"/>
          <w:szCs w:val="24"/>
        </w:rPr>
        <w:t xml:space="preserve"> and affirming the possibilities of English as a project for the future </w:t>
      </w:r>
      <w:r w:rsidRPr="00EC3028">
        <w:rPr>
          <w:rFonts w:ascii="Times New Roman" w:hAnsi="Times New Roman" w:cs="Times New Roman"/>
          <w:color w:val="000000"/>
          <w:sz w:val="24"/>
          <w:szCs w:val="24"/>
        </w:rPr>
        <w:fldChar w:fldCharType="begin"/>
      </w:r>
      <w:r w:rsidRPr="00EC3028">
        <w:rPr>
          <w:rFonts w:ascii="Times New Roman" w:hAnsi="Times New Roman" w:cs="Times New Roman"/>
          <w:color w:val="000000"/>
          <w:sz w:val="24"/>
          <w:szCs w:val="24"/>
        </w:rPr>
        <w:instrText xml:space="preserve"> ADDIN EN.CITE &lt;EndNote&gt;&lt;Cite&gt;&lt;Author&gt;Doecke&lt;/Author&gt;&lt;Year&gt;2006&lt;/Year&gt;&lt;RecNum&gt;1302&lt;/RecNum&gt;&lt;DisplayText&gt;(Doecke, Howie, &amp;amp; Sawyer, 2006)&lt;/DisplayText&gt;&lt;record&gt;&lt;rec-number&gt;1302&lt;/rec-number&gt;&lt;foreign-keys&gt;&lt;key app="EN" db-id="etxzeer98w9rf7ef2t1xp9z7svsxd0sz2ptp" timestamp="1481691284"&gt;1302&lt;/key&gt;&lt;/foreign-keys&gt;&lt;ref-type name="Edited Book"&gt;28&lt;/ref-type&gt;&lt;contributors&gt;&lt;authors&gt;&lt;author&gt;Doecke, Brenton&lt;/author&gt;&lt;author&gt;Howie, Mark&lt;/author&gt;&lt;author&gt;Sawyer, Wayne&lt;/author&gt;&lt;/authors&gt;&lt;/contributors&gt;&lt;titles&gt;&lt;title&gt;Only connect-: English teaching, schooling and community&lt;/title&gt;&lt;/titles&gt;&lt;dates&gt;&lt;year&gt;2006&lt;/year&gt;&lt;/dates&gt;&lt;pub-location&gt;Kent Town&lt;/pub-location&gt;&lt;publisher&gt;Wakefield Press in association with the Australian Association for the Teaching of English&lt;/publisher&gt;&lt;isbn&gt;1862546983&lt;/isbn&gt;&lt;urls&gt;&lt;/urls&gt;&lt;/record&gt;&lt;/Cite&gt;&lt;/EndNote&gt;</w:instrText>
      </w:r>
      <w:r w:rsidRPr="00EC3028">
        <w:rPr>
          <w:rFonts w:ascii="Times New Roman" w:hAnsi="Times New Roman" w:cs="Times New Roman"/>
          <w:color w:val="000000"/>
          <w:sz w:val="24"/>
          <w:szCs w:val="24"/>
        </w:rPr>
        <w:fldChar w:fldCharType="separate"/>
      </w:r>
      <w:r w:rsidRPr="00EC3028">
        <w:rPr>
          <w:rFonts w:ascii="Times New Roman" w:hAnsi="Times New Roman" w:cs="Times New Roman"/>
          <w:noProof/>
          <w:color w:val="000000"/>
          <w:sz w:val="24"/>
          <w:szCs w:val="24"/>
        </w:rPr>
        <w:t>(Doecke, Howie, &amp; Sawyer, 2006)</w:t>
      </w:r>
      <w:r w:rsidRPr="00EC3028">
        <w:rPr>
          <w:rFonts w:ascii="Times New Roman" w:hAnsi="Times New Roman" w:cs="Times New Roman"/>
          <w:color w:val="000000"/>
          <w:sz w:val="24"/>
          <w:szCs w:val="24"/>
        </w:rPr>
        <w:fldChar w:fldCharType="end"/>
      </w:r>
      <w:r w:rsidRPr="00EC3028">
        <w:rPr>
          <w:rFonts w:ascii="Times New Roman" w:hAnsi="Times New Roman" w:cs="Times New Roman"/>
          <w:color w:val="000000"/>
          <w:sz w:val="24"/>
          <w:szCs w:val="24"/>
        </w:rPr>
        <w:t>.</w:t>
      </w:r>
      <w:r w:rsidR="0027123B">
        <w:rPr>
          <w:rFonts w:ascii="Times New Roman" w:hAnsi="Times New Roman" w:cs="Times New Roman"/>
          <w:color w:val="000000"/>
          <w:sz w:val="24"/>
          <w:szCs w:val="24"/>
        </w:rPr>
        <w:t xml:space="preserve"> Curriculum always involves conflicting interests, incorporating regressions from the past and possibilities for the future </w:t>
      </w:r>
      <w:r w:rsidR="0027123B">
        <w:rPr>
          <w:rFonts w:ascii="Times New Roman" w:hAnsi="Times New Roman" w:cs="Times New Roman"/>
          <w:color w:val="000000"/>
          <w:sz w:val="24"/>
          <w:szCs w:val="24"/>
        </w:rPr>
        <w:fldChar w:fldCharType="begin"/>
      </w:r>
      <w:r w:rsidR="0027123B">
        <w:rPr>
          <w:rFonts w:ascii="Times New Roman" w:hAnsi="Times New Roman" w:cs="Times New Roman"/>
          <w:color w:val="000000"/>
          <w:sz w:val="24"/>
          <w:szCs w:val="24"/>
        </w:rPr>
        <w:instrText xml:space="preserve"> ADDIN EN.CITE &lt;EndNote&gt;&lt;Cite&gt;&lt;Author&gt;Young&lt;/Author&gt;&lt;Year&gt;1998&lt;/Year&gt;&lt;RecNum&gt;1527&lt;/RecNum&gt;&lt;DisplayText&gt;(Young, 1998)&lt;/DisplayText&gt;&lt;record&gt;&lt;rec-number&gt;1527&lt;/rec-number&gt;&lt;foreign-keys&gt;&lt;key app="EN" db-id="etxzeer98w9rf7ef2t1xp9z7svsxd0sz2ptp" timestamp="1529420205"&gt;1527&lt;/key&gt;&lt;/foreign-keys&gt;&lt;ref-type name="Book"&gt;6&lt;/ref-type&gt;&lt;contributors&gt;&lt;authors&gt;&lt;author&gt;Young, Michael&lt;/author&gt;&lt;/authors&gt;&lt;/contributors&gt;&lt;titles&gt;&lt;title&gt;The Curriculum of the Future: from the&amp;apos;new sociology of education&amp;apos;to a critical theory of learning&lt;/title&gt;&lt;/titles&gt;&lt;dates&gt;&lt;year&gt;1998&lt;/year&gt;&lt;/dates&gt;&lt;pub-location&gt;Londond&lt;/pub-location&gt;&lt;publisher&gt;Falmer Press&lt;/publisher&gt;&lt;urls&gt;&lt;/urls&gt;&lt;/record&gt;&lt;/Cite&gt;&lt;/EndNote&gt;</w:instrText>
      </w:r>
      <w:r w:rsidR="0027123B">
        <w:rPr>
          <w:rFonts w:ascii="Times New Roman" w:hAnsi="Times New Roman" w:cs="Times New Roman"/>
          <w:color w:val="000000"/>
          <w:sz w:val="24"/>
          <w:szCs w:val="24"/>
        </w:rPr>
        <w:fldChar w:fldCharType="separate"/>
      </w:r>
      <w:r w:rsidR="0027123B">
        <w:rPr>
          <w:rFonts w:ascii="Times New Roman" w:hAnsi="Times New Roman" w:cs="Times New Roman"/>
          <w:noProof/>
          <w:color w:val="000000"/>
          <w:sz w:val="24"/>
          <w:szCs w:val="24"/>
        </w:rPr>
        <w:t>(Young, 1998)</w:t>
      </w:r>
      <w:r w:rsidR="0027123B">
        <w:rPr>
          <w:rFonts w:ascii="Times New Roman" w:hAnsi="Times New Roman" w:cs="Times New Roman"/>
          <w:color w:val="000000"/>
          <w:sz w:val="24"/>
          <w:szCs w:val="24"/>
        </w:rPr>
        <w:fldChar w:fldCharType="end"/>
      </w:r>
      <w:r w:rsidR="0027123B">
        <w:rPr>
          <w:rFonts w:ascii="Times New Roman" w:hAnsi="Times New Roman" w:cs="Times New Roman"/>
          <w:color w:val="000000"/>
          <w:sz w:val="24"/>
          <w:szCs w:val="24"/>
        </w:rPr>
        <w:t xml:space="preserve">, and the suggestion that English should change to incorporate texts not traditionally the focus of study </w:t>
      </w:r>
      <w:r w:rsidR="00203E56">
        <w:rPr>
          <w:rFonts w:ascii="Times New Roman" w:hAnsi="Times New Roman" w:cs="Times New Roman"/>
          <w:color w:val="000000"/>
          <w:sz w:val="24"/>
          <w:szCs w:val="24"/>
        </w:rPr>
        <w:t>offers one response to those posing questions about the future of the subject</w:t>
      </w:r>
      <w:r w:rsidR="0027123B">
        <w:rPr>
          <w:rFonts w:ascii="Times New Roman" w:hAnsi="Times New Roman" w:cs="Times New Roman"/>
          <w:color w:val="000000"/>
          <w:sz w:val="24"/>
          <w:szCs w:val="24"/>
        </w:rPr>
        <w:t>.</w:t>
      </w:r>
    </w:p>
    <w:p w14:paraId="1D36E3CF" w14:textId="1D1DAAA2" w:rsidR="006434F2" w:rsidRPr="00EC3028" w:rsidRDefault="00DD4905" w:rsidP="00C62C7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While </w:t>
      </w:r>
      <w:r w:rsidR="006434F2" w:rsidRPr="00EC3028">
        <w:rPr>
          <w:rFonts w:ascii="Times New Roman" w:hAnsi="Times New Roman" w:cs="Times New Roman"/>
          <w:sz w:val="24"/>
          <w:szCs w:val="24"/>
        </w:rPr>
        <w:t xml:space="preserve">the </w:t>
      </w:r>
      <w:r w:rsidR="00072B38" w:rsidRPr="00EC3028">
        <w:rPr>
          <w:rFonts w:ascii="Times New Roman" w:hAnsi="Times New Roman" w:cs="Times New Roman"/>
          <w:sz w:val="24"/>
          <w:szCs w:val="24"/>
        </w:rPr>
        <w:t>received tradition of English teaching, in a post-WW2/post-</w:t>
      </w:r>
      <w:r w:rsidR="006434F2" w:rsidRPr="00EC3028">
        <w:rPr>
          <w:rFonts w:ascii="Times New Roman" w:hAnsi="Times New Roman" w:cs="Times New Roman"/>
          <w:sz w:val="24"/>
          <w:szCs w:val="24"/>
        </w:rPr>
        <w:t>Dartmouth</w:t>
      </w:r>
      <w:r w:rsidR="00072B38" w:rsidRPr="00EC3028">
        <w:rPr>
          <w:rFonts w:ascii="Times New Roman" w:hAnsi="Times New Roman" w:cs="Times New Roman"/>
          <w:sz w:val="24"/>
          <w:szCs w:val="24"/>
        </w:rPr>
        <w:t xml:space="preserve"> world, </w:t>
      </w:r>
      <w:r>
        <w:rPr>
          <w:rFonts w:ascii="Times New Roman" w:hAnsi="Times New Roman" w:cs="Times New Roman"/>
          <w:sz w:val="24"/>
          <w:szCs w:val="24"/>
        </w:rPr>
        <w:t xml:space="preserve">was understood </w:t>
      </w:r>
      <w:r w:rsidR="00072B38" w:rsidRPr="00EC3028">
        <w:rPr>
          <w:rFonts w:ascii="Times New Roman" w:hAnsi="Times New Roman" w:cs="Times New Roman"/>
          <w:sz w:val="24"/>
          <w:szCs w:val="24"/>
        </w:rPr>
        <w:t xml:space="preserve">as attentive to learners and to student voices and texts </w:t>
      </w:r>
      <w:r w:rsidR="00D34684" w:rsidRPr="00EC3028">
        <w:rPr>
          <w:rFonts w:ascii="Times New Roman" w:hAnsi="Times New Roman" w:cs="Times New Roman"/>
          <w:sz w:val="24"/>
          <w:szCs w:val="24"/>
        </w:rPr>
        <w:fldChar w:fldCharType="begin"/>
      </w:r>
      <w:r w:rsidR="00D34684" w:rsidRPr="00EC3028">
        <w:rPr>
          <w:rFonts w:ascii="Times New Roman" w:hAnsi="Times New Roman" w:cs="Times New Roman"/>
          <w:sz w:val="24"/>
          <w:szCs w:val="24"/>
        </w:rPr>
        <w:instrText xml:space="preserve"> ADDIN EN.CITE &lt;EndNote&gt;&lt;Cite&gt;&lt;Author&gt;Green&lt;/Author&gt;&lt;Year&gt;2004&lt;/Year&gt;&lt;RecNum&gt;1270&lt;/RecNum&gt;&lt;Pages&gt;296&lt;/Pages&gt;&lt;DisplayText&gt;(Green, 2004, p. 296)&lt;/DisplayText&gt;&lt;record&gt;&lt;rec-number&gt;1270&lt;/rec-number&gt;&lt;foreign-keys&gt;&lt;key app="EN" db-id="etxzeer98w9rf7ef2t1xp9z7svsxd0sz2ptp" timestamp="1478649019"&gt;1270&lt;/key&gt;&lt;/foreign-keys&gt;&lt;ref-type name="Journal Article"&gt;17&lt;/ref-type&gt;&lt;contributors&gt;&lt;authors&gt;&lt;author&gt;Green, Bill&lt;/author&gt;&lt;/authors&gt;&lt;/contributors&gt;&lt;titles&gt;&lt;title&gt;Curriculum, ‘English’and Cultural Studies; or, changing the scene of English teaching?&lt;/title&gt;&lt;secondary-title&gt;Changing English&lt;/secondary-title&gt;&lt;/titles&gt;&lt;periodical&gt;&lt;full-title&gt;Changing English&lt;/full-title&gt;&lt;/periodical&gt;&lt;pages&gt;291-305&lt;/pages&gt;&lt;volume&gt;11&lt;/volume&gt;&lt;number&gt;2&lt;/number&gt;&lt;dates&gt;&lt;year&gt;2004&lt;/year&gt;&lt;/dates&gt;&lt;isbn&gt;1358-684X&lt;/isbn&gt;&lt;urls&gt;&lt;/urls&gt;&lt;/record&gt;&lt;/Cite&gt;&lt;/EndNote&gt;</w:instrText>
      </w:r>
      <w:r w:rsidR="00D34684" w:rsidRPr="00EC3028">
        <w:rPr>
          <w:rFonts w:ascii="Times New Roman" w:hAnsi="Times New Roman" w:cs="Times New Roman"/>
          <w:sz w:val="24"/>
          <w:szCs w:val="24"/>
        </w:rPr>
        <w:fldChar w:fldCharType="separate"/>
      </w:r>
      <w:r w:rsidR="00D34684" w:rsidRPr="00EC3028">
        <w:rPr>
          <w:rFonts w:ascii="Times New Roman" w:hAnsi="Times New Roman" w:cs="Times New Roman"/>
          <w:noProof/>
          <w:sz w:val="24"/>
          <w:szCs w:val="24"/>
        </w:rPr>
        <w:t>(Green, 2004, p. 296)</w:t>
      </w:r>
      <w:r w:rsidR="00D34684" w:rsidRPr="00EC3028">
        <w:rPr>
          <w:rFonts w:ascii="Times New Roman" w:hAnsi="Times New Roman" w:cs="Times New Roman"/>
          <w:sz w:val="24"/>
          <w:szCs w:val="24"/>
        </w:rPr>
        <w:fldChar w:fldCharType="end"/>
      </w:r>
      <w:r w:rsidR="00D34684" w:rsidRPr="00EC3028">
        <w:rPr>
          <w:rFonts w:ascii="Times New Roman" w:hAnsi="Times New Roman" w:cs="Times New Roman"/>
          <w:sz w:val="24"/>
          <w:szCs w:val="24"/>
        </w:rPr>
        <w:t xml:space="preserve"> </w:t>
      </w:r>
      <w:r>
        <w:rPr>
          <w:rFonts w:ascii="Times New Roman" w:hAnsi="Times New Roman" w:cs="Times New Roman"/>
          <w:sz w:val="24"/>
          <w:szCs w:val="24"/>
        </w:rPr>
        <w:t>this is no longer possible</w:t>
      </w:r>
      <w:r w:rsidR="00072B38" w:rsidRPr="00EC3028">
        <w:rPr>
          <w:rFonts w:ascii="Times New Roman" w:hAnsi="Times New Roman" w:cs="Times New Roman"/>
          <w:sz w:val="24"/>
          <w:szCs w:val="24"/>
        </w:rPr>
        <w:t xml:space="preserve">. </w:t>
      </w:r>
      <w:r w:rsidR="008B63D7">
        <w:rPr>
          <w:rFonts w:ascii="Times New Roman" w:hAnsi="Times New Roman" w:cs="Times New Roman"/>
          <w:sz w:val="24"/>
          <w:szCs w:val="24"/>
        </w:rPr>
        <w:t xml:space="preserve">We teach now in more constrained times. </w:t>
      </w:r>
      <w:r w:rsidR="00D34684" w:rsidRPr="00EC3028">
        <w:rPr>
          <w:rFonts w:ascii="Times New Roman" w:hAnsi="Times New Roman" w:cs="Times New Roman"/>
          <w:sz w:val="24"/>
          <w:szCs w:val="24"/>
        </w:rPr>
        <w:t xml:space="preserve">It is true that the latter half of the </w:t>
      </w:r>
      <w:r w:rsidR="00203E56">
        <w:rPr>
          <w:rFonts w:ascii="Times New Roman" w:hAnsi="Times New Roman" w:cs="Times New Roman"/>
          <w:sz w:val="24"/>
          <w:szCs w:val="24"/>
        </w:rPr>
        <w:t>twentieth</w:t>
      </w:r>
      <w:r w:rsidR="00AE676D">
        <w:rPr>
          <w:rFonts w:ascii="Times New Roman" w:hAnsi="Times New Roman" w:cs="Times New Roman"/>
          <w:sz w:val="24"/>
          <w:szCs w:val="24"/>
        </w:rPr>
        <w:t xml:space="preserve"> </w:t>
      </w:r>
      <w:r w:rsidR="00D34684" w:rsidRPr="00EC3028">
        <w:rPr>
          <w:rFonts w:ascii="Times New Roman" w:hAnsi="Times New Roman" w:cs="Times New Roman"/>
          <w:sz w:val="24"/>
          <w:szCs w:val="24"/>
        </w:rPr>
        <w:t xml:space="preserve">century was a time when the subject was </w:t>
      </w:r>
      <w:r w:rsidR="006434F2" w:rsidRPr="00EC3028">
        <w:rPr>
          <w:rFonts w:ascii="Times New Roman" w:hAnsi="Times New Roman" w:cs="Times New Roman"/>
          <w:sz w:val="24"/>
          <w:szCs w:val="24"/>
        </w:rPr>
        <w:t xml:space="preserve">increasingly sensitive to students, a view that correlates closely with a </w:t>
      </w:r>
      <w:r w:rsidR="001053FF">
        <w:rPr>
          <w:rFonts w:ascii="Times New Roman" w:hAnsi="Times New Roman" w:cs="Times New Roman"/>
          <w:sz w:val="24"/>
          <w:szCs w:val="24"/>
        </w:rPr>
        <w:t>‘</w:t>
      </w:r>
      <w:r w:rsidR="003364E1" w:rsidRPr="00EC3028">
        <w:rPr>
          <w:rFonts w:ascii="Times New Roman" w:hAnsi="Times New Roman" w:cs="Times New Roman"/>
          <w:sz w:val="24"/>
          <w:szCs w:val="24"/>
        </w:rPr>
        <w:t>P</w:t>
      </w:r>
      <w:r w:rsidR="006434F2" w:rsidRPr="00EC3028">
        <w:rPr>
          <w:rFonts w:ascii="Times New Roman" w:hAnsi="Times New Roman" w:cs="Times New Roman"/>
          <w:sz w:val="24"/>
          <w:szCs w:val="24"/>
        </w:rPr>
        <w:t xml:space="preserve">ersonal </w:t>
      </w:r>
      <w:r w:rsidR="003364E1" w:rsidRPr="00EC3028">
        <w:rPr>
          <w:rFonts w:ascii="Times New Roman" w:hAnsi="Times New Roman" w:cs="Times New Roman"/>
          <w:sz w:val="24"/>
          <w:szCs w:val="24"/>
        </w:rPr>
        <w:t>G</w:t>
      </w:r>
      <w:r w:rsidR="006434F2" w:rsidRPr="00EC3028">
        <w:rPr>
          <w:rFonts w:ascii="Times New Roman" w:hAnsi="Times New Roman" w:cs="Times New Roman"/>
          <w:sz w:val="24"/>
          <w:szCs w:val="24"/>
        </w:rPr>
        <w:t>rowth</w:t>
      </w:r>
      <w:r w:rsidR="003364E1" w:rsidRPr="00EC3028">
        <w:rPr>
          <w:rFonts w:ascii="Times New Roman" w:hAnsi="Times New Roman" w:cs="Times New Roman"/>
          <w:sz w:val="24"/>
          <w:szCs w:val="24"/>
        </w:rPr>
        <w:t>’</w:t>
      </w:r>
      <w:r w:rsidR="006434F2" w:rsidRPr="00EC3028">
        <w:rPr>
          <w:rFonts w:ascii="Times New Roman" w:hAnsi="Times New Roman" w:cs="Times New Roman"/>
          <w:sz w:val="24"/>
          <w:szCs w:val="24"/>
        </w:rPr>
        <w:t xml:space="preserve"> philosophy of English.</w:t>
      </w:r>
      <w:r w:rsidR="003364E1" w:rsidRPr="00EC3028">
        <w:rPr>
          <w:rFonts w:ascii="Times New Roman" w:hAnsi="Times New Roman" w:cs="Times New Roman"/>
          <w:sz w:val="24"/>
          <w:szCs w:val="24"/>
        </w:rPr>
        <w:t xml:space="preserve"> </w:t>
      </w:r>
      <w:r w:rsidR="006434F2" w:rsidRPr="00EC3028">
        <w:rPr>
          <w:rFonts w:ascii="Times New Roman" w:hAnsi="Times New Roman" w:cs="Times New Roman"/>
          <w:sz w:val="24"/>
          <w:szCs w:val="24"/>
        </w:rPr>
        <w:t>However,</w:t>
      </w:r>
      <w:r w:rsidR="00D34684" w:rsidRPr="00EC3028">
        <w:rPr>
          <w:rFonts w:ascii="Times New Roman" w:hAnsi="Times New Roman" w:cs="Times New Roman"/>
          <w:sz w:val="24"/>
          <w:szCs w:val="24"/>
        </w:rPr>
        <w:t xml:space="preserve"> </w:t>
      </w:r>
      <w:r w:rsidR="006434F2" w:rsidRPr="00EC3028">
        <w:rPr>
          <w:rFonts w:ascii="Times New Roman" w:hAnsi="Times New Roman" w:cs="Times New Roman"/>
          <w:sz w:val="24"/>
          <w:szCs w:val="24"/>
        </w:rPr>
        <w:t>if this were</w:t>
      </w:r>
      <w:r w:rsidR="003364E1" w:rsidRPr="00EC3028">
        <w:rPr>
          <w:rFonts w:ascii="Times New Roman" w:hAnsi="Times New Roman" w:cs="Times New Roman"/>
          <w:sz w:val="24"/>
          <w:szCs w:val="24"/>
        </w:rPr>
        <w:t xml:space="preserve"> </w:t>
      </w:r>
      <w:r w:rsidR="003364E1" w:rsidRPr="00EC3028">
        <w:rPr>
          <w:rFonts w:ascii="Times New Roman" w:hAnsi="Times New Roman" w:cs="Times New Roman"/>
          <w:sz w:val="24"/>
          <w:szCs w:val="24"/>
        </w:rPr>
        <w:lastRenderedPageBreak/>
        <w:t>still the prevailing philosophy</w:t>
      </w:r>
      <w:r w:rsidR="006434F2" w:rsidRPr="00EC3028">
        <w:rPr>
          <w:rFonts w:ascii="Times New Roman" w:hAnsi="Times New Roman" w:cs="Times New Roman"/>
          <w:sz w:val="24"/>
          <w:szCs w:val="24"/>
        </w:rPr>
        <w:t xml:space="preserve">, we would have long ago accepted texts </w:t>
      </w:r>
      <w:r w:rsidR="00D34684" w:rsidRPr="00EC3028">
        <w:rPr>
          <w:rFonts w:ascii="Times New Roman" w:hAnsi="Times New Roman" w:cs="Times New Roman"/>
          <w:sz w:val="24"/>
          <w:szCs w:val="24"/>
        </w:rPr>
        <w:t xml:space="preserve">into the English classroom </w:t>
      </w:r>
      <w:r w:rsidR="006434F2" w:rsidRPr="00EC3028">
        <w:rPr>
          <w:rFonts w:ascii="Times New Roman" w:hAnsi="Times New Roman" w:cs="Times New Roman"/>
          <w:sz w:val="24"/>
          <w:szCs w:val="24"/>
        </w:rPr>
        <w:t>which are</w:t>
      </w:r>
      <w:r w:rsidR="00D34684" w:rsidRPr="00EC3028">
        <w:rPr>
          <w:rFonts w:ascii="Times New Roman" w:hAnsi="Times New Roman" w:cs="Times New Roman"/>
          <w:sz w:val="24"/>
          <w:szCs w:val="24"/>
        </w:rPr>
        <w:t xml:space="preserve"> today</w:t>
      </w:r>
      <w:r w:rsidR="006434F2" w:rsidRPr="00EC3028">
        <w:rPr>
          <w:rFonts w:ascii="Times New Roman" w:hAnsi="Times New Roman" w:cs="Times New Roman"/>
          <w:sz w:val="24"/>
          <w:szCs w:val="24"/>
        </w:rPr>
        <w:t xml:space="preserve"> at the centre of students’ out-of-school lit</w:t>
      </w:r>
      <w:r w:rsidR="00D34684" w:rsidRPr="00EC3028">
        <w:rPr>
          <w:rFonts w:ascii="Times New Roman" w:hAnsi="Times New Roman" w:cs="Times New Roman"/>
          <w:sz w:val="24"/>
          <w:szCs w:val="24"/>
        </w:rPr>
        <w:t>eracy lives, namely videogames.</w:t>
      </w:r>
    </w:p>
    <w:p w14:paraId="065F8C91" w14:textId="1AE314C9" w:rsidR="001A17CE" w:rsidRPr="00EC3028" w:rsidRDefault="001A17CE" w:rsidP="00C62C74">
      <w:pPr>
        <w:spacing w:line="480" w:lineRule="auto"/>
        <w:jc w:val="both"/>
        <w:rPr>
          <w:rFonts w:ascii="Times New Roman" w:hAnsi="Times New Roman" w:cs="Times New Roman"/>
          <w:sz w:val="24"/>
          <w:szCs w:val="24"/>
        </w:rPr>
      </w:pPr>
      <w:r w:rsidRPr="00EC3028">
        <w:rPr>
          <w:rFonts w:ascii="Times New Roman" w:hAnsi="Times New Roman" w:cs="Times New Roman"/>
          <w:sz w:val="24"/>
          <w:szCs w:val="24"/>
        </w:rPr>
        <w:t xml:space="preserve">The most recent edition of the annual </w:t>
      </w:r>
      <w:r w:rsidRPr="00EC3028">
        <w:rPr>
          <w:rFonts w:ascii="Times New Roman" w:hAnsi="Times New Roman" w:cs="Times New Roman"/>
          <w:i/>
          <w:sz w:val="24"/>
          <w:szCs w:val="24"/>
        </w:rPr>
        <w:t>Digital Australia</w:t>
      </w:r>
      <w:r w:rsidRPr="00EC3028">
        <w:rPr>
          <w:rFonts w:ascii="Times New Roman" w:hAnsi="Times New Roman" w:cs="Times New Roman"/>
          <w:sz w:val="24"/>
          <w:szCs w:val="24"/>
        </w:rPr>
        <w:t xml:space="preserve"> report </w:t>
      </w:r>
      <w:r w:rsidR="00690124" w:rsidRPr="00EC3028">
        <w:rPr>
          <w:rFonts w:ascii="Times New Roman" w:hAnsi="Times New Roman" w:cs="Times New Roman"/>
          <w:sz w:val="24"/>
          <w:szCs w:val="24"/>
        </w:rPr>
        <w:fldChar w:fldCharType="begin"/>
      </w:r>
      <w:r w:rsidR="00690124" w:rsidRPr="00EC3028">
        <w:rPr>
          <w:rFonts w:ascii="Times New Roman" w:hAnsi="Times New Roman" w:cs="Times New Roman"/>
          <w:sz w:val="24"/>
          <w:szCs w:val="24"/>
        </w:rPr>
        <w:instrText xml:space="preserve"> ADDIN EN.CITE &lt;EndNote&gt;&lt;Cite&gt;&lt;Author&gt;Brand&lt;/Author&gt;&lt;Year&gt;2017&lt;/Year&gt;&lt;RecNum&gt;1461&lt;/RecNum&gt;&lt;DisplayText&gt;(Brand, Todhunter, &amp;amp; Jervis, 2017)&lt;/DisplayText&gt;&lt;record&gt;&lt;rec-number&gt;1461&lt;/rec-number&gt;&lt;foreign-keys&gt;&lt;key app="EN" db-id="etxzeer98w9rf7ef2t1xp9z7svsxd0sz2ptp" timestamp="1513902458"&gt;1461&lt;/key&gt;&lt;/foreign-keys&gt;&lt;ref-type name="Report"&gt;27&lt;/ref-type&gt;&lt;contributors&gt;&lt;authors&gt;&lt;author&gt;Brand, Jeffrey&lt;/author&gt;&lt;author&gt;Todhunter, Stewart&lt;/author&gt;&lt;author&gt;Jervis, Jan&lt;/author&gt;&lt;/authors&gt;&lt;tertiary-authors&gt;&lt;author&gt;IGEA&lt;/author&gt;&lt;/tertiary-authors&gt;&lt;/contributors&gt;&lt;titles&gt;&lt;title&gt;Digital Australia 2018&lt;/title&gt;&lt;/titles&gt;&lt;dates&gt;&lt;year&gt;2017&lt;/year&gt;&lt;/dates&gt;&lt;pub-location&gt;Eveleigh, NSW&lt;/pub-location&gt;&lt;urls&gt;&lt;/urls&gt;&lt;/record&gt;&lt;/Cite&gt;&lt;/EndNote&gt;</w:instrText>
      </w:r>
      <w:r w:rsidR="00690124" w:rsidRPr="00EC3028">
        <w:rPr>
          <w:rFonts w:ascii="Times New Roman" w:hAnsi="Times New Roman" w:cs="Times New Roman"/>
          <w:sz w:val="24"/>
          <w:szCs w:val="24"/>
        </w:rPr>
        <w:fldChar w:fldCharType="separate"/>
      </w:r>
      <w:r w:rsidR="00690124" w:rsidRPr="00EC3028">
        <w:rPr>
          <w:rFonts w:ascii="Times New Roman" w:hAnsi="Times New Roman" w:cs="Times New Roman"/>
          <w:noProof/>
          <w:sz w:val="24"/>
          <w:szCs w:val="24"/>
        </w:rPr>
        <w:t>(Brand, Todhunter, &amp; Jervis, 2017)</w:t>
      </w:r>
      <w:r w:rsidR="00690124" w:rsidRPr="00EC3028">
        <w:rPr>
          <w:rFonts w:ascii="Times New Roman" w:hAnsi="Times New Roman" w:cs="Times New Roman"/>
          <w:sz w:val="24"/>
          <w:szCs w:val="24"/>
        </w:rPr>
        <w:fldChar w:fldCharType="end"/>
      </w:r>
      <w:r w:rsidR="001053FF">
        <w:rPr>
          <w:rFonts w:ascii="Times New Roman" w:hAnsi="Times New Roman" w:cs="Times New Roman"/>
          <w:sz w:val="24"/>
          <w:szCs w:val="24"/>
        </w:rPr>
        <w:t>,</w:t>
      </w:r>
      <w:r w:rsidRPr="00EC3028">
        <w:rPr>
          <w:rFonts w:ascii="Times New Roman" w:hAnsi="Times New Roman" w:cs="Times New Roman"/>
          <w:sz w:val="24"/>
          <w:szCs w:val="24"/>
        </w:rPr>
        <w:t xml:space="preserve"> a gaming-related yearly survey of 1200 Australia households and 3400 individuals of all ages, revealed that </w:t>
      </w:r>
      <w:r w:rsidR="00690124" w:rsidRPr="00EC3028">
        <w:rPr>
          <w:rFonts w:ascii="Times New Roman" w:hAnsi="Times New Roman" w:cs="Times New Roman"/>
          <w:sz w:val="24"/>
          <w:szCs w:val="24"/>
        </w:rPr>
        <w:t>ninety-seven</w:t>
      </w:r>
      <w:r w:rsidRPr="00EC3028">
        <w:rPr>
          <w:rFonts w:ascii="Times New Roman" w:hAnsi="Times New Roman" w:cs="Times New Roman"/>
          <w:sz w:val="24"/>
          <w:szCs w:val="24"/>
        </w:rPr>
        <w:t xml:space="preserve"> percent of Australian households with children have a device for playing videogames, and ninety percent of 5-14 year </w:t>
      </w:r>
      <w:proofErr w:type="spellStart"/>
      <w:r w:rsidRPr="00EC3028">
        <w:rPr>
          <w:rFonts w:ascii="Times New Roman" w:hAnsi="Times New Roman" w:cs="Times New Roman"/>
          <w:sz w:val="24"/>
          <w:szCs w:val="24"/>
        </w:rPr>
        <w:t>olds</w:t>
      </w:r>
      <w:proofErr w:type="spellEnd"/>
      <w:r w:rsidRPr="00EC3028">
        <w:rPr>
          <w:rFonts w:ascii="Times New Roman" w:hAnsi="Times New Roman" w:cs="Times New Roman"/>
          <w:sz w:val="24"/>
          <w:szCs w:val="24"/>
        </w:rPr>
        <w:t xml:space="preserve"> and eighty-</w:t>
      </w:r>
      <w:r w:rsidR="00690124" w:rsidRPr="00EC3028">
        <w:rPr>
          <w:rFonts w:ascii="Times New Roman" w:hAnsi="Times New Roman" w:cs="Times New Roman"/>
          <w:sz w:val="24"/>
          <w:szCs w:val="24"/>
        </w:rPr>
        <w:t>two</w:t>
      </w:r>
      <w:r w:rsidRPr="00EC3028">
        <w:rPr>
          <w:rFonts w:ascii="Times New Roman" w:hAnsi="Times New Roman" w:cs="Times New Roman"/>
          <w:sz w:val="24"/>
          <w:szCs w:val="24"/>
        </w:rPr>
        <w:t xml:space="preserve"> percent of 15-24 year </w:t>
      </w:r>
      <w:proofErr w:type="spellStart"/>
      <w:r w:rsidRPr="00EC3028">
        <w:rPr>
          <w:rFonts w:ascii="Times New Roman" w:hAnsi="Times New Roman" w:cs="Times New Roman"/>
          <w:sz w:val="24"/>
          <w:szCs w:val="24"/>
        </w:rPr>
        <w:t>olds</w:t>
      </w:r>
      <w:proofErr w:type="spellEnd"/>
      <w:r w:rsidRPr="00EC3028">
        <w:rPr>
          <w:rFonts w:ascii="Times New Roman" w:hAnsi="Times New Roman" w:cs="Times New Roman"/>
          <w:sz w:val="24"/>
          <w:szCs w:val="24"/>
        </w:rPr>
        <w:t xml:space="preserve"> played games. Average daily gameplay was about the same for the youngest and older Australians, reaching 70 minutes a day for 5-14 year old females and about 110 minutes for their male counterparts</w:t>
      </w:r>
      <w:r w:rsidR="00FC7D1D">
        <w:rPr>
          <w:rFonts w:ascii="Times New Roman" w:hAnsi="Times New Roman" w:cs="Times New Roman"/>
          <w:sz w:val="24"/>
          <w:szCs w:val="24"/>
        </w:rPr>
        <w:t xml:space="preserve"> </w:t>
      </w:r>
      <w:r w:rsidR="00FC7D1D">
        <w:rPr>
          <w:rFonts w:ascii="Times New Roman" w:hAnsi="Times New Roman" w:cs="Times New Roman"/>
          <w:sz w:val="24"/>
          <w:szCs w:val="24"/>
        </w:rPr>
        <w:fldChar w:fldCharType="begin"/>
      </w:r>
      <w:r w:rsidR="00FC7D1D">
        <w:rPr>
          <w:rFonts w:ascii="Times New Roman" w:hAnsi="Times New Roman" w:cs="Times New Roman"/>
          <w:sz w:val="24"/>
          <w:szCs w:val="24"/>
        </w:rPr>
        <w:instrText xml:space="preserve"> ADDIN EN.CITE &lt;EndNote&gt;&lt;Cite ExcludeAuth="1" ExcludeYear="1"&gt;&lt;Author&gt;Brand&lt;/Author&gt;&lt;Year&gt;2017&lt;/Year&gt;&lt;RecNum&gt;1461&lt;/RecNum&gt;&lt;Pages&gt;16&lt;/Pages&gt;&lt;DisplayText&gt;(p. 16)&lt;/DisplayText&gt;&lt;record&gt;&lt;rec-number&gt;1461&lt;/rec-number&gt;&lt;foreign-keys&gt;&lt;key app="EN" db-id="etxzeer98w9rf7ef2t1xp9z7svsxd0sz2ptp" timestamp="1513902458"&gt;1461&lt;/key&gt;&lt;/foreign-keys&gt;&lt;ref-type name="Report"&gt;27&lt;/ref-type&gt;&lt;contributors&gt;&lt;authors&gt;&lt;author&gt;Brand, Jeffrey&lt;/author&gt;&lt;author&gt;Todhunter, Stewart&lt;/author&gt;&lt;author&gt;Jervis, Jan&lt;/author&gt;&lt;/authors&gt;&lt;tertiary-authors&gt;&lt;author&gt;IGEA&lt;/author&gt;&lt;/tertiary-authors&gt;&lt;/contributors&gt;&lt;titles&gt;&lt;title&gt;Digital Australia 2018&lt;/title&gt;&lt;/titles&gt;&lt;dates&gt;&lt;year&gt;2017&lt;/year&gt;&lt;/dates&gt;&lt;pub-location&gt;Eveleigh, NSW&lt;/pub-location&gt;&lt;urls&gt;&lt;/urls&gt;&lt;/record&gt;&lt;/Cite&gt;&lt;/EndNote&gt;</w:instrText>
      </w:r>
      <w:r w:rsidR="00FC7D1D">
        <w:rPr>
          <w:rFonts w:ascii="Times New Roman" w:hAnsi="Times New Roman" w:cs="Times New Roman"/>
          <w:sz w:val="24"/>
          <w:szCs w:val="24"/>
        </w:rPr>
        <w:fldChar w:fldCharType="separate"/>
      </w:r>
      <w:r w:rsidR="00FC7D1D">
        <w:rPr>
          <w:rFonts w:ascii="Times New Roman" w:hAnsi="Times New Roman" w:cs="Times New Roman"/>
          <w:noProof/>
          <w:sz w:val="24"/>
          <w:szCs w:val="24"/>
        </w:rPr>
        <w:t>(p. 16)</w:t>
      </w:r>
      <w:r w:rsidR="00FC7D1D">
        <w:rPr>
          <w:rFonts w:ascii="Times New Roman" w:hAnsi="Times New Roman" w:cs="Times New Roman"/>
          <w:sz w:val="24"/>
          <w:szCs w:val="24"/>
        </w:rPr>
        <w:fldChar w:fldCharType="end"/>
      </w:r>
      <w:r w:rsidRPr="00EC3028">
        <w:rPr>
          <w:rFonts w:ascii="Times New Roman" w:hAnsi="Times New Roman" w:cs="Times New Roman"/>
          <w:sz w:val="24"/>
          <w:szCs w:val="24"/>
        </w:rPr>
        <w:t>. The pervasiveness of videogames in the survey-respondents’ lives was evident in data show</w:t>
      </w:r>
      <w:r w:rsidR="007E1793">
        <w:rPr>
          <w:rFonts w:ascii="Times New Roman" w:hAnsi="Times New Roman" w:cs="Times New Roman"/>
          <w:sz w:val="24"/>
          <w:szCs w:val="24"/>
        </w:rPr>
        <w:t>ing</w:t>
      </w:r>
      <w:r w:rsidRPr="00EC3028">
        <w:rPr>
          <w:rFonts w:ascii="Times New Roman" w:hAnsi="Times New Roman" w:cs="Times New Roman"/>
          <w:sz w:val="24"/>
          <w:szCs w:val="24"/>
        </w:rPr>
        <w:t xml:space="preserve"> </w:t>
      </w:r>
      <w:r w:rsidR="00E45921" w:rsidRPr="00EC3028">
        <w:rPr>
          <w:rFonts w:ascii="Times New Roman" w:hAnsi="Times New Roman" w:cs="Times New Roman"/>
          <w:sz w:val="24"/>
          <w:szCs w:val="24"/>
        </w:rPr>
        <w:t>that eighty-two</w:t>
      </w:r>
      <w:r w:rsidRPr="00EC3028">
        <w:rPr>
          <w:rFonts w:ascii="Times New Roman" w:hAnsi="Times New Roman" w:cs="Times New Roman"/>
          <w:sz w:val="24"/>
          <w:szCs w:val="24"/>
        </w:rPr>
        <w:t xml:space="preserve"> percent of parents restrict access to videogames as a punishment but</w:t>
      </w:r>
      <w:r w:rsidR="007E1793">
        <w:rPr>
          <w:rFonts w:ascii="Times New Roman" w:hAnsi="Times New Roman" w:cs="Times New Roman"/>
          <w:sz w:val="24"/>
          <w:szCs w:val="24"/>
        </w:rPr>
        <w:t>,</w:t>
      </w:r>
      <w:r w:rsidRPr="00EC3028">
        <w:rPr>
          <w:rFonts w:ascii="Times New Roman" w:hAnsi="Times New Roman" w:cs="Times New Roman"/>
          <w:sz w:val="24"/>
          <w:szCs w:val="24"/>
        </w:rPr>
        <w:t xml:space="preserve"> contrarily</w:t>
      </w:r>
      <w:r w:rsidR="007E1793">
        <w:rPr>
          <w:rFonts w:ascii="Times New Roman" w:hAnsi="Times New Roman" w:cs="Times New Roman"/>
          <w:sz w:val="24"/>
          <w:szCs w:val="24"/>
        </w:rPr>
        <w:t>,</w:t>
      </w:r>
      <w:r w:rsidRPr="00EC3028">
        <w:rPr>
          <w:rFonts w:ascii="Times New Roman" w:hAnsi="Times New Roman" w:cs="Times New Roman"/>
          <w:sz w:val="24"/>
          <w:szCs w:val="24"/>
        </w:rPr>
        <w:t xml:space="preserve"> </w:t>
      </w:r>
      <w:r w:rsidR="00E45921" w:rsidRPr="00EC3028">
        <w:rPr>
          <w:rFonts w:ascii="Times New Roman" w:hAnsi="Times New Roman" w:cs="Times New Roman"/>
          <w:sz w:val="24"/>
          <w:szCs w:val="24"/>
        </w:rPr>
        <w:t>seventy-six</w:t>
      </w:r>
      <w:r w:rsidRPr="00EC3028">
        <w:rPr>
          <w:rFonts w:ascii="Times New Roman" w:hAnsi="Times New Roman" w:cs="Times New Roman"/>
          <w:sz w:val="24"/>
          <w:szCs w:val="24"/>
        </w:rPr>
        <w:t xml:space="preserve"> percent use videogames as a reward.</w:t>
      </w:r>
    </w:p>
    <w:p w14:paraId="1AA0534C" w14:textId="10E32C7D" w:rsidR="001A17CE" w:rsidRDefault="001A17CE" w:rsidP="00C62C74">
      <w:pPr>
        <w:spacing w:line="480" w:lineRule="auto"/>
        <w:jc w:val="both"/>
        <w:rPr>
          <w:rFonts w:ascii="Times New Roman" w:hAnsi="Times New Roman" w:cs="Times New Roman"/>
          <w:sz w:val="24"/>
          <w:szCs w:val="24"/>
        </w:rPr>
      </w:pPr>
      <w:r w:rsidRPr="00EC3028">
        <w:rPr>
          <w:rFonts w:ascii="Times New Roman" w:hAnsi="Times New Roman" w:cs="Times New Roman"/>
          <w:sz w:val="24"/>
          <w:szCs w:val="24"/>
        </w:rPr>
        <w:t xml:space="preserve">Despite the </w:t>
      </w:r>
      <w:r w:rsidR="00D34684" w:rsidRPr="00EC3028">
        <w:rPr>
          <w:rFonts w:ascii="Times New Roman" w:hAnsi="Times New Roman" w:cs="Times New Roman"/>
          <w:sz w:val="24"/>
          <w:szCs w:val="24"/>
        </w:rPr>
        <w:t>growing</w:t>
      </w:r>
      <w:r w:rsidRPr="00EC3028">
        <w:rPr>
          <w:rFonts w:ascii="Times New Roman" w:hAnsi="Times New Roman" w:cs="Times New Roman"/>
          <w:sz w:val="24"/>
          <w:szCs w:val="24"/>
        </w:rPr>
        <w:t xml:space="preserve"> body of </w:t>
      </w:r>
      <w:r w:rsidR="00D34684" w:rsidRPr="00EC3028">
        <w:rPr>
          <w:rFonts w:ascii="Times New Roman" w:hAnsi="Times New Roman" w:cs="Times New Roman"/>
          <w:sz w:val="24"/>
          <w:szCs w:val="24"/>
        </w:rPr>
        <w:t xml:space="preserve">research establishing the centrality of videogames in the </w:t>
      </w:r>
      <w:r w:rsidR="00674EAA" w:rsidRPr="00EC3028">
        <w:rPr>
          <w:rFonts w:ascii="Times New Roman" w:hAnsi="Times New Roman" w:cs="Times New Roman"/>
          <w:sz w:val="24"/>
          <w:szCs w:val="24"/>
        </w:rPr>
        <w:t xml:space="preserve">lives of young people, this has not filtered into curriculum documents. The </w:t>
      </w:r>
      <w:r w:rsidRPr="00EC3028">
        <w:rPr>
          <w:rFonts w:ascii="Times New Roman" w:hAnsi="Times New Roman" w:cs="Times New Roman"/>
          <w:sz w:val="24"/>
          <w:szCs w:val="24"/>
        </w:rPr>
        <w:t xml:space="preserve">term </w:t>
      </w:r>
      <w:r w:rsidR="007E1793">
        <w:rPr>
          <w:rFonts w:ascii="Times New Roman" w:hAnsi="Times New Roman" w:cs="Times New Roman"/>
          <w:sz w:val="24"/>
          <w:szCs w:val="24"/>
        </w:rPr>
        <w:t>‘</w:t>
      </w:r>
      <w:r w:rsidRPr="00EC3028">
        <w:rPr>
          <w:rFonts w:ascii="Times New Roman" w:hAnsi="Times New Roman" w:cs="Times New Roman"/>
          <w:sz w:val="24"/>
          <w:szCs w:val="24"/>
        </w:rPr>
        <w:t>videogames</w:t>
      </w:r>
      <w:r w:rsidR="007E1793">
        <w:rPr>
          <w:rFonts w:ascii="Times New Roman" w:hAnsi="Times New Roman" w:cs="Times New Roman"/>
          <w:sz w:val="24"/>
          <w:szCs w:val="24"/>
        </w:rPr>
        <w:t>’</w:t>
      </w:r>
      <w:r w:rsidRPr="00EC3028">
        <w:rPr>
          <w:rFonts w:ascii="Times New Roman" w:hAnsi="Times New Roman" w:cs="Times New Roman"/>
          <w:sz w:val="24"/>
          <w:szCs w:val="24"/>
        </w:rPr>
        <w:t xml:space="preserve"> is absent from </w:t>
      </w:r>
      <w:r w:rsidR="00674EAA" w:rsidRPr="00EC3028">
        <w:rPr>
          <w:rFonts w:ascii="Times New Roman" w:hAnsi="Times New Roman" w:cs="Times New Roman"/>
          <w:sz w:val="24"/>
          <w:szCs w:val="24"/>
        </w:rPr>
        <w:t xml:space="preserve">Australian </w:t>
      </w:r>
      <w:r w:rsidRPr="00EC3028">
        <w:rPr>
          <w:rFonts w:ascii="Times New Roman" w:hAnsi="Times New Roman" w:cs="Times New Roman"/>
          <w:sz w:val="24"/>
          <w:szCs w:val="24"/>
        </w:rPr>
        <w:t xml:space="preserve">national curriculum documents for English </w:t>
      </w:r>
      <w:r w:rsidRPr="00EC3028">
        <w:rPr>
          <w:rFonts w:ascii="Times New Roman" w:hAnsi="Times New Roman" w:cs="Times New Roman"/>
          <w:sz w:val="24"/>
          <w:szCs w:val="24"/>
        </w:rPr>
        <w:fldChar w:fldCharType="begin"/>
      </w:r>
      <w:r w:rsidR="00FC7D1D">
        <w:rPr>
          <w:rFonts w:ascii="Times New Roman" w:hAnsi="Times New Roman" w:cs="Times New Roman"/>
          <w:sz w:val="24"/>
          <w:szCs w:val="24"/>
        </w:rPr>
        <w:instrText xml:space="preserve"> ADDIN EN.CITE &lt;EndNote&gt;&lt;Cite&gt;&lt;Author&gt;ACARA&lt;/Author&gt;&lt;Year&gt;2018&lt;/Year&gt;&lt;RecNum&gt;1406&lt;/RecNum&gt;&lt;DisplayText&gt;(ACARA, 2018)&lt;/DisplayText&gt;&lt;record&gt;&lt;rec-number&gt;1406&lt;/rec-number&gt;&lt;foreign-keys&gt;&lt;key app="EN" db-id="etxzeer98w9rf7ef2t1xp9z7svsxd0sz2ptp" timestamp="1505086740"&gt;1406&lt;/key&gt;&lt;/foreign-keys&gt;&lt;ref-type name="Generic"&gt;13&lt;/ref-type&gt;&lt;contributors&gt;&lt;authors&gt;&lt;author&gt;ACARA&lt;/author&gt;&lt;/authors&gt;&lt;/contributors&gt;&lt;titles&gt;&lt;title&gt;The Australian Curriculum&lt;/title&gt;&lt;/titles&gt;&lt;dates&gt;&lt;year&gt;2018&lt;/year&gt;&lt;/dates&gt;&lt;pub-location&gt;http://www.australiancurriculum.edu.au/&lt;/pub-location&gt;&lt;publisher&gt;ACARA&lt;/publisher&gt;&lt;urls&gt;&lt;/urls&gt;&lt;/record&gt;&lt;/Cite&gt;&lt;/EndNote&gt;</w:instrText>
      </w:r>
      <w:r w:rsidRPr="00EC3028">
        <w:rPr>
          <w:rFonts w:ascii="Times New Roman" w:hAnsi="Times New Roman" w:cs="Times New Roman"/>
          <w:sz w:val="24"/>
          <w:szCs w:val="24"/>
        </w:rPr>
        <w:fldChar w:fldCharType="separate"/>
      </w:r>
      <w:r w:rsidR="00FC7D1D">
        <w:rPr>
          <w:rFonts w:ascii="Times New Roman" w:hAnsi="Times New Roman" w:cs="Times New Roman"/>
          <w:noProof/>
          <w:sz w:val="24"/>
          <w:szCs w:val="24"/>
        </w:rPr>
        <w:t>(ACARA, 2018)</w:t>
      </w:r>
      <w:r w:rsidRPr="00EC3028">
        <w:rPr>
          <w:rFonts w:ascii="Times New Roman" w:hAnsi="Times New Roman" w:cs="Times New Roman"/>
          <w:sz w:val="24"/>
          <w:szCs w:val="24"/>
        </w:rPr>
        <w:fldChar w:fldCharType="end"/>
      </w:r>
      <w:r w:rsidRPr="00EC3028">
        <w:rPr>
          <w:rFonts w:ascii="Times New Roman" w:hAnsi="Times New Roman" w:cs="Times New Roman"/>
          <w:sz w:val="24"/>
          <w:szCs w:val="24"/>
        </w:rPr>
        <w:t>. Furthermore, an analysis of the Senior English</w:t>
      </w:r>
      <w:r w:rsidR="00CB72E9">
        <w:rPr>
          <w:rFonts w:ascii="Times New Roman" w:hAnsi="Times New Roman" w:cs="Times New Roman"/>
          <w:sz w:val="24"/>
          <w:szCs w:val="24"/>
        </w:rPr>
        <w:t xml:space="preserve"> and Literature</w:t>
      </w:r>
      <w:r w:rsidRPr="00EC3028">
        <w:rPr>
          <w:rFonts w:ascii="Times New Roman" w:hAnsi="Times New Roman" w:cs="Times New Roman"/>
          <w:sz w:val="24"/>
          <w:szCs w:val="24"/>
        </w:rPr>
        <w:t xml:space="preserve"> text lists </w:t>
      </w:r>
      <w:r w:rsidR="00CB72E9">
        <w:rPr>
          <w:rFonts w:ascii="Times New Roman" w:hAnsi="Times New Roman" w:cs="Times New Roman"/>
          <w:sz w:val="24"/>
          <w:szCs w:val="24"/>
        </w:rPr>
        <w:t>from across Australia</w:t>
      </w:r>
      <w:r w:rsidRPr="00EC3028">
        <w:rPr>
          <w:rFonts w:ascii="Times New Roman" w:hAnsi="Times New Roman" w:cs="Times New Roman"/>
          <w:sz w:val="24"/>
          <w:szCs w:val="24"/>
        </w:rPr>
        <w:t xml:space="preserve"> reveals that videogames have never been included as a text which teachers can elect to teach to their students. The gap between students</w:t>
      </w:r>
      <w:r w:rsidR="00E45921" w:rsidRPr="00EC3028">
        <w:rPr>
          <w:rFonts w:ascii="Times New Roman" w:hAnsi="Times New Roman" w:cs="Times New Roman"/>
          <w:sz w:val="24"/>
          <w:szCs w:val="24"/>
        </w:rPr>
        <w:t>’</w:t>
      </w:r>
      <w:r w:rsidRPr="00EC3028">
        <w:rPr>
          <w:rFonts w:ascii="Times New Roman" w:hAnsi="Times New Roman" w:cs="Times New Roman"/>
          <w:sz w:val="24"/>
          <w:szCs w:val="24"/>
        </w:rPr>
        <w:t xml:space="preserve"> home and school literacies remains</w:t>
      </w:r>
      <w:r w:rsidR="0027123B">
        <w:rPr>
          <w:rFonts w:ascii="Times New Roman" w:hAnsi="Times New Roman" w:cs="Times New Roman"/>
          <w:sz w:val="24"/>
          <w:szCs w:val="24"/>
        </w:rPr>
        <w:t>, despite a growing body of literature establishing the value of closing such a gap.</w:t>
      </w:r>
    </w:p>
    <w:p w14:paraId="57871904" w14:textId="3AED21A2" w:rsidR="00673CC1" w:rsidRDefault="00673CC1" w:rsidP="00673CC1">
      <w:pPr>
        <w:pStyle w:val="Heading2"/>
      </w:pPr>
      <w:r>
        <w:t>V</w:t>
      </w:r>
      <w:r w:rsidR="000F40FE">
        <w:t>ideogames</w:t>
      </w:r>
      <w:r w:rsidR="00703E84">
        <w:t>,</w:t>
      </w:r>
      <w:r w:rsidR="000F40FE">
        <w:t xml:space="preserve"> </w:t>
      </w:r>
      <w:r w:rsidR="00703E84">
        <w:t>l</w:t>
      </w:r>
      <w:r w:rsidR="000F40FE">
        <w:t>earning</w:t>
      </w:r>
      <w:r w:rsidR="00703E84">
        <w:t xml:space="preserve"> and literacy</w:t>
      </w:r>
    </w:p>
    <w:p w14:paraId="0F0F8ED5" w14:textId="52793F03" w:rsidR="00673CC1" w:rsidRPr="000C36BD" w:rsidRDefault="00673CC1" w:rsidP="00C62C74">
      <w:pPr>
        <w:spacing w:line="480" w:lineRule="auto"/>
        <w:jc w:val="both"/>
        <w:rPr>
          <w:rFonts w:ascii="Times New Roman" w:hAnsi="Times New Roman" w:cs="Times New Roman"/>
          <w:sz w:val="24"/>
        </w:rPr>
      </w:pPr>
      <w:r w:rsidRPr="00EF47F6">
        <w:rPr>
          <w:rFonts w:ascii="Times New Roman" w:hAnsi="Times New Roman" w:cs="Times New Roman"/>
          <w:sz w:val="24"/>
          <w:szCs w:val="24"/>
        </w:rPr>
        <w:t xml:space="preserve">One of the most common arguments in favour of videogames as learning tools focuses on their ability to facilitate constructivist learning environments and new ways of thinking about schooling </w:t>
      </w:r>
      <w:r w:rsidRPr="00EF47F6">
        <w:rPr>
          <w:rFonts w:ascii="Times New Roman" w:hAnsi="Times New Roman" w:cs="Times New Roman"/>
          <w:sz w:val="24"/>
          <w:szCs w:val="24"/>
        </w:rPr>
        <w:fldChar w:fldCharType="begin">
          <w:fldData xml:space="preserve">PEVuZE5vdGU+PENpdGU+PEF1dGhvcj5TcXVpcmU8L0F1dGhvcj48WWVhcj4yMDAzPC9ZZWFyPjxS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</w:fldData>
        </w:fldChar>
      </w:r>
      <w:r w:rsidR="00203E56">
        <w:rPr>
          <w:rFonts w:ascii="Times New Roman" w:hAnsi="Times New Roman" w:cs="Times New Roman"/>
          <w:sz w:val="24"/>
          <w:szCs w:val="24"/>
        </w:rPr>
        <w:instrText xml:space="preserve"> ADDIN EN.CITE </w:instrText>
      </w:r>
      <w:r w:rsidR="00203E56">
        <w:rPr>
          <w:rFonts w:ascii="Times New Roman" w:hAnsi="Times New Roman" w:cs="Times New Roman"/>
          <w:sz w:val="24"/>
          <w:szCs w:val="24"/>
        </w:rPr>
        <w:fldChar w:fldCharType="begin">
          <w:fldData xml:space="preserve">PEVuZE5vdGU+PENpdGU+PEF1dGhvcj5TcXVpcmU8L0F1dGhvcj48WWVhcj4yMDAzPC9ZZWFyPjxS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</w:fldData>
        </w:fldChar>
      </w:r>
      <w:r w:rsidR="00203E56">
        <w:rPr>
          <w:rFonts w:ascii="Times New Roman" w:hAnsi="Times New Roman" w:cs="Times New Roman"/>
          <w:sz w:val="24"/>
          <w:szCs w:val="24"/>
        </w:rPr>
        <w:instrText xml:space="preserve"> ADDIN EN.CITE.DATA </w:instrText>
      </w:r>
      <w:r w:rsidR="00203E56">
        <w:rPr>
          <w:rFonts w:ascii="Times New Roman" w:hAnsi="Times New Roman" w:cs="Times New Roman"/>
          <w:sz w:val="24"/>
          <w:szCs w:val="24"/>
        </w:rPr>
      </w:r>
      <w:r w:rsidR="00203E56">
        <w:rPr>
          <w:rFonts w:ascii="Times New Roman" w:hAnsi="Times New Roman" w:cs="Times New Roman"/>
          <w:sz w:val="24"/>
          <w:szCs w:val="24"/>
        </w:rPr>
        <w:fldChar w:fldCharType="end"/>
      </w:r>
      <w:r w:rsidRPr="00EF47F6">
        <w:rPr>
          <w:rFonts w:ascii="Times New Roman" w:hAnsi="Times New Roman" w:cs="Times New Roman"/>
          <w:sz w:val="24"/>
          <w:szCs w:val="24"/>
        </w:rPr>
      </w:r>
      <w:r w:rsidRPr="00EF47F6">
        <w:rPr>
          <w:rFonts w:ascii="Times New Roman" w:hAnsi="Times New Roman" w:cs="Times New Roman"/>
          <w:sz w:val="24"/>
          <w:szCs w:val="24"/>
        </w:rPr>
        <w:fldChar w:fldCharType="separate"/>
      </w:r>
      <w:r w:rsidR="00203E56">
        <w:rPr>
          <w:rFonts w:ascii="Times New Roman" w:hAnsi="Times New Roman" w:cs="Times New Roman"/>
          <w:noProof/>
          <w:sz w:val="24"/>
          <w:szCs w:val="24"/>
        </w:rPr>
        <w:t>(Carr, Schott, Burn, &amp; Buckingham, 2004; Gee, 2003; Squire, 2003)</w:t>
      </w:r>
      <w:r w:rsidRPr="00EF47F6">
        <w:rPr>
          <w:rFonts w:ascii="Times New Roman" w:hAnsi="Times New Roman" w:cs="Times New Roman"/>
          <w:sz w:val="24"/>
          <w:szCs w:val="24"/>
        </w:rPr>
        <w:fldChar w:fldCharType="end"/>
      </w:r>
      <w:r w:rsidRPr="00EF47F6">
        <w:rPr>
          <w:rFonts w:ascii="Times New Roman" w:hAnsi="Times New Roman" w:cs="Times New Roman"/>
          <w:sz w:val="24"/>
          <w:szCs w:val="24"/>
        </w:rPr>
        <w:t xml:space="preserve">. Gee’s influential work </w:t>
      </w:r>
      <w:r w:rsidRPr="00EF47F6">
        <w:rPr>
          <w:rFonts w:ascii="Times New Roman" w:hAnsi="Times New Roman" w:cs="Times New Roman"/>
          <w:i/>
          <w:sz w:val="24"/>
          <w:szCs w:val="24"/>
        </w:rPr>
        <w:t>What videogames have to teach us about learning and literacy</w:t>
      </w:r>
      <w:r w:rsidR="00CB72E9">
        <w:rPr>
          <w:rFonts w:ascii="Times New Roman" w:hAnsi="Times New Roman" w:cs="Times New Roman"/>
          <w:i/>
          <w:sz w:val="24"/>
          <w:szCs w:val="24"/>
        </w:rPr>
        <w:t xml:space="preserve"> </w:t>
      </w:r>
      <w:r w:rsidR="00CB72E9" w:rsidRPr="00497F6F">
        <w:rPr>
          <w:rFonts w:ascii="Times New Roman" w:hAnsi="Times New Roman" w:cs="Times New Roman"/>
          <w:sz w:val="24"/>
          <w:szCs w:val="24"/>
        </w:rPr>
        <w:fldChar w:fldCharType="begin"/>
      </w:r>
      <w:r w:rsidR="00CB72E9" w:rsidRPr="00497F6F">
        <w:rPr>
          <w:rFonts w:ascii="Times New Roman" w:hAnsi="Times New Roman" w:cs="Times New Roman"/>
          <w:sz w:val="24"/>
          <w:szCs w:val="24"/>
        </w:rPr>
        <w:instrText xml:space="preserve"> ADDIN EN.CITE &lt;EndNote&gt;&lt;Cite ExcludeAuth="1"&gt;&lt;Author&gt;Gee&lt;/Author&gt;&lt;Year&gt;2003&lt;/Year&gt;&lt;RecNum&gt;22&lt;/RecNum&gt;&lt;DisplayText&gt;(2003)&lt;/DisplayText&gt;&lt;record&gt;&lt;rec-number&gt;22&lt;/rec-number&gt;&lt;foreign-keys&gt;&lt;key app="EN" db-id="etxzeer98w9rf7ef2t1xp9z7svsxd0sz2ptp" timestamp="0"&gt;22&lt;/key&gt;&lt;/foreign-keys&gt;&lt;ref-type name="Book"&gt;6&lt;/ref-type&gt;&lt;contributors&gt;&lt;authors&gt;&lt;author&gt;Gee, James Paul&lt;/author&gt;&lt;/authors&gt;&lt;/contributors&gt;&lt;titles&gt;&lt;title&gt;What video games have to teach us about learning and literacy&lt;/title&gt;&lt;/titles&gt;&lt;pages&gt;225 p.&lt;/pages&gt;&lt;keywords&gt;&lt;keyword&gt;Video games Psychological aspects.&lt;/keyword&gt;&lt;keyword&gt;Computer games Psychological aspects.&lt;/keyword&gt;&lt;keyword&gt;Learning, Psychology of.&lt;/keyword&gt;&lt;keyword&gt;Visual literacy.&lt;/keyword&gt;&lt;keyword&gt;Video games and children.&lt;/keyword&gt;&lt;/keywords&gt;&lt;dates&gt;&lt;year&gt;2003&lt;/year&gt;&lt;/dates&gt;&lt;pub-location&gt;New York&lt;/pub-location&gt;&lt;publisher&gt;Palgrave Macmillan&lt;/publisher&gt;&lt;isbn&gt;1403961697&lt;/isbn&gt;&lt;call-num&gt;UniM ERC 794.8019 GEE AVAILABLE&lt;/call-num&gt;&lt;urls&gt;&lt;related-urls&gt;&lt;url&gt;http://www.loc.gov/catdir/description/hol032/2002038153.html&lt;/url&gt;&lt;/related-urls&gt;&lt;/urls&gt;&lt;/record&gt;&lt;/Cite&gt;&lt;/EndNote&gt;</w:instrText>
      </w:r>
      <w:r w:rsidR="00CB72E9" w:rsidRPr="00497F6F">
        <w:rPr>
          <w:rFonts w:ascii="Times New Roman" w:hAnsi="Times New Roman" w:cs="Times New Roman"/>
          <w:sz w:val="24"/>
          <w:szCs w:val="24"/>
        </w:rPr>
        <w:fldChar w:fldCharType="separate"/>
      </w:r>
      <w:r w:rsidR="00CB72E9" w:rsidRPr="00497F6F">
        <w:rPr>
          <w:rFonts w:ascii="Times New Roman" w:hAnsi="Times New Roman" w:cs="Times New Roman"/>
          <w:noProof/>
          <w:sz w:val="24"/>
          <w:szCs w:val="24"/>
        </w:rPr>
        <w:t>(2003)</w:t>
      </w:r>
      <w:r w:rsidR="00CB72E9" w:rsidRPr="00497F6F">
        <w:rPr>
          <w:rFonts w:ascii="Times New Roman" w:hAnsi="Times New Roman" w:cs="Times New Roman"/>
          <w:sz w:val="24"/>
          <w:szCs w:val="24"/>
        </w:rPr>
        <w:fldChar w:fldCharType="end"/>
      </w:r>
      <w:r w:rsidRPr="00EF47F6">
        <w:rPr>
          <w:rFonts w:ascii="Times New Roman" w:hAnsi="Times New Roman" w:cs="Times New Roman"/>
          <w:i/>
          <w:sz w:val="24"/>
          <w:szCs w:val="24"/>
        </w:rPr>
        <w:t xml:space="preserve"> </w:t>
      </w:r>
      <w:r w:rsidRPr="00EF47F6">
        <w:rPr>
          <w:rFonts w:ascii="Times New Roman" w:hAnsi="Times New Roman" w:cs="Times New Roman"/>
          <w:sz w:val="24"/>
          <w:szCs w:val="24"/>
        </w:rPr>
        <w:t xml:space="preserve">sought to use videogames as a means of building schooling on better principles of learning, outlining </w:t>
      </w:r>
      <w:r w:rsidRPr="00EF47F6">
        <w:rPr>
          <w:rFonts w:ascii="Times New Roman" w:hAnsi="Times New Roman" w:cs="Times New Roman"/>
          <w:sz w:val="24"/>
          <w:szCs w:val="24"/>
        </w:rPr>
        <w:lastRenderedPageBreak/>
        <w:t xml:space="preserve">thirty-six ‘Learning Principles’ found in good videogames which combine to scaffold gamers through hard, long and challenging </w:t>
      </w:r>
      <w:proofErr w:type="spellStart"/>
      <w:r w:rsidRPr="00EF47F6">
        <w:rPr>
          <w:rFonts w:ascii="Times New Roman" w:hAnsi="Times New Roman" w:cs="Times New Roman"/>
          <w:sz w:val="24"/>
          <w:szCs w:val="24"/>
        </w:rPr>
        <w:t>experiences.</w:t>
      </w:r>
      <w:r w:rsidRPr="000C36BD">
        <w:rPr>
          <w:rFonts w:ascii="Times New Roman" w:hAnsi="Times New Roman" w:cs="Times New Roman"/>
          <w:sz w:val="24"/>
        </w:rPr>
        <w:t>Numerous</w:t>
      </w:r>
      <w:proofErr w:type="spellEnd"/>
      <w:r w:rsidRPr="000C36BD">
        <w:rPr>
          <w:rFonts w:ascii="Times New Roman" w:hAnsi="Times New Roman" w:cs="Times New Roman"/>
          <w:sz w:val="24"/>
        </w:rPr>
        <w:t xml:space="preserve"> edited collections have been compiled to bring together the findings of research investigating videogame-based learning </w:t>
      </w:r>
      <w:r w:rsidRPr="000C36BD">
        <w:rPr>
          <w:rFonts w:ascii="Times New Roman" w:hAnsi="Times New Roman" w:cs="Times New Roman"/>
          <w:sz w:val="24"/>
        </w:rPr>
        <w:fldChar w:fldCharType="begin">
          <w:fldData xml:space="preserve">PEVuZE5vdGU+PENpdGU+PEF1dGhvcj5TdGVpbmt1ZWhsZXI8L0F1dGhvcj48WWVhcj4yMDEyPC9Z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==
</w:fldData>
        </w:fldChar>
      </w:r>
      <w:r w:rsidRPr="000C36BD">
        <w:rPr>
          <w:rFonts w:ascii="Times New Roman" w:hAnsi="Times New Roman" w:cs="Times New Roman"/>
          <w:sz w:val="24"/>
        </w:rPr>
        <w:instrText xml:space="preserve"> ADDIN EN.CITE </w:instrText>
      </w:r>
      <w:r w:rsidRPr="000C36BD">
        <w:rPr>
          <w:rFonts w:ascii="Times New Roman" w:hAnsi="Times New Roman" w:cs="Times New Roman"/>
          <w:sz w:val="24"/>
        </w:rPr>
        <w:fldChar w:fldCharType="begin">
          <w:fldData xml:space="preserve">PEVuZE5vdGU+PENpdGU+PEF1dGhvcj5TdGVpbmt1ZWhsZXI8L0F1dGhvcj48WWVhcj4yMDEyPC9Z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==
</w:fldData>
        </w:fldChar>
      </w:r>
      <w:r w:rsidRPr="000C36BD">
        <w:rPr>
          <w:rFonts w:ascii="Times New Roman" w:hAnsi="Times New Roman" w:cs="Times New Roman"/>
          <w:sz w:val="24"/>
        </w:rPr>
        <w:instrText xml:space="preserve"> ADDIN EN.CITE.DATA </w:instrText>
      </w:r>
      <w:r w:rsidRPr="000C36BD">
        <w:rPr>
          <w:rFonts w:ascii="Times New Roman" w:hAnsi="Times New Roman" w:cs="Times New Roman"/>
          <w:sz w:val="24"/>
        </w:rPr>
      </w:r>
      <w:r w:rsidRPr="000C36BD">
        <w:rPr>
          <w:rFonts w:ascii="Times New Roman" w:hAnsi="Times New Roman" w:cs="Times New Roman"/>
          <w:sz w:val="24"/>
        </w:rPr>
        <w:fldChar w:fldCharType="end"/>
      </w:r>
      <w:r w:rsidRPr="000C36BD">
        <w:rPr>
          <w:rFonts w:ascii="Times New Roman" w:hAnsi="Times New Roman" w:cs="Times New Roman"/>
          <w:sz w:val="24"/>
        </w:rPr>
      </w:r>
      <w:r w:rsidRPr="000C36BD">
        <w:rPr>
          <w:rFonts w:ascii="Times New Roman" w:hAnsi="Times New Roman" w:cs="Times New Roman"/>
          <w:sz w:val="24"/>
        </w:rPr>
        <w:fldChar w:fldCharType="separate"/>
      </w:r>
      <w:r w:rsidRPr="000C36BD">
        <w:rPr>
          <w:rFonts w:ascii="Times New Roman" w:hAnsi="Times New Roman" w:cs="Times New Roman"/>
          <w:noProof/>
          <w:sz w:val="24"/>
        </w:rPr>
        <w:t>(Hawisher &amp; Selfe, 2007; Hayes &amp; Duncan, 2012; Khine, 2011; Salen, 2008; Steinkuehler, Squire, &amp; Barab, 2012)</w:t>
      </w:r>
      <w:r w:rsidRPr="000C36BD">
        <w:rPr>
          <w:rFonts w:ascii="Times New Roman" w:hAnsi="Times New Roman" w:cs="Times New Roman"/>
          <w:sz w:val="24"/>
        </w:rPr>
        <w:fldChar w:fldCharType="end"/>
      </w:r>
      <w:r w:rsidRPr="000C36BD">
        <w:rPr>
          <w:rFonts w:ascii="Times New Roman" w:hAnsi="Times New Roman" w:cs="Times New Roman"/>
          <w:sz w:val="24"/>
        </w:rPr>
        <w:t xml:space="preserve">. </w:t>
      </w:r>
      <w:r w:rsidR="00703E84">
        <w:rPr>
          <w:rFonts w:ascii="Times New Roman" w:hAnsi="Times New Roman" w:cs="Times New Roman"/>
          <w:sz w:val="24"/>
        </w:rPr>
        <w:t>What this body of research reveals is that the</w:t>
      </w:r>
      <w:r w:rsidRPr="000C36BD">
        <w:rPr>
          <w:rFonts w:ascii="Times New Roman" w:hAnsi="Times New Roman" w:cs="Times New Roman"/>
          <w:sz w:val="24"/>
        </w:rPr>
        <w:t xml:space="preserve"> combined effect of narrative, action, stories, immersion, agency, and transformation, produce</w:t>
      </w:r>
      <w:r w:rsidR="00703E84">
        <w:rPr>
          <w:rFonts w:ascii="Times New Roman" w:hAnsi="Times New Roman" w:cs="Times New Roman"/>
          <w:sz w:val="24"/>
        </w:rPr>
        <w:t>s</w:t>
      </w:r>
      <w:r w:rsidRPr="000C36BD">
        <w:rPr>
          <w:rFonts w:ascii="Times New Roman" w:hAnsi="Times New Roman" w:cs="Times New Roman"/>
          <w:sz w:val="24"/>
        </w:rPr>
        <w:t xml:space="preserve"> an environment which encouraged active learning, and subsequent engagement and success.</w:t>
      </w:r>
    </w:p>
    <w:p w14:paraId="59179BEC" w14:textId="77777777" w:rsidR="00673CC1" w:rsidRPr="00443C92" w:rsidRDefault="00673CC1" w:rsidP="00C62C74">
      <w:pPr>
        <w:spacing w:line="480" w:lineRule="auto"/>
        <w:jc w:val="both"/>
        <w:rPr>
          <w:rFonts w:ascii="Times New Roman" w:hAnsi="Times New Roman" w:cs="Times New Roman"/>
          <w:sz w:val="24"/>
        </w:rPr>
      </w:pPr>
      <w:r w:rsidRPr="00443C92">
        <w:rPr>
          <w:rFonts w:ascii="Times New Roman" w:hAnsi="Times New Roman" w:cs="Times New Roman"/>
          <w:sz w:val="24"/>
        </w:rPr>
        <w:t xml:space="preserve">Definitions of videogame literacies, or game/gaming literacies, are in their infancy. Burn </w:t>
      </w:r>
      <w:r w:rsidRPr="00443C92">
        <w:rPr>
          <w:rFonts w:ascii="Times New Roman" w:hAnsi="Times New Roman" w:cs="Times New Roman"/>
          <w:sz w:val="24"/>
        </w:rPr>
        <w:fldChar w:fldCharType="begin"/>
      </w:r>
      <w:r w:rsidRPr="00443C92">
        <w:rPr>
          <w:rFonts w:ascii="Times New Roman" w:hAnsi="Times New Roman" w:cs="Times New Roman"/>
          <w:sz w:val="24"/>
        </w:rPr>
        <w:instrText xml:space="preserve"> ADDIN EN.CITE &lt;EndNote&gt;&lt;Cite ExcludeAuth="1"&gt;&lt;Author&gt;Burn&lt;/Author&gt;&lt;Year&gt;2007&lt;/Year&gt;&lt;RecNum&gt;1132&lt;/RecNum&gt;&lt;DisplayText&gt;(2007)&lt;/DisplayText&gt;&lt;record&gt;&lt;rec-number&gt;1132&lt;/rec-number&gt;&lt;foreign-keys&gt;&lt;key app="EN" db-id="etxzeer98w9rf7ef2t1xp9z7svsxd0sz2ptp" timestamp="1456802623"&gt;1132&lt;/key&gt;&lt;/foreign-keys&gt;&lt;ref-type name="Journal Article"&gt;17&lt;/ref-type&gt;&lt;contributors&gt;&lt;authors&gt;&lt;author&gt;Burn, Andrew&lt;/author&gt;&lt;/authors&gt;&lt;/contributors&gt;&lt;titles&gt;&lt;title&gt;&amp;apos;Writing&amp;apos;computer games: game literacy and new-old narratives&lt;/title&gt;&lt;secondary-title&gt;L1 Educational Studies in Language and Literature&lt;/secondary-title&gt;&lt;/titles&gt;&lt;periodical&gt;&lt;full-title&gt;L1 Educational Studies in Language and Literature&lt;/full-title&gt;&lt;/periodical&gt;&lt;pages&gt;45-67&lt;/pages&gt;&lt;volume&gt;7&lt;/volume&gt;&lt;number&gt;4&lt;/number&gt;&lt;dates&gt;&lt;year&gt;2007&lt;/year&gt;&lt;/dates&gt;&lt;isbn&gt;1567-6617&lt;/isbn&gt;&lt;urls&gt;&lt;/urls&gt;&lt;/record&gt;&lt;/Cite&gt;&lt;/EndNote&gt;</w:instrText>
      </w:r>
      <w:r w:rsidRPr="00443C92">
        <w:rPr>
          <w:rFonts w:ascii="Times New Roman" w:hAnsi="Times New Roman" w:cs="Times New Roman"/>
          <w:sz w:val="24"/>
        </w:rPr>
        <w:fldChar w:fldCharType="separate"/>
      </w:r>
      <w:r w:rsidRPr="00443C92">
        <w:rPr>
          <w:rFonts w:ascii="Times New Roman" w:hAnsi="Times New Roman" w:cs="Times New Roman"/>
          <w:noProof/>
          <w:sz w:val="24"/>
        </w:rPr>
        <w:t>(2007)</w:t>
      </w:r>
      <w:r w:rsidRPr="00443C92">
        <w:rPr>
          <w:rFonts w:ascii="Times New Roman" w:hAnsi="Times New Roman" w:cs="Times New Roman"/>
          <w:sz w:val="24"/>
        </w:rPr>
        <w:fldChar w:fldCharType="end"/>
      </w:r>
      <w:r w:rsidRPr="00443C92">
        <w:rPr>
          <w:rFonts w:ascii="Times New Roman" w:hAnsi="Times New Roman" w:cs="Times New Roman"/>
          <w:sz w:val="24"/>
        </w:rPr>
        <w:t>, in an attempt to capture what videogame literacy ‘looks like’, describes six characteristics of game literacy, saying:</w:t>
      </w:r>
    </w:p>
    <w:p w14:paraId="79C58D50" w14:textId="77777777" w:rsidR="00673CC1" w:rsidRPr="00443C92" w:rsidRDefault="00673CC1" w:rsidP="00C62C74">
      <w:pPr>
        <w:pStyle w:val="ListParagraph"/>
        <w:numPr>
          <w:ilvl w:val="0"/>
          <w:numId w:val="9"/>
        </w:numPr>
        <w:spacing w:line="480" w:lineRule="auto"/>
        <w:jc w:val="both"/>
        <w:rPr>
          <w:rFonts w:ascii="Times New Roman" w:hAnsi="Times New Roman" w:cs="Times New Roman"/>
          <w:sz w:val="24"/>
        </w:rPr>
      </w:pPr>
      <w:r w:rsidRPr="00443C92">
        <w:rPr>
          <w:rFonts w:ascii="Times New Roman" w:hAnsi="Times New Roman" w:cs="Times New Roman"/>
          <w:sz w:val="24"/>
        </w:rPr>
        <w:t>It draws on cultural experiences of games</w:t>
      </w:r>
    </w:p>
    <w:p w14:paraId="2ACB3B70" w14:textId="77777777" w:rsidR="00673CC1" w:rsidRPr="00443C92" w:rsidRDefault="00673CC1" w:rsidP="00C62C74">
      <w:pPr>
        <w:pStyle w:val="ListParagraph"/>
        <w:numPr>
          <w:ilvl w:val="0"/>
          <w:numId w:val="9"/>
        </w:numPr>
        <w:spacing w:line="480" w:lineRule="auto"/>
        <w:jc w:val="both"/>
        <w:rPr>
          <w:rFonts w:ascii="Times New Roman" w:hAnsi="Times New Roman" w:cs="Times New Roman"/>
          <w:sz w:val="24"/>
        </w:rPr>
      </w:pPr>
      <w:r w:rsidRPr="00443C92">
        <w:rPr>
          <w:rFonts w:ascii="Times New Roman" w:hAnsi="Times New Roman" w:cs="Times New Roman"/>
          <w:sz w:val="24"/>
        </w:rPr>
        <w:t>It requires access to technological tools and the ability to use them</w:t>
      </w:r>
    </w:p>
    <w:p w14:paraId="51B3F773" w14:textId="77777777" w:rsidR="00673CC1" w:rsidRPr="00443C92" w:rsidRDefault="00673CC1" w:rsidP="00C62C74">
      <w:pPr>
        <w:pStyle w:val="ListParagraph"/>
        <w:numPr>
          <w:ilvl w:val="0"/>
          <w:numId w:val="9"/>
        </w:numPr>
        <w:spacing w:line="480" w:lineRule="auto"/>
        <w:jc w:val="both"/>
        <w:rPr>
          <w:rFonts w:ascii="Times New Roman" w:hAnsi="Times New Roman" w:cs="Times New Roman"/>
          <w:sz w:val="24"/>
        </w:rPr>
      </w:pPr>
      <w:r w:rsidRPr="00443C92">
        <w:rPr>
          <w:rFonts w:ascii="Times New Roman" w:hAnsi="Times New Roman" w:cs="Times New Roman"/>
          <w:sz w:val="24"/>
        </w:rPr>
        <w:t>It requires an operational literacy</w:t>
      </w:r>
    </w:p>
    <w:p w14:paraId="0028E6B9" w14:textId="77777777" w:rsidR="00673CC1" w:rsidRPr="00443C92" w:rsidRDefault="00673CC1" w:rsidP="00C62C74">
      <w:pPr>
        <w:pStyle w:val="ListParagraph"/>
        <w:numPr>
          <w:ilvl w:val="0"/>
          <w:numId w:val="9"/>
        </w:numPr>
        <w:spacing w:line="480" w:lineRule="auto"/>
        <w:jc w:val="both"/>
        <w:rPr>
          <w:rFonts w:ascii="Times New Roman" w:hAnsi="Times New Roman" w:cs="Times New Roman"/>
          <w:sz w:val="24"/>
        </w:rPr>
      </w:pPr>
      <w:r w:rsidRPr="00443C92">
        <w:rPr>
          <w:rFonts w:ascii="Times New Roman" w:hAnsi="Times New Roman" w:cs="Times New Roman"/>
          <w:sz w:val="24"/>
        </w:rPr>
        <w:t>It requires and develops an understanding of key concepts important to game-texts</w:t>
      </w:r>
    </w:p>
    <w:p w14:paraId="3C2808EB" w14:textId="77777777" w:rsidR="00673CC1" w:rsidRPr="00443C92" w:rsidRDefault="00673CC1" w:rsidP="00C62C74">
      <w:pPr>
        <w:pStyle w:val="ListParagraph"/>
        <w:numPr>
          <w:ilvl w:val="0"/>
          <w:numId w:val="9"/>
        </w:numPr>
        <w:spacing w:line="480" w:lineRule="auto"/>
        <w:jc w:val="both"/>
        <w:rPr>
          <w:rFonts w:ascii="Times New Roman" w:hAnsi="Times New Roman" w:cs="Times New Roman"/>
          <w:sz w:val="24"/>
        </w:rPr>
      </w:pPr>
      <w:r w:rsidRPr="00443C92">
        <w:rPr>
          <w:rFonts w:ascii="Times New Roman" w:hAnsi="Times New Roman" w:cs="Times New Roman"/>
          <w:sz w:val="24"/>
        </w:rPr>
        <w:t>The process is multimodal and multiliterate</w:t>
      </w:r>
    </w:p>
    <w:p w14:paraId="66EB04AC" w14:textId="77777777" w:rsidR="00673CC1" w:rsidRPr="00443C92" w:rsidRDefault="00673CC1" w:rsidP="00C62C74">
      <w:pPr>
        <w:pStyle w:val="ListParagraph"/>
        <w:numPr>
          <w:ilvl w:val="0"/>
          <w:numId w:val="9"/>
        </w:numPr>
        <w:spacing w:line="480" w:lineRule="auto"/>
        <w:jc w:val="both"/>
        <w:rPr>
          <w:rFonts w:ascii="Times New Roman" w:hAnsi="Times New Roman" w:cs="Times New Roman"/>
          <w:sz w:val="24"/>
        </w:rPr>
      </w:pPr>
      <w:r w:rsidRPr="00443C92">
        <w:rPr>
          <w:rFonts w:ascii="Times New Roman" w:hAnsi="Times New Roman" w:cs="Times New Roman"/>
          <w:sz w:val="24"/>
        </w:rPr>
        <w:t>A wider notion of game-literacy in order to include peripheral literacies (pp. 65-66)</w:t>
      </w:r>
    </w:p>
    <w:p w14:paraId="611F38E3" w14:textId="5A84787E" w:rsidR="00673CC1" w:rsidRPr="00443C92" w:rsidRDefault="00673CC1" w:rsidP="00C62C74">
      <w:pPr>
        <w:spacing w:line="480" w:lineRule="auto"/>
        <w:jc w:val="both"/>
        <w:rPr>
          <w:rFonts w:ascii="Times New Roman" w:hAnsi="Times New Roman" w:cs="Times New Roman"/>
          <w:sz w:val="24"/>
        </w:rPr>
      </w:pPr>
      <w:r w:rsidRPr="00443C92">
        <w:rPr>
          <w:rFonts w:ascii="Times New Roman" w:hAnsi="Times New Roman" w:cs="Times New Roman"/>
          <w:sz w:val="24"/>
        </w:rPr>
        <w:t xml:space="preserve">For </w:t>
      </w:r>
      <w:proofErr w:type="spellStart"/>
      <w:r w:rsidRPr="00443C92">
        <w:rPr>
          <w:rFonts w:ascii="Times New Roman" w:hAnsi="Times New Roman" w:cs="Times New Roman"/>
          <w:sz w:val="24"/>
        </w:rPr>
        <w:t>Salen</w:t>
      </w:r>
      <w:proofErr w:type="spellEnd"/>
      <w:r w:rsidRPr="00443C92">
        <w:rPr>
          <w:rFonts w:ascii="Times New Roman" w:hAnsi="Times New Roman" w:cs="Times New Roman"/>
          <w:sz w:val="24"/>
        </w:rPr>
        <w:t xml:space="preserve"> </w:t>
      </w:r>
      <w:r w:rsidRPr="00443C92">
        <w:rPr>
          <w:rFonts w:ascii="Times New Roman" w:hAnsi="Times New Roman" w:cs="Times New Roman"/>
          <w:sz w:val="24"/>
        </w:rPr>
        <w:fldChar w:fldCharType="begin"/>
      </w:r>
      <w:r w:rsidRPr="00443C92">
        <w:rPr>
          <w:rFonts w:ascii="Times New Roman" w:hAnsi="Times New Roman" w:cs="Times New Roman"/>
          <w:sz w:val="24"/>
        </w:rPr>
        <w:instrText xml:space="preserve"> ADDIN EN.CITE &lt;EndNote&gt;&lt;Cite ExcludeAuth="1"&gt;&lt;Author&gt;Salen&lt;/Author&gt;&lt;Year&gt;2007&lt;/Year&gt;&lt;RecNum&gt;1040&lt;/RecNum&gt;&lt;DisplayText&gt;(2007)&lt;/DisplayText&gt;&lt;record&gt;&lt;rec-number&gt;1040&lt;/rec-number&gt;&lt;foreign-keys&gt;&lt;key app="EN" db-id="etxzeer98w9rf7ef2t1xp9z7svsxd0sz2ptp" timestamp="1451178623"&gt;1040&lt;/key&gt;&lt;/foreign-keys&gt;&lt;ref-type name="Journal Article"&gt;17&lt;/ref-type&gt;&lt;contributors&gt;&lt;authors&gt;&lt;author&gt;Salen, Katie&lt;/author&gt;&lt;/authors&gt;&lt;/contributors&gt;&lt;titles&gt;&lt;title&gt;Gaming literacies: A game design study in action&lt;/title&gt;&lt;secondary-title&gt;Journal of Educational Multimedia and Hypermedia&lt;/secondary-title&gt;&lt;/titles&gt;&lt;periodical&gt;&lt;full-title&gt;Journal of Educational Multimedia and Hypermedia&lt;/full-title&gt;&lt;/periodical&gt;&lt;pages&gt;301-322&lt;/pages&gt;&lt;volume&gt;16&lt;/volume&gt;&lt;number&gt;3&lt;/number&gt;&lt;dates&gt;&lt;year&gt;2007&lt;/year&gt;&lt;/dates&gt;&lt;isbn&gt;1055-8896&lt;/isbn&gt;&lt;urls&gt;&lt;/urls&gt;&lt;/record&gt;&lt;/Cite&gt;&lt;/EndNote&gt;</w:instrText>
      </w:r>
      <w:r w:rsidRPr="00443C92">
        <w:rPr>
          <w:rFonts w:ascii="Times New Roman" w:hAnsi="Times New Roman" w:cs="Times New Roman"/>
          <w:sz w:val="24"/>
        </w:rPr>
        <w:fldChar w:fldCharType="separate"/>
      </w:r>
      <w:r w:rsidRPr="00443C92">
        <w:rPr>
          <w:rFonts w:ascii="Times New Roman" w:hAnsi="Times New Roman" w:cs="Times New Roman"/>
          <w:noProof/>
          <w:sz w:val="24"/>
        </w:rPr>
        <w:t>(2007)</w:t>
      </w:r>
      <w:r w:rsidRPr="00443C92">
        <w:rPr>
          <w:rFonts w:ascii="Times New Roman" w:hAnsi="Times New Roman" w:cs="Times New Roman"/>
          <w:sz w:val="24"/>
        </w:rPr>
        <w:fldChar w:fldCharType="end"/>
      </w:r>
      <w:r w:rsidRPr="00443C92">
        <w:rPr>
          <w:rFonts w:ascii="Times New Roman" w:hAnsi="Times New Roman" w:cs="Times New Roman"/>
          <w:sz w:val="24"/>
        </w:rPr>
        <w:t xml:space="preserve">, gaming literacies emerge from a gaming attitude, a stance or attitude adopted and tied directly to play. Gaming literacies are not simply about how games work, as in their design, but also how they support “a performative and often transgressive learning stance based in play” (p. 307). Definitions have also come to emphasise two different priorities, games as design and games as social and cultural products. Beavis </w:t>
      </w:r>
      <w:r w:rsidRPr="00443C92">
        <w:rPr>
          <w:rFonts w:ascii="Times New Roman" w:hAnsi="Times New Roman" w:cs="Times New Roman"/>
          <w:sz w:val="24"/>
        </w:rPr>
        <w:fldChar w:fldCharType="begin"/>
      </w:r>
      <w:r w:rsidRPr="00443C92">
        <w:rPr>
          <w:rFonts w:ascii="Times New Roman" w:hAnsi="Times New Roman" w:cs="Times New Roman"/>
          <w:sz w:val="24"/>
        </w:rPr>
        <w:instrText xml:space="preserve"> ADDIN EN.CITE &lt;EndNote&gt;&lt;Cite ExcludeAuth="1"&gt;&lt;Author&gt;Beavis&lt;/Author&gt;&lt;Year&gt;2014&lt;/Year&gt;&lt;RecNum&gt;756&lt;/RecNum&gt;&lt;DisplayText&gt;(2014)&lt;/DisplayText&gt;&lt;record&gt;&lt;rec-number&gt;756&lt;/rec-number&gt;&lt;foreign-keys&gt;&lt;key app="EN" db-id="etxzeer98w9rf7ef2t1xp9z7svsxd0sz2ptp" timestamp="1395363935"&gt;756&lt;/key&gt;&lt;/foreign-keys&gt;&lt;ref-type name="Journal Article"&gt;17&lt;/ref-type&gt;&lt;contributors&gt;&lt;authors&gt;&lt;author&gt;Beavis, Catherine&lt;/author&gt;&lt;/authors&gt;&lt;/contributors&gt;&lt;titles&gt;&lt;title&gt;Games as Text, Games as Action: Video games in the english classroom&lt;/title&gt;&lt;secondary-title&gt;Journal of Adolescent &amp;amp; Adult Literacy&lt;/secondary-title&gt;&lt;/titles&gt;&lt;periodical&gt;&lt;full-title&gt;Journal of Adolescent &amp;amp; Adult Literacy&lt;/full-title&gt;&lt;/periodical&gt;&lt;pages&gt;433-439&lt;/pages&gt;&lt;volume&gt;57&lt;/volume&gt;&lt;number&gt;6&lt;/number&gt;&lt;dates&gt;&lt;year&gt;2014&lt;/year&gt;&lt;/dates&gt;&lt;urls&gt;&lt;/urls&gt;&lt;/record&gt;&lt;/Cite&gt;&lt;/EndNote&gt;</w:instrText>
      </w:r>
      <w:r w:rsidRPr="00443C92">
        <w:rPr>
          <w:rFonts w:ascii="Times New Roman" w:hAnsi="Times New Roman" w:cs="Times New Roman"/>
          <w:sz w:val="24"/>
        </w:rPr>
        <w:fldChar w:fldCharType="separate"/>
      </w:r>
      <w:r w:rsidRPr="00443C92">
        <w:rPr>
          <w:rFonts w:ascii="Times New Roman" w:hAnsi="Times New Roman" w:cs="Times New Roman"/>
          <w:noProof/>
          <w:sz w:val="24"/>
        </w:rPr>
        <w:t>(2014)</w:t>
      </w:r>
      <w:r w:rsidRPr="00443C92">
        <w:rPr>
          <w:rFonts w:ascii="Times New Roman" w:hAnsi="Times New Roman" w:cs="Times New Roman"/>
          <w:sz w:val="24"/>
        </w:rPr>
        <w:fldChar w:fldCharType="end"/>
      </w:r>
      <w:r w:rsidRPr="00443C92">
        <w:rPr>
          <w:rFonts w:ascii="Times New Roman" w:hAnsi="Times New Roman" w:cs="Times New Roman"/>
          <w:sz w:val="24"/>
        </w:rPr>
        <w:t xml:space="preserve"> brings these two foci together in a model for critical games literacy based on the belief that videogames-as-text differ to other texts and forms of popular culture. The model consists of two interlaced layers; games as action </w:t>
      </w:r>
      <w:r w:rsidRPr="00443C92">
        <w:rPr>
          <w:rFonts w:ascii="Times New Roman" w:hAnsi="Times New Roman" w:cs="Times New Roman"/>
          <w:sz w:val="24"/>
        </w:rPr>
        <w:lastRenderedPageBreak/>
        <w:t>and games as text, and brings together aspects of how these texts exist as the active creation of new texts, but also in terms of how narrative positions players in the real world.</w:t>
      </w:r>
    </w:p>
    <w:p w14:paraId="05D646B8" w14:textId="5CC1F44B" w:rsidR="00673CC1" w:rsidRPr="00443C92" w:rsidRDefault="00673CC1" w:rsidP="00C62C74">
      <w:pPr>
        <w:spacing w:line="480" w:lineRule="auto"/>
        <w:jc w:val="both"/>
        <w:rPr>
          <w:rFonts w:ascii="Times New Roman" w:hAnsi="Times New Roman" w:cs="Times New Roman"/>
          <w:sz w:val="24"/>
        </w:rPr>
      </w:pPr>
      <w:r w:rsidRPr="00443C92">
        <w:rPr>
          <w:rFonts w:ascii="Times New Roman" w:hAnsi="Times New Roman" w:cs="Times New Roman"/>
          <w:sz w:val="24"/>
        </w:rPr>
        <w:t xml:space="preserve">However, these definitions have not been without challenge. Pelletier </w:t>
      </w:r>
      <w:r w:rsidRPr="00443C92">
        <w:rPr>
          <w:rFonts w:ascii="Times New Roman" w:hAnsi="Times New Roman" w:cs="Times New Roman"/>
          <w:sz w:val="24"/>
        </w:rPr>
        <w:fldChar w:fldCharType="begin"/>
      </w:r>
      <w:r>
        <w:rPr>
          <w:rFonts w:ascii="Times New Roman" w:hAnsi="Times New Roman" w:cs="Times New Roman"/>
          <w:sz w:val="24"/>
        </w:rPr>
        <w:instrText xml:space="preserve"> ADDIN EN.CITE &lt;EndNote&gt;&lt;Cite ExcludeAuth="1"&gt;&lt;Author&gt;Pelletier&lt;/Author&gt;&lt;Year&gt;2005&lt;/Year&gt;&lt;RecNum&gt;1117&lt;/RecNum&gt;&lt;DisplayText&gt;(2005a)&lt;/DisplayText&gt;&lt;record&gt;&lt;rec-number&gt;1117&lt;/rec-number&gt;&lt;foreign-keys&gt;&lt;key app="EN" db-id="etxzeer98w9rf7ef2t1xp9z7svsxd0sz2ptp" timestamp="1456744880"&gt;1117&lt;/key&gt;&lt;/foreign-keys&gt;&lt;ref-type name="Conference Proceedings"&gt;10&lt;/ref-type&gt;&lt;contributors&gt;&lt;authors&gt;&lt;author&gt;Pelletier, Caroline&lt;/author&gt;&lt;/authors&gt;&lt;/contributors&gt;&lt;titles&gt;&lt;title&gt;Studying games in school: a framework for media education&lt;/title&gt;&lt;/titles&gt;&lt;dates&gt;&lt;year&gt;2005&lt;/year&gt;&lt;/dates&gt;&lt;publisher&gt;DIGRA&lt;/publisher&gt;&lt;urls&gt;&lt;/urls&gt;&lt;/record&gt;&lt;/Cite&gt;&lt;/EndNote&gt;</w:instrText>
      </w:r>
      <w:r w:rsidRPr="00443C92">
        <w:rPr>
          <w:rFonts w:ascii="Times New Roman" w:hAnsi="Times New Roman" w:cs="Times New Roman"/>
          <w:sz w:val="24"/>
        </w:rPr>
        <w:fldChar w:fldCharType="separate"/>
      </w:r>
      <w:r>
        <w:rPr>
          <w:rFonts w:ascii="Times New Roman" w:hAnsi="Times New Roman" w:cs="Times New Roman"/>
          <w:noProof/>
          <w:sz w:val="24"/>
        </w:rPr>
        <w:t>(2005a)</w:t>
      </w:r>
      <w:r w:rsidRPr="00443C92">
        <w:rPr>
          <w:rFonts w:ascii="Times New Roman" w:hAnsi="Times New Roman" w:cs="Times New Roman"/>
          <w:sz w:val="24"/>
        </w:rPr>
        <w:fldChar w:fldCharType="end"/>
      </w:r>
      <w:r w:rsidRPr="00443C92">
        <w:rPr>
          <w:rFonts w:ascii="Times New Roman" w:hAnsi="Times New Roman" w:cs="Times New Roman"/>
          <w:sz w:val="24"/>
        </w:rPr>
        <w:t xml:space="preserve"> points to the difficulty of positioning games within existing literacy frameworks due to the issue of semiotic systems and the extent to which games can be ‘read’ and ‘written’. As a result of questions about what reading and writing involve, Pelletier argues that a collapsing of the differences between them has occurred. Other authors have pointed out the problem with the ludic, or play, element of videogames, namely that the difficulty of a game literacy is that it must also account for the playable aspect of videogames, which will likely require new and distinctive pedagogic methods </w:t>
      </w:r>
      <w:r w:rsidRPr="00443C92">
        <w:rPr>
          <w:rFonts w:ascii="Times New Roman" w:hAnsi="Times New Roman" w:cs="Times New Roman"/>
          <w:sz w:val="24"/>
        </w:rPr>
        <w:fldChar w:fldCharType="begin"/>
      </w:r>
      <w:r w:rsidR="0094123D">
        <w:rPr>
          <w:rFonts w:ascii="Times New Roman" w:hAnsi="Times New Roman" w:cs="Times New Roman"/>
          <w:sz w:val="24"/>
        </w:rPr>
        <w:instrText xml:space="preserve"> ADDIN EN.CITE &lt;EndNote&gt;&lt;Cite&gt;&lt;Author&gt;Buckingham&lt;/Author&gt;&lt;Year&gt;2007&lt;/Year&gt;&lt;RecNum&gt;1135&lt;/RecNum&gt;&lt;DisplayText&gt;(Buckingham, 2006; Buckingham &amp;amp; Burn, 2007)&lt;/DisplayText&gt;&lt;record&gt;&lt;rec-number&gt;1135&lt;/rec-number&gt;&lt;foreign-keys&gt;&lt;key app="EN" db-id="etxzeer98w9rf7ef2t1xp9z7svsxd0sz2ptp" timestamp="1456803029"&gt;1135&lt;/key&gt;&lt;/foreign-keys&gt;&lt;ref-type name="Journal Article"&gt;17&lt;/ref-type&gt;&lt;contributors&gt;&lt;authors&gt;&lt;author&gt;Buckingham, David&lt;/author&gt;&lt;author&gt;Burn, Andrew&lt;/author&gt;&lt;/authors&gt;&lt;/contributors&gt;&lt;titles&gt;&lt;title&gt;Game literacy in theory and practice&lt;/title&gt;&lt;secondary-title&gt;Journal of Educational Multimedia and Hypermedia&lt;/secondary-title&gt;&lt;/titles&gt;&lt;periodical&gt;&lt;full-title&gt;Journal of Educational Multimedia and Hypermedia&lt;/full-title&gt;&lt;/periodical&gt;&lt;pages&gt;323&lt;/pages&gt;&lt;volume&gt;16&lt;/volume&gt;&lt;number&gt;3&lt;/number&gt;&lt;dates&gt;&lt;year&gt;2007&lt;/year&gt;&lt;/dates&gt;&lt;isbn&gt;1055-8896&lt;/isbn&gt;&lt;urls&gt;&lt;/urls&gt;&lt;/record&gt;&lt;/Cite&gt;&lt;Cite&gt;&lt;Author&gt;Buckingham&lt;/Author&gt;&lt;Year&gt;2006&lt;/Year&gt;&lt;RecNum&gt;440&lt;/RecNum&gt;&lt;record&gt;&lt;rec-number&gt;440&lt;/rec-number&gt;&lt;foreign-keys&gt;&lt;key app="EN" db-id="etxzeer98w9rf7ef2t1xp9z7svsxd0sz2ptp" timestamp="0"&gt;440&lt;/key&gt;&lt;/foreign-keys&gt;&lt;ref-type name="Electronic Article"&gt;43&lt;/ref-type&gt;&lt;contributors&gt;&lt;authors&gt;&lt;author&gt;Buckingham, David&lt;/author&gt;&lt;/authors&gt;&lt;/contributors&gt;&lt;titles&gt;&lt;title&gt;Defining digital literacy - What do young people need to know about digital media?&lt;/title&gt;&lt;secondary-title&gt;Nordic Journal of Digital Literacy&lt;/secondary-title&gt;&lt;/titles&gt;&lt;pages&gt;263-277&lt;/pages&gt;&lt;volume&gt;4&lt;/volume&gt;&lt;dates&gt;&lt;year&gt;2006&lt;/year&gt;&lt;pub-dates&gt;&lt;date&gt;5 April 2011&lt;/date&gt;&lt;/pub-dates&gt;&lt;/dates&gt;&lt;publisher&gt;idunn.no&lt;/publisher&gt;&lt;urls&gt;&lt;/urls&gt;&lt;/record&gt;&lt;/Cite&gt;&lt;/EndNote&gt;</w:instrText>
      </w:r>
      <w:r w:rsidRPr="00443C92">
        <w:rPr>
          <w:rFonts w:ascii="Times New Roman" w:hAnsi="Times New Roman" w:cs="Times New Roman"/>
          <w:sz w:val="24"/>
        </w:rPr>
        <w:fldChar w:fldCharType="separate"/>
      </w:r>
      <w:r w:rsidRPr="00443C92">
        <w:rPr>
          <w:rFonts w:ascii="Times New Roman" w:hAnsi="Times New Roman" w:cs="Times New Roman"/>
          <w:noProof/>
          <w:sz w:val="24"/>
        </w:rPr>
        <w:t>(Buckingham, 2006; Buckingham &amp; Burn, 2007)</w:t>
      </w:r>
      <w:r w:rsidRPr="00443C92">
        <w:rPr>
          <w:rFonts w:ascii="Times New Roman" w:hAnsi="Times New Roman" w:cs="Times New Roman"/>
          <w:sz w:val="24"/>
        </w:rPr>
        <w:fldChar w:fldCharType="end"/>
      </w:r>
      <w:r w:rsidRPr="00443C92">
        <w:rPr>
          <w:rFonts w:ascii="Times New Roman" w:hAnsi="Times New Roman" w:cs="Times New Roman"/>
          <w:sz w:val="24"/>
        </w:rPr>
        <w:t xml:space="preserve">. Squire’s </w:t>
      </w:r>
      <w:r w:rsidRPr="00443C92">
        <w:rPr>
          <w:rFonts w:ascii="Times New Roman" w:hAnsi="Times New Roman" w:cs="Times New Roman"/>
          <w:sz w:val="24"/>
        </w:rPr>
        <w:fldChar w:fldCharType="begin"/>
      </w:r>
      <w:r w:rsidRPr="00443C92">
        <w:rPr>
          <w:rFonts w:ascii="Times New Roman" w:hAnsi="Times New Roman" w:cs="Times New Roman"/>
          <w:sz w:val="24"/>
        </w:rPr>
        <w:instrText xml:space="preserve"> ADDIN EN.CITE &lt;EndNote&gt;&lt;Cite ExcludeAuth="1"&gt;&lt;Author&gt;Squire&lt;/Author&gt;&lt;Year&gt;2008&lt;/Year&gt;&lt;RecNum&gt;481&lt;/RecNum&gt;&lt;DisplayText&gt;(2008)&lt;/DisplayText&gt;&lt;record&gt;&lt;rec-number&gt;481&lt;/rec-number&gt;&lt;foreign-keys&gt;&lt;key app="EN" db-id="etxzeer98w9rf7ef2t1xp9z7svsxd0sz2ptp" timestamp="0"&gt;481&lt;/key&gt;&lt;/foreign-keys&gt;&lt;ref-type name="Book Section"&gt;5&lt;/ref-type&gt;&lt;contributors&gt;&lt;authors&gt;&lt;author&gt;Squire, Kurt&lt;/author&gt;&lt;/authors&gt;&lt;secondary-authors&gt;&lt;author&gt;Coiro, Julie&lt;/author&gt;&lt;author&gt;Knobel, Michele&lt;/author&gt;&lt;author&gt;Lankshear, Colin&lt;/author&gt;&lt;author&gt;Leu, Donald J.&lt;/author&gt;&lt;/secondary-authors&gt;&lt;/contributors&gt;&lt;titles&gt;&lt;title&gt;Video-Game Literacy&lt;/title&gt;&lt;secondary-title&gt;Handbook of Research on New Literacies&lt;/secondary-title&gt;&lt;/titles&gt;&lt;pages&gt;635-669&lt;/pages&gt;&lt;dates&gt;&lt;year&gt;2008&lt;/year&gt;&lt;/dates&gt;&lt;pub-location&gt;New York&lt;/pub-location&gt;&lt;publisher&gt;Lawrence Erlbaum Associates&lt;/publisher&gt;&lt;urls&gt;&lt;/urls&gt;&lt;/record&gt;&lt;/Cite&gt;&lt;/EndNote&gt;</w:instrText>
      </w:r>
      <w:r w:rsidRPr="00443C92">
        <w:rPr>
          <w:rFonts w:ascii="Times New Roman" w:hAnsi="Times New Roman" w:cs="Times New Roman"/>
          <w:sz w:val="24"/>
        </w:rPr>
        <w:fldChar w:fldCharType="separate"/>
      </w:r>
      <w:r w:rsidRPr="00443C92">
        <w:rPr>
          <w:rFonts w:ascii="Times New Roman" w:hAnsi="Times New Roman" w:cs="Times New Roman"/>
          <w:noProof/>
          <w:sz w:val="24"/>
        </w:rPr>
        <w:t>(2008)</w:t>
      </w:r>
      <w:r w:rsidRPr="00443C92">
        <w:rPr>
          <w:rFonts w:ascii="Times New Roman" w:hAnsi="Times New Roman" w:cs="Times New Roman"/>
          <w:sz w:val="24"/>
        </w:rPr>
        <w:fldChar w:fldCharType="end"/>
      </w:r>
      <w:r w:rsidRPr="00443C92">
        <w:rPr>
          <w:rFonts w:ascii="Times New Roman" w:hAnsi="Times New Roman" w:cs="Times New Roman"/>
          <w:sz w:val="24"/>
        </w:rPr>
        <w:t xml:space="preserve"> focus on the social dimensions of gameplay highlights the way that different gaming communities construct gaming very differently, and as a result, this will impact upon the systems of ‘reading’ or framing of gameplay that emerges. </w:t>
      </w:r>
    </w:p>
    <w:p w14:paraId="0863A3B0" w14:textId="0EEECA08" w:rsidR="00673CC1" w:rsidRPr="00443C92" w:rsidRDefault="00673CC1" w:rsidP="00C62C74">
      <w:pPr>
        <w:spacing w:line="480" w:lineRule="auto"/>
        <w:jc w:val="both"/>
        <w:rPr>
          <w:rFonts w:ascii="Times New Roman" w:hAnsi="Times New Roman" w:cs="Times New Roman"/>
          <w:sz w:val="24"/>
        </w:rPr>
      </w:pPr>
      <w:r w:rsidRPr="00443C92">
        <w:rPr>
          <w:rFonts w:ascii="Times New Roman" w:hAnsi="Times New Roman" w:cs="Times New Roman"/>
          <w:sz w:val="24"/>
        </w:rPr>
        <w:t xml:space="preserve">Additionally, a range of work has sought to understand highly realistic </w:t>
      </w:r>
      <w:proofErr w:type="spellStart"/>
      <w:r w:rsidRPr="00443C92">
        <w:rPr>
          <w:rFonts w:ascii="Times New Roman" w:hAnsi="Times New Roman" w:cs="Times New Roman"/>
          <w:sz w:val="24"/>
        </w:rPr>
        <w:t>gameworlds</w:t>
      </w:r>
      <w:proofErr w:type="spellEnd"/>
      <w:r w:rsidRPr="00443C92">
        <w:rPr>
          <w:rFonts w:ascii="Times New Roman" w:hAnsi="Times New Roman" w:cs="Times New Roman"/>
          <w:sz w:val="24"/>
        </w:rPr>
        <w:t xml:space="preserve"> in terms of how </w:t>
      </w:r>
      <w:r w:rsidR="000F40FE">
        <w:rPr>
          <w:rFonts w:ascii="Times New Roman" w:hAnsi="Times New Roman" w:cs="Times New Roman"/>
          <w:sz w:val="24"/>
        </w:rPr>
        <w:t>they</w:t>
      </w:r>
      <w:r w:rsidRPr="00443C92">
        <w:rPr>
          <w:rFonts w:ascii="Times New Roman" w:hAnsi="Times New Roman" w:cs="Times New Roman"/>
          <w:sz w:val="24"/>
        </w:rPr>
        <w:t xml:space="preserve">: construct a sense of place which enhances emotional connection to certain locations </w:t>
      </w:r>
      <w:r w:rsidRPr="00443C92">
        <w:rPr>
          <w:rFonts w:ascii="Times New Roman" w:hAnsi="Times New Roman" w:cs="Times New Roman"/>
          <w:sz w:val="24"/>
        </w:rPr>
        <w:fldChar w:fldCharType="begin"/>
      </w:r>
      <w:r w:rsidRPr="00443C92">
        <w:rPr>
          <w:rFonts w:ascii="Times New Roman" w:hAnsi="Times New Roman" w:cs="Times New Roman"/>
          <w:sz w:val="24"/>
        </w:rPr>
        <w:instrText xml:space="preserve"> ADDIN EN.CITE &lt;EndNote&gt;&lt;Cite&gt;&lt;Author&gt;Ryan&lt;/Author&gt;&lt;Year&gt;2009&lt;/Year&gt;&lt;RecNum&gt;1067&lt;/RecNum&gt;&lt;DisplayText&gt;(Ryan, 2009)&lt;/DisplayText&gt;&lt;record&gt;&lt;rec-number&gt;1067&lt;/rec-number&gt;&lt;foreign-keys&gt;&lt;key app="EN" db-id="etxzeer98w9rf7ef2t1xp9z7svsxd0sz2ptp" timestamp="1452136934"&gt;1067&lt;/key&gt;&lt;/foreign-keys&gt;&lt;ref-type name="Journal Article"&gt;17&lt;/ref-type&gt;&lt;contributors&gt;&lt;authors&gt;&lt;author&gt;Ryan, Marie-Laure&lt;/author&gt;&lt;/authors&gt;&lt;/contributors&gt;&lt;titles&gt;&lt;title&gt;From narrative games to playable stories: Toward a poetics of interactive narrative&lt;/title&gt;&lt;secondary-title&gt;Storyworlds: A Journal of Narrative Studies&lt;/secondary-title&gt;&lt;/titles&gt;&lt;pages&gt;43-59&lt;/pages&gt;&lt;volume&gt;1&lt;/volume&gt;&lt;number&gt;1&lt;/number&gt;&lt;dates&gt;&lt;year&gt;2009&lt;/year&gt;&lt;/dates&gt;&lt;isbn&gt;2156-7204&lt;/isbn&gt;&lt;urls&gt;&lt;/urls&gt;&lt;/record&gt;&lt;/Cite&gt;&lt;/EndNote&gt;</w:instrText>
      </w:r>
      <w:r w:rsidRPr="00443C92">
        <w:rPr>
          <w:rFonts w:ascii="Times New Roman" w:hAnsi="Times New Roman" w:cs="Times New Roman"/>
          <w:sz w:val="24"/>
        </w:rPr>
        <w:fldChar w:fldCharType="separate"/>
      </w:r>
      <w:r w:rsidRPr="00443C92">
        <w:rPr>
          <w:rFonts w:ascii="Times New Roman" w:hAnsi="Times New Roman" w:cs="Times New Roman"/>
          <w:noProof/>
          <w:sz w:val="24"/>
        </w:rPr>
        <w:t>(Ryan, 2009)</w:t>
      </w:r>
      <w:r w:rsidRPr="00443C92">
        <w:rPr>
          <w:rFonts w:ascii="Times New Roman" w:hAnsi="Times New Roman" w:cs="Times New Roman"/>
          <w:sz w:val="24"/>
        </w:rPr>
        <w:fldChar w:fldCharType="end"/>
      </w:r>
      <w:r w:rsidRPr="00443C92">
        <w:rPr>
          <w:rFonts w:ascii="Times New Roman" w:hAnsi="Times New Roman" w:cs="Times New Roman"/>
          <w:sz w:val="24"/>
        </w:rPr>
        <w:t xml:space="preserve">, enlist narrative story lines and interactive rules that support a dynamic unity of person and transformative play </w:t>
      </w:r>
      <w:r w:rsidRPr="00443C92">
        <w:rPr>
          <w:rFonts w:ascii="Times New Roman" w:hAnsi="Times New Roman" w:cs="Times New Roman"/>
          <w:sz w:val="24"/>
        </w:rPr>
        <w:fldChar w:fldCharType="begin"/>
      </w:r>
      <w:r w:rsidRPr="00443C92">
        <w:rPr>
          <w:rFonts w:ascii="Times New Roman" w:hAnsi="Times New Roman" w:cs="Times New Roman"/>
          <w:sz w:val="24"/>
        </w:rPr>
        <w:instrText xml:space="preserve"> ADDIN EN.CITE &lt;EndNote&gt;&lt;Cite&gt;&lt;Author&gt;Barab&lt;/Author&gt;&lt;Year&gt;2010&lt;/Year&gt;&lt;RecNum&gt;1028&lt;/RecNum&gt;&lt;DisplayText&gt;(Barab, Gresalfi, &amp;amp; Ingram-Goble, 2010)&lt;/DisplayText&gt;&lt;record&gt;&lt;rec-number&gt;1028&lt;/rec-number&gt;&lt;foreign-keys&gt;&lt;key app="EN" db-id="etxzeer98w9rf7ef2t1xp9z7svsxd0sz2ptp" timestamp="1450416869"&gt;1028&lt;/key&gt;&lt;/foreign-keys&gt;&lt;ref-type name="Journal Article"&gt;17&lt;/ref-type&gt;&lt;contributors&gt;&lt;authors&gt;&lt;author&gt;Barab, Sasha A.&lt;/author&gt;&lt;author&gt;Gresalfi, Melissa&lt;/author&gt;&lt;author&gt;Ingram-Goble, Adam&lt;/author&gt;&lt;/authors&gt;&lt;/contributors&gt;&lt;titles&gt;&lt;title&gt;Transformational Play: Using Games to Position Person, Content, and Context&lt;/title&gt;&lt;secondary-title&gt;Educational Researcher&lt;/secondary-title&gt;&lt;/titles&gt;&lt;periodical&gt;&lt;full-title&gt;Educational researcher&lt;/full-title&gt;&lt;/periodical&gt;&lt;pages&gt;525-536&lt;/pages&gt;&lt;volume&gt;39&lt;/volume&gt;&lt;number&gt;7&lt;/number&gt;&lt;dates&gt;&lt;year&gt;2010&lt;/year&gt;&lt;/dates&gt;&lt;publisher&gt;American Educational Research Association&lt;/publisher&gt;&lt;isbn&gt;0013189X, 1935102X&lt;/isbn&gt;&lt;urls&gt;&lt;related-urls&gt;&lt;url&gt;http://www.jstor.org.ezp.lib.unimelb.edu.au/stable/40963353&lt;/url&gt;&lt;/related-urls&gt;&lt;/urls&gt;&lt;custom1&gt;Full publication date: OCTOBER 2010&lt;/custom1&gt;&lt;/record&gt;&lt;/Cite&gt;&lt;/EndNote&gt;</w:instrText>
      </w:r>
      <w:r w:rsidRPr="00443C92">
        <w:rPr>
          <w:rFonts w:ascii="Times New Roman" w:hAnsi="Times New Roman" w:cs="Times New Roman"/>
          <w:sz w:val="24"/>
        </w:rPr>
        <w:fldChar w:fldCharType="separate"/>
      </w:r>
      <w:r w:rsidRPr="00443C92">
        <w:rPr>
          <w:rFonts w:ascii="Times New Roman" w:hAnsi="Times New Roman" w:cs="Times New Roman"/>
          <w:noProof/>
          <w:sz w:val="24"/>
        </w:rPr>
        <w:t>(Barab, Gresalfi, &amp; Ingram-Goble, 2010)</w:t>
      </w:r>
      <w:r w:rsidRPr="00443C92">
        <w:rPr>
          <w:rFonts w:ascii="Times New Roman" w:hAnsi="Times New Roman" w:cs="Times New Roman"/>
          <w:sz w:val="24"/>
        </w:rPr>
        <w:fldChar w:fldCharType="end"/>
      </w:r>
      <w:r w:rsidRPr="00443C92">
        <w:rPr>
          <w:rFonts w:ascii="Times New Roman" w:hAnsi="Times New Roman" w:cs="Times New Roman"/>
          <w:sz w:val="24"/>
        </w:rPr>
        <w:t>, and contribute to designed narrative-</w:t>
      </w:r>
      <w:proofErr w:type="spellStart"/>
      <w:r w:rsidRPr="00443C92">
        <w:rPr>
          <w:rFonts w:ascii="Times New Roman" w:hAnsi="Times New Roman" w:cs="Times New Roman"/>
          <w:sz w:val="24"/>
        </w:rPr>
        <w:t>centered</w:t>
      </w:r>
      <w:proofErr w:type="spellEnd"/>
      <w:r w:rsidRPr="00443C92">
        <w:rPr>
          <w:rFonts w:ascii="Times New Roman" w:hAnsi="Times New Roman" w:cs="Times New Roman"/>
          <w:sz w:val="24"/>
        </w:rPr>
        <w:t xml:space="preserve"> learning environments </w:t>
      </w:r>
      <w:r w:rsidRPr="00443C92">
        <w:rPr>
          <w:rFonts w:ascii="Times New Roman" w:hAnsi="Times New Roman" w:cs="Times New Roman"/>
          <w:sz w:val="24"/>
        </w:rPr>
        <w:fldChar w:fldCharType="begin"/>
      </w:r>
      <w:r w:rsidRPr="00443C92">
        <w:rPr>
          <w:rFonts w:ascii="Times New Roman" w:hAnsi="Times New Roman" w:cs="Times New Roman"/>
          <w:sz w:val="24"/>
        </w:rPr>
        <w:instrText xml:space="preserve"> ADDIN EN.CITE &lt;EndNote&gt;&lt;Cite&gt;&lt;Author&gt;Spires&lt;/Author&gt;&lt;Year&gt;2015&lt;/Year&gt;&lt;RecNum&gt;1027&lt;/RecNum&gt;&lt;DisplayText&gt;(Spires, 2015)&lt;/DisplayText&gt;&lt;record&gt;&lt;rec-number&gt;1027&lt;/rec-number&gt;&lt;foreign-keys&gt;&lt;key app="EN" db-id="etxzeer98w9rf7ef2t1xp9z7svsxd0sz2ptp" timestamp="1450416595"&gt;1027&lt;/key&gt;&lt;/foreign-keys&gt;&lt;ref-type name="Journal Article"&gt;17&lt;/ref-type&gt;&lt;contributors&gt;&lt;authors&gt;&lt;author&gt;Spires, Hiller A.&lt;/author&gt;&lt;/authors&gt;&lt;/contributors&gt;&lt;titles&gt;&lt;title&gt;Digital Game-Based Learning&lt;/title&gt;&lt;secondary-title&gt;Journal of Adolescent &amp;amp; Adult Literacy&lt;/secondary-title&gt;&lt;/titles&gt;&lt;periodical&gt;&lt;full-title&gt;Journal of Adolescent &amp;amp; Adult Literacy&lt;/full-title&gt;&lt;/periodical&gt;&lt;pages&gt;125-130&lt;/pages&gt;&lt;volume&gt;59&lt;/volume&gt;&lt;number&gt;2&lt;/number&gt;&lt;keywords&gt;&lt;keyword&gt;Content literacy&lt;/keyword&gt;&lt;keyword&gt;Digital/media literacies&lt;/keyword&gt;&lt;keyword&gt;Childhood&lt;/keyword&gt;&lt;keyword&gt;Early adolescence&lt;/keyword&gt;&lt;keyword&gt;Adolescence&lt;/keyword&gt;&lt;/keywords&gt;&lt;dates&gt;&lt;year&gt;2015&lt;/year&gt;&lt;/dates&gt;&lt;isbn&gt;1936-2706&lt;/isbn&gt;&lt;urls&gt;&lt;related-urls&gt;&lt;url&gt;http://dx.doi.org/10.1002/jaal.424&lt;/url&gt;&lt;/related-urls&gt;&lt;/urls&gt;&lt;electronic-resource-num&gt;10.1002/jaal.424&lt;/electronic-resource-num&gt;&lt;/record&gt;&lt;/Cite&gt;&lt;/EndNote&gt;</w:instrText>
      </w:r>
      <w:r w:rsidRPr="00443C92">
        <w:rPr>
          <w:rFonts w:ascii="Times New Roman" w:hAnsi="Times New Roman" w:cs="Times New Roman"/>
          <w:sz w:val="24"/>
        </w:rPr>
        <w:fldChar w:fldCharType="separate"/>
      </w:r>
      <w:r w:rsidRPr="00443C92">
        <w:rPr>
          <w:rFonts w:ascii="Times New Roman" w:hAnsi="Times New Roman" w:cs="Times New Roman"/>
          <w:noProof/>
          <w:sz w:val="24"/>
        </w:rPr>
        <w:t>(Spires, 2015)</w:t>
      </w:r>
      <w:r w:rsidRPr="00443C92">
        <w:rPr>
          <w:rFonts w:ascii="Times New Roman" w:hAnsi="Times New Roman" w:cs="Times New Roman"/>
          <w:sz w:val="24"/>
        </w:rPr>
        <w:fldChar w:fldCharType="end"/>
      </w:r>
      <w:r w:rsidRPr="00443C92">
        <w:rPr>
          <w:rFonts w:ascii="Times New Roman" w:hAnsi="Times New Roman" w:cs="Times New Roman"/>
          <w:sz w:val="24"/>
        </w:rPr>
        <w:t>.</w:t>
      </w:r>
      <w:r>
        <w:rPr>
          <w:rFonts w:ascii="Times New Roman" w:hAnsi="Times New Roman" w:cs="Times New Roman"/>
          <w:sz w:val="24"/>
        </w:rPr>
        <w:t xml:space="preserve"> As a result of many of these influences, </w:t>
      </w:r>
      <w:r w:rsidR="000F40FE">
        <w:rPr>
          <w:rFonts w:ascii="Times New Roman" w:hAnsi="Times New Roman" w:cs="Times New Roman"/>
          <w:sz w:val="24"/>
        </w:rPr>
        <w:t>research has also begun to focus on the nexus between videogames and</w:t>
      </w:r>
      <w:r>
        <w:rPr>
          <w:rFonts w:ascii="Times New Roman" w:hAnsi="Times New Roman" w:cs="Times New Roman"/>
          <w:sz w:val="24"/>
        </w:rPr>
        <w:t xml:space="preserve"> the English classroom.</w:t>
      </w:r>
    </w:p>
    <w:p w14:paraId="0A5BD788" w14:textId="31F4F985" w:rsidR="00673CC1" w:rsidRDefault="00673CC1" w:rsidP="00673CC1">
      <w:pPr>
        <w:pStyle w:val="Heading2"/>
      </w:pPr>
      <w:r>
        <w:t xml:space="preserve">Creating space for </w:t>
      </w:r>
      <w:r w:rsidR="000F40FE">
        <w:t>videogames in English</w:t>
      </w:r>
    </w:p>
    <w:p w14:paraId="00684444" w14:textId="5A1D81C4" w:rsidR="00673CC1" w:rsidRPr="00DB7177" w:rsidRDefault="00673CC1" w:rsidP="00F70311">
      <w:pPr>
        <w:spacing w:line="480" w:lineRule="auto"/>
        <w:jc w:val="both"/>
        <w:rPr>
          <w:rFonts w:ascii="Times New Roman" w:hAnsi="Times New Roman" w:cs="Times New Roman"/>
          <w:sz w:val="24"/>
          <w:szCs w:val="24"/>
        </w:rPr>
      </w:pPr>
      <w:r w:rsidRPr="00DB7177">
        <w:rPr>
          <w:rFonts w:ascii="Times New Roman" w:hAnsi="Times New Roman" w:cs="Times New Roman"/>
          <w:sz w:val="24"/>
          <w:szCs w:val="24"/>
        </w:rPr>
        <w:t xml:space="preserve">A brief look at some of the ways that videogames as text in the English classroom has come to be conceptualised and practised is evident in </w:t>
      </w:r>
      <w:r w:rsidR="00CB72E9" w:rsidRPr="00497F6F">
        <w:rPr>
          <w:rFonts w:ascii="Times New Roman" w:hAnsi="Times New Roman" w:cs="Times New Roman"/>
          <w:i/>
          <w:sz w:val="24"/>
          <w:szCs w:val="24"/>
        </w:rPr>
        <w:t>English in Australia</w:t>
      </w:r>
      <w:r w:rsidRPr="00DB7177">
        <w:rPr>
          <w:rFonts w:ascii="Times New Roman" w:hAnsi="Times New Roman" w:cs="Times New Roman"/>
          <w:sz w:val="24"/>
          <w:szCs w:val="24"/>
        </w:rPr>
        <w:t xml:space="preserve">. This conversation began in 1998 when Catherine Beavis reported on the controversy ensuing after she delivered a lecture advocating, amongst other things, for computer games to be studied, like other popular culture </w:t>
      </w:r>
      <w:r w:rsidRPr="00DB7177">
        <w:rPr>
          <w:rFonts w:ascii="Times New Roman" w:hAnsi="Times New Roman" w:cs="Times New Roman"/>
          <w:sz w:val="24"/>
          <w:szCs w:val="24"/>
        </w:rPr>
        <w:lastRenderedPageBreak/>
        <w:t xml:space="preserve">texts, alongside more traditional texts in the English curriculum </w:t>
      </w:r>
      <w:r w:rsidRPr="00DB7177">
        <w:rPr>
          <w:rFonts w:ascii="Times New Roman" w:hAnsi="Times New Roman" w:cs="Times New Roman"/>
          <w:sz w:val="24"/>
          <w:szCs w:val="24"/>
        </w:rPr>
        <w:fldChar w:fldCharType="begin"/>
      </w:r>
      <w:r w:rsidRPr="00DB7177">
        <w:rPr>
          <w:rFonts w:ascii="Times New Roman" w:hAnsi="Times New Roman" w:cs="Times New Roman"/>
          <w:sz w:val="24"/>
          <w:szCs w:val="24"/>
        </w:rPr>
        <w:instrText xml:space="preserve"> ADDIN EN.CITE &lt;EndNote&gt;&lt;Cite&gt;&lt;Author&gt;Beavis&lt;/Author&gt;&lt;Year&gt;1998&lt;/Year&gt;&lt;RecNum&gt;251&lt;/RecNum&gt;&lt;DisplayText&gt;(Beavis, 1998)&lt;/DisplayText&gt;&lt;record&gt;&lt;rec-number&gt;251&lt;/rec-number&gt;&lt;foreign-keys&gt;&lt;key app="EN" db-id="etxzeer98w9rf7ef2t1xp9z7svsxd0sz2ptp" timestamp="0"&gt;251&lt;/key&gt;&lt;/foreign-keys&gt;&lt;ref-type name="Journal Article"&gt;17&lt;/ref-type&gt;&lt;contributors&gt;&lt;authors&gt;&lt;author&gt;Beavis, Catherine&lt;/author&gt;&lt;/authors&gt;&lt;/contributors&gt;&lt;titles&gt;&lt;title&gt;Pressing (the right?) buttons: literacy and technology, crisis and continuity&lt;/title&gt;&lt;secondary-title&gt;English in Australia&lt;/secondary-title&gt;&lt;/titles&gt;&lt;periodical&gt;&lt;full-title&gt;English in Australia&lt;/full-title&gt;&lt;/periodical&gt;&lt;pages&gt;42-51&lt;/pages&gt;&lt;volume&gt;123&lt;/volume&gt;&lt;dates&gt;&lt;year&gt;1998&lt;/year&gt;&lt;/dates&gt;&lt;urls&gt;&lt;/urls&gt;&lt;/record&gt;&lt;/Cite&gt;&lt;/EndNote&gt;</w:instrText>
      </w:r>
      <w:r w:rsidRPr="00DB7177">
        <w:rPr>
          <w:rFonts w:ascii="Times New Roman" w:hAnsi="Times New Roman" w:cs="Times New Roman"/>
          <w:sz w:val="24"/>
          <w:szCs w:val="24"/>
        </w:rPr>
        <w:fldChar w:fldCharType="separate"/>
      </w:r>
      <w:r w:rsidRPr="00DB7177">
        <w:rPr>
          <w:rFonts w:ascii="Times New Roman" w:hAnsi="Times New Roman" w:cs="Times New Roman"/>
          <w:noProof/>
          <w:sz w:val="24"/>
          <w:szCs w:val="24"/>
        </w:rPr>
        <w:t>(Beavis, 1998)</w:t>
      </w:r>
      <w:r w:rsidRPr="00DB7177">
        <w:rPr>
          <w:rFonts w:ascii="Times New Roman" w:hAnsi="Times New Roman" w:cs="Times New Roman"/>
          <w:sz w:val="24"/>
          <w:szCs w:val="24"/>
        </w:rPr>
        <w:fldChar w:fldCharType="end"/>
      </w:r>
      <w:r w:rsidRPr="00DB7177">
        <w:rPr>
          <w:rFonts w:ascii="Times New Roman" w:hAnsi="Times New Roman" w:cs="Times New Roman"/>
          <w:sz w:val="24"/>
          <w:szCs w:val="24"/>
        </w:rPr>
        <w:t xml:space="preserve">. In more recent years, the journal has published a body of work seeking to understand what place these texts have in the English classroom and how teachers might work to support learning. Moon’s </w:t>
      </w:r>
      <w:r w:rsidRPr="00DB7177">
        <w:rPr>
          <w:rFonts w:ascii="Times New Roman" w:hAnsi="Times New Roman" w:cs="Times New Roman"/>
          <w:sz w:val="24"/>
          <w:szCs w:val="24"/>
        </w:rPr>
        <w:fldChar w:fldCharType="begin"/>
      </w:r>
      <w:r w:rsidRPr="00DB7177">
        <w:rPr>
          <w:rFonts w:ascii="Times New Roman" w:hAnsi="Times New Roman" w:cs="Times New Roman"/>
          <w:sz w:val="24"/>
          <w:szCs w:val="24"/>
        </w:rPr>
        <w:instrText xml:space="preserve"> ADDIN EN.CITE &lt;EndNote&gt;&lt;Cite ExcludeAuth="1"&gt;&lt;Author&gt;Moon&lt;/Author&gt;&lt;Year&gt;2008&lt;/Year&gt;&lt;RecNum&gt;615&lt;/RecNum&gt;&lt;DisplayText&gt;(2008)&lt;/DisplayText&gt;&lt;record&gt;&lt;rec-number&gt;615&lt;/rec-number&gt;&lt;foreign-keys&gt;&lt;key app="EN" db-id="etxzeer98w9rf7ef2t1xp9z7svsxd0sz2ptp" timestamp="0"&gt;615&lt;/key&gt;&lt;/foreign-keys&gt;&lt;ref-type name="Journal Article"&gt;17&lt;/ref-type&gt;&lt;contributors&gt;&lt;authors&gt;&lt;author&gt;Moon, Brian&lt;/author&gt;&lt;/authors&gt;&lt;/contributors&gt;&lt;titles&gt;&lt;title&gt;&lt;style face="normal" font="default" size="100%"&gt;Things to do in Duskwood when you&amp;apos;re Dead: English Lessons from &lt;/style&gt;&lt;style face="italic" font="default" size="100%"&gt;World of Warcraft&lt;/style&gt;&lt;/title&gt;&lt;secondary-title&gt;English in Australia&lt;/secondary-title&gt;&lt;/titles&gt;&lt;periodical&gt;&lt;full-title&gt;English in Australia&lt;/full-title&gt;&lt;/periodical&gt;&lt;pages&gt;47-56&lt;/pages&gt;&lt;volume&gt;43&lt;/volume&gt;&lt;number&gt;1&lt;/number&gt;&lt;dates&gt;&lt;year&gt;2008&lt;/year&gt;&lt;/dates&gt;&lt;urls&gt;&lt;/urls&gt;&lt;/record&gt;&lt;/Cite&gt;&lt;/EndNote&gt;</w:instrText>
      </w:r>
      <w:r w:rsidRPr="00DB7177">
        <w:rPr>
          <w:rFonts w:ascii="Times New Roman" w:hAnsi="Times New Roman" w:cs="Times New Roman"/>
          <w:sz w:val="24"/>
          <w:szCs w:val="24"/>
        </w:rPr>
        <w:fldChar w:fldCharType="separate"/>
      </w:r>
      <w:r w:rsidRPr="00DB7177">
        <w:rPr>
          <w:rFonts w:ascii="Times New Roman" w:hAnsi="Times New Roman" w:cs="Times New Roman"/>
          <w:noProof/>
          <w:sz w:val="24"/>
          <w:szCs w:val="24"/>
        </w:rPr>
        <w:t>(2008)</w:t>
      </w:r>
      <w:r w:rsidRPr="00DB7177">
        <w:rPr>
          <w:rFonts w:ascii="Times New Roman" w:hAnsi="Times New Roman" w:cs="Times New Roman"/>
          <w:sz w:val="24"/>
          <w:szCs w:val="24"/>
        </w:rPr>
        <w:fldChar w:fldCharType="end"/>
      </w:r>
      <w:r w:rsidRPr="00DB7177">
        <w:rPr>
          <w:rFonts w:ascii="Times New Roman" w:hAnsi="Times New Roman" w:cs="Times New Roman"/>
          <w:sz w:val="24"/>
          <w:szCs w:val="24"/>
        </w:rPr>
        <w:t xml:space="preserve"> interest in the English experiences of disengaged boys suggested that a turn towards the technical styles, systematic instruction, and contrived personas, characteristic of videogames, might be one way to engage those boys who hold English in low esteem. Beavis </w:t>
      </w:r>
      <w:r w:rsidRPr="00DB7177">
        <w:rPr>
          <w:rFonts w:ascii="Times New Roman" w:hAnsi="Times New Roman" w:cs="Times New Roman"/>
          <w:sz w:val="24"/>
          <w:szCs w:val="24"/>
        </w:rPr>
        <w:fldChar w:fldCharType="begin"/>
      </w:r>
      <w:r w:rsidRPr="00DB7177">
        <w:rPr>
          <w:rFonts w:ascii="Times New Roman" w:hAnsi="Times New Roman" w:cs="Times New Roman"/>
          <w:sz w:val="24"/>
          <w:szCs w:val="24"/>
        </w:rPr>
        <w:instrText xml:space="preserve"> ADDIN EN.CITE &lt;EndNote&gt;&lt;Cite ExcludeAuth="1"&gt;&lt;Author&gt;Beavis&lt;/Author&gt;&lt;Year&gt;2008&lt;/Year&gt;&lt;RecNum&gt;579&lt;/RecNum&gt;&lt;DisplayText&gt;(2008)&lt;/DisplayText&gt;&lt;record&gt;&lt;rec-number&gt;579&lt;/rec-number&gt;&lt;foreign-keys&gt;&lt;key app="EN" db-id="etxzeer98w9rf7ef2t1xp9z7svsxd0sz2ptp" timestamp="0"&gt;579&lt;/key&gt;&lt;/foreign-keys&gt;&lt;ref-type name="Journal Article"&gt;17&lt;/ref-type&gt;&lt;contributors&gt;&lt;authors&gt;&lt;author&gt;Beavis, Catherine&lt;/author&gt;&lt;/authors&gt;&lt;/contributors&gt;&lt;titles&gt;&lt;title&gt;Paying Attention to Texts: Literacy Culture and Curriculum&lt;/title&gt;&lt;secondary-title&gt;English in Australia&lt;/secondary-title&gt;&lt;/titles&gt;&lt;periodical&gt;&lt;full-title&gt;English in Australia&lt;/full-title&gt;&lt;/periodical&gt;&lt;pages&gt;23-31&lt;/pages&gt;&lt;volume&gt;43&lt;/volume&gt;&lt;number&gt;1&lt;/number&gt;&lt;dates&gt;&lt;year&gt;2008&lt;/year&gt;&lt;/dates&gt;&lt;urls&gt;&lt;/urls&gt;&lt;/record&gt;&lt;/Cite&gt;&lt;/EndNote&gt;</w:instrText>
      </w:r>
      <w:r w:rsidRPr="00DB7177">
        <w:rPr>
          <w:rFonts w:ascii="Times New Roman" w:hAnsi="Times New Roman" w:cs="Times New Roman"/>
          <w:sz w:val="24"/>
          <w:szCs w:val="24"/>
        </w:rPr>
        <w:fldChar w:fldCharType="separate"/>
      </w:r>
      <w:r w:rsidRPr="00DB7177">
        <w:rPr>
          <w:rFonts w:ascii="Times New Roman" w:hAnsi="Times New Roman" w:cs="Times New Roman"/>
          <w:noProof/>
          <w:sz w:val="24"/>
          <w:szCs w:val="24"/>
        </w:rPr>
        <w:t>(2008)</w:t>
      </w:r>
      <w:r w:rsidRPr="00DB7177">
        <w:rPr>
          <w:rFonts w:ascii="Times New Roman" w:hAnsi="Times New Roman" w:cs="Times New Roman"/>
          <w:sz w:val="24"/>
          <w:szCs w:val="24"/>
        </w:rPr>
        <w:fldChar w:fldCharType="end"/>
      </w:r>
      <w:r w:rsidRPr="00DB7177">
        <w:rPr>
          <w:rFonts w:ascii="Times New Roman" w:hAnsi="Times New Roman" w:cs="Times New Roman"/>
          <w:sz w:val="24"/>
          <w:szCs w:val="24"/>
        </w:rPr>
        <w:t xml:space="preserve"> and Russell and Beavis </w:t>
      </w:r>
      <w:r w:rsidRPr="00DB7177">
        <w:rPr>
          <w:rFonts w:ascii="Times New Roman" w:hAnsi="Times New Roman" w:cs="Times New Roman"/>
          <w:sz w:val="24"/>
          <w:szCs w:val="24"/>
        </w:rPr>
        <w:fldChar w:fldCharType="begin"/>
      </w:r>
      <w:r w:rsidRPr="00DB7177">
        <w:rPr>
          <w:rFonts w:ascii="Times New Roman" w:hAnsi="Times New Roman" w:cs="Times New Roman"/>
          <w:sz w:val="24"/>
          <w:szCs w:val="24"/>
        </w:rPr>
        <w:instrText xml:space="preserve"> ADDIN EN.CITE &lt;EndNote&gt;&lt;Cite ExcludeAuth="1"&gt;&lt;Author&gt;Russell&lt;/Author&gt;&lt;Year&gt;2012&lt;/Year&gt;&lt;RecNum&gt;743&lt;/RecNum&gt;&lt;DisplayText&gt;(2012)&lt;/DisplayText&gt;&lt;record&gt;&lt;rec-number&gt;743&lt;/rec-number&gt;&lt;foreign-keys&gt;&lt;key app="EN" db-id="etxzeer98w9rf7ef2t1xp9z7svsxd0sz2ptp" timestamp="1394418391"&gt;743&lt;/key&gt;&lt;/foreign-keys&gt;&lt;ref-type name="Journal Article"&gt;17&lt;/ref-type&gt;&lt;contributors&gt;&lt;authors&gt;&lt;author&gt;Russell, Jennifer&lt;/author&gt;&lt;author&gt;Beavis, Catherine&lt;/author&gt;&lt;/authors&gt;&lt;/contributors&gt;&lt;titles&gt;&lt;title&gt;English Revisited: Sucker Punch, Moffatt, Avatars and Forensic Evidence&lt;/title&gt;&lt;secondary-title&gt;English in Australia&lt;/secondary-title&gt;&lt;/titles&gt;&lt;periodical&gt;&lt;full-title&gt;English in Australia&lt;/full-title&gt;&lt;/periodical&gt;&lt;pages&gt;27-35&lt;/pages&gt;&lt;volume&gt;47&lt;/volume&gt;&lt;number&gt;2&lt;/number&gt;&lt;dates&gt;&lt;year&gt;2012&lt;/year&gt;&lt;/dates&gt;&lt;urls&gt;&lt;/urls&gt;&lt;/record&gt;&lt;/Cite&gt;&lt;/EndNote&gt;</w:instrText>
      </w:r>
      <w:r w:rsidRPr="00DB7177">
        <w:rPr>
          <w:rFonts w:ascii="Times New Roman" w:hAnsi="Times New Roman" w:cs="Times New Roman"/>
          <w:sz w:val="24"/>
          <w:szCs w:val="24"/>
        </w:rPr>
        <w:fldChar w:fldCharType="separate"/>
      </w:r>
      <w:r w:rsidRPr="00DB7177">
        <w:rPr>
          <w:rFonts w:ascii="Times New Roman" w:hAnsi="Times New Roman" w:cs="Times New Roman"/>
          <w:noProof/>
          <w:sz w:val="24"/>
          <w:szCs w:val="24"/>
        </w:rPr>
        <w:t>(2012)</w:t>
      </w:r>
      <w:r w:rsidRPr="00DB7177">
        <w:rPr>
          <w:rFonts w:ascii="Times New Roman" w:hAnsi="Times New Roman" w:cs="Times New Roman"/>
          <w:sz w:val="24"/>
          <w:szCs w:val="24"/>
        </w:rPr>
        <w:fldChar w:fldCharType="end"/>
      </w:r>
      <w:r w:rsidRPr="00DB7177">
        <w:rPr>
          <w:rFonts w:ascii="Times New Roman" w:hAnsi="Times New Roman" w:cs="Times New Roman"/>
          <w:sz w:val="24"/>
          <w:szCs w:val="24"/>
        </w:rPr>
        <w:t xml:space="preserve"> studied changes in curricula towards a recognition of the multimodal, to demonstrate how videogames could be used to compliment the study of more traditional texts. Beavis et al.’s </w:t>
      </w:r>
      <w:r w:rsidRPr="00DB7177">
        <w:rPr>
          <w:rFonts w:ascii="Times New Roman" w:hAnsi="Times New Roman" w:cs="Times New Roman"/>
          <w:sz w:val="24"/>
          <w:szCs w:val="24"/>
        </w:rPr>
        <w:fldChar w:fldCharType="begin"/>
      </w:r>
      <w:r w:rsidRPr="00DB7177">
        <w:rPr>
          <w:rFonts w:ascii="Times New Roman" w:hAnsi="Times New Roman" w:cs="Times New Roman"/>
          <w:sz w:val="24"/>
          <w:szCs w:val="24"/>
        </w:rPr>
        <w:instrText xml:space="preserve"> ADDIN EN.CITE &lt;EndNote&gt;&lt;Cite ExcludeAuth="1"&gt;&lt;Author&gt;Beavis&lt;/Author&gt;&lt;Year&gt;2015&lt;/Year&gt;&lt;RecNum&gt;1457&lt;/RecNum&gt;&lt;DisplayText&gt;(2015)&lt;/DisplayText&gt;&lt;record&gt;&lt;rec-number&gt;1457&lt;/rec-number&gt;&lt;foreign-keys&gt;&lt;key app="EN" db-id="etxzeer98w9rf7ef2t1xp9z7svsxd0sz2ptp" timestamp="1513315112"&gt;1457&lt;/key&gt;&lt;/foreign-keys&gt;&lt;ref-type name="Journal Article"&gt;17&lt;/ref-type&gt;&lt;contributors&gt;&lt;authors&gt;&lt;author&gt;Beavis, Catherine&lt;/author&gt;&lt;author&gt;Walsh, Christopher&lt;/author&gt;&lt;author&gt;Bradford, Clare&lt;/author&gt;&lt;author&gt;O&amp;apos;Mara, Joanne&lt;/author&gt;&lt;author&gt;Apperley, Thomas&lt;/author&gt;&lt;author&gt;Gutierrez, Amanda&lt;/author&gt;&lt;/authors&gt;&lt;/contributors&gt;&lt;titles&gt;&lt;title&gt;&amp;apos;Turning around&amp;apos; to the affordances of digital games: English curriculum and students&amp;apos; lifeworlds&lt;/title&gt;&lt;secondary-title&gt;English in Australia&lt;/secondary-title&gt;&lt;/titles&gt;&lt;periodical&gt;&lt;full-title&gt;English in Australia&lt;/full-title&gt;&lt;/periodical&gt;&lt;pages&gt;30&lt;/pages&gt;&lt;volume&gt;50&lt;/volume&gt;&lt;number&gt;2&lt;/number&gt;&lt;dates&gt;&lt;year&gt;2015&lt;/year&gt;&lt;/dates&gt;&lt;urls&gt;&lt;/urls&gt;&lt;/record&gt;&lt;/Cite&gt;&lt;/EndNote&gt;</w:instrText>
      </w:r>
      <w:r w:rsidRPr="00DB7177">
        <w:rPr>
          <w:rFonts w:ascii="Times New Roman" w:hAnsi="Times New Roman" w:cs="Times New Roman"/>
          <w:sz w:val="24"/>
          <w:szCs w:val="24"/>
        </w:rPr>
        <w:fldChar w:fldCharType="separate"/>
      </w:r>
      <w:r w:rsidRPr="00DB7177">
        <w:rPr>
          <w:rFonts w:ascii="Times New Roman" w:hAnsi="Times New Roman" w:cs="Times New Roman"/>
          <w:noProof/>
          <w:sz w:val="24"/>
          <w:szCs w:val="24"/>
        </w:rPr>
        <w:t>(2015)</w:t>
      </w:r>
      <w:r w:rsidRPr="00DB7177">
        <w:rPr>
          <w:rFonts w:ascii="Times New Roman" w:hAnsi="Times New Roman" w:cs="Times New Roman"/>
          <w:sz w:val="24"/>
          <w:szCs w:val="24"/>
        </w:rPr>
        <w:fldChar w:fldCharType="end"/>
      </w:r>
      <w:r w:rsidRPr="00DB7177">
        <w:rPr>
          <w:rFonts w:ascii="Times New Roman" w:hAnsi="Times New Roman" w:cs="Times New Roman"/>
          <w:sz w:val="24"/>
          <w:szCs w:val="24"/>
        </w:rPr>
        <w:t xml:space="preserve"> report on case-studies from five secondary schools found that ‘turning around’ to the affordances of digital games, in terms of ‘action’ and ‘text’, facilitated English classrooms more relevant to students’ </w:t>
      </w:r>
      <w:proofErr w:type="spellStart"/>
      <w:r w:rsidRPr="00DB7177">
        <w:rPr>
          <w:rFonts w:ascii="Times New Roman" w:hAnsi="Times New Roman" w:cs="Times New Roman"/>
          <w:sz w:val="24"/>
          <w:szCs w:val="24"/>
        </w:rPr>
        <w:t>lifeworlds</w:t>
      </w:r>
      <w:proofErr w:type="spellEnd"/>
      <w:r w:rsidRPr="00DB7177">
        <w:rPr>
          <w:rFonts w:ascii="Times New Roman" w:hAnsi="Times New Roman" w:cs="Times New Roman"/>
          <w:sz w:val="24"/>
          <w:szCs w:val="24"/>
        </w:rPr>
        <w:t xml:space="preserve">. Finally, Marcon and Faulkner’s </w:t>
      </w:r>
      <w:r w:rsidRPr="00DB7177">
        <w:rPr>
          <w:rFonts w:ascii="Times New Roman" w:hAnsi="Times New Roman" w:cs="Times New Roman"/>
          <w:sz w:val="24"/>
          <w:szCs w:val="24"/>
        </w:rPr>
        <w:fldChar w:fldCharType="begin"/>
      </w:r>
      <w:r w:rsidRPr="00DB7177">
        <w:rPr>
          <w:rFonts w:ascii="Times New Roman" w:hAnsi="Times New Roman" w:cs="Times New Roman"/>
          <w:sz w:val="24"/>
          <w:szCs w:val="24"/>
        </w:rPr>
        <w:instrText xml:space="preserve"> ADDIN EN.CITE &lt;EndNote&gt;&lt;Cite ExcludeAuth="1"&gt;&lt;Author&gt;Marcon&lt;/Author&gt;&lt;Year&gt;2016&lt;/Year&gt;&lt;RecNum&gt;1458&lt;/RecNum&gt;&lt;DisplayText&gt;(2016)&lt;/DisplayText&gt;&lt;record&gt;&lt;rec-number&gt;1458&lt;/rec-number&gt;&lt;foreign-keys&gt;&lt;key app="EN" db-id="etxzeer98w9rf7ef2t1xp9z7svsxd0sz2ptp" timestamp="1513315398"&gt;1458&lt;/key&gt;&lt;/foreign-keys&gt;&lt;ref-type name="Journal Article"&gt;17&lt;/ref-type&gt;&lt;contributors&gt;&lt;authors&gt;&lt;author&gt;Marcon, Nerissa&lt;/author&gt;&lt;author&gt;Faulkner, Julie&lt;/author&gt;&lt;/authors&gt;&lt;/contributors&gt;&lt;titles&gt;&lt;title&gt;Exploring minecraft as a pedagogy to motivate girls&amp;apos; literacy practices in the secondary English classroom&lt;/title&gt;&lt;secondary-title&gt;English in Australia&lt;/secondary-title&gt;&lt;/titles&gt;&lt;periodical&gt;&lt;full-title&gt;English in Australia&lt;/full-title&gt;&lt;/periodical&gt;&lt;pages&gt;63&lt;/pages&gt;&lt;volume&gt;51&lt;/volume&gt;&lt;number&gt;1&lt;/number&gt;&lt;dates&gt;&lt;year&gt;2016&lt;/year&gt;&lt;/dates&gt;&lt;urls&gt;&lt;/urls&gt;&lt;/record&gt;&lt;/Cite&gt;&lt;/EndNote&gt;</w:instrText>
      </w:r>
      <w:r w:rsidRPr="00DB7177">
        <w:rPr>
          <w:rFonts w:ascii="Times New Roman" w:hAnsi="Times New Roman" w:cs="Times New Roman"/>
          <w:sz w:val="24"/>
          <w:szCs w:val="24"/>
        </w:rPr>
        <w:fldChar w:fldCharType="separate"/>
      </w:r>
      <w:r w:rsidRPr="00DB7177">
        <w:rPr>
          <w:rFonts w:ascii="Times New Roman" w:hAnsi="Times New Roman" w:cs="Times New Roman"/>
          <w:noProof/>
          <w:sz w:val="24"/>
          <w:szCs w:val="24"/>
        </w:rPr>
        <w:t>(2016)</w:t>
      </w:r>
      <w:r w:rsidRPr="00DB7177">
        <w:rPr>
          <w:rFonts w:ascii="Times New Roman" w:hAnsi="Times New Roman" w:cs="Times New Roman"/>
          <w:sz w:val="24"/>
          <w:szCs w:val="24"/>
        </w:rPr>
        <w:fldChar w:fldCharType="end"/>
      </w:r>
      <w:r w:rsidRPr="00DB7177">
        <w:rPr>
          <w:rFonts w:ascii="Times New Roman" w:hAnsi="Times New Roman" w:cs="Times New Roman"/>
          <w:sz w:val="24"/>
          <w:szCs w:val="24"/>
        </w:rPr>
        <w:t xml:space="preserve"> incorporation of the game </w:t>
      </w:r>
      <w:r w:rsidRPr="00DB7177">
        <w:rPr>
          <w:rFonts w:ascii="Times New Roman" w:hAnsi="Times New Roman" w:cs="Times New Roman"/>
          <w:i/>
          <w:sz w:val="24"/>
          <w:szCs w:val="24"/>
        </w:rPr>
        <w:t>Minecraft</w:t>
      </w:r>
      <w:r w:rsidRPr="00DB7177">
        <w:rPr>
          <w:rFonts w:ascii="Times New Roman" w:hAnsi="Times New Roman" w:cs="Times New Roman"/>
          <w:sz w:val="24"/>
          <w:szCs w:val="24"/>
        </w:rPr>
        <w:t xml:space="preserve"> into the classroom bridged students’ outside- and inside-school literacy practices, while </w:t>
      </w:r>
      <w:proofErr w:type="spellStart"/>
      <w:r w:rsidRPr="00DB7177">
        <w:rPr>
          <w:rFonts w:ascii="Times New Roman" w:hAnsi="Times New Roman" w:cs="Times New Roman"/>
          <w:sz w:val="24"/>
          <w:szCs w:val="24"/>
        </w:rPr>
        <w:t>Lowien’s</w:t>
      </w:r>
      <w:proofErr w:type="spellEnd"/>
      <w:r w:rsidRPr="00DB7177">
        <w:rPr>
          <w:rFonts w:ascii="Times New Roman" w:hAnsi="Times New Roman" w:cs="Times New Roman"/>
          <w:sz w:val="24"/>
          <w:szCs w:val="24"/>
        </w:rPr>
        <w:t xml:space="preserve"> </w:t>
      </w:r>
      <w:r w:rsidRPr="00DB7177">
        <w:rPr>
          <w:rFonts w:ascii="Times New Roman" w:hAnsi="Times New Roman" w:cs="Times New Roman"/>
          <w:sz w:val="24"/>
          <w:szCs w:val="24"/>
        </w:rPr>
        <w:fldChar w:fldCharType="begin"/>
      </w:r>
      <w:r w:rsidRPr="00DB7177">
        <w:rPr>
          <w:rFonts w:ascii="Times New Roman" w:hAnsi="Times New Roman" w:cs="Times New Roman"/>
          <w:sz w:val="24"/>
          <w:szCs w:val="24"/>
        </w:rPr>
        <w:instrText xml:space="preserve"> ADDIN EN.CITE &lt;EndNote&gt;&lt;Cite ExcludeAuth="1"&gt;&lt;Author&gt;Lowien&lt;/Author&gt;&lt;Year&gt;2016&lt;/Year&gt;&lt;RecNum&gt;1459&lt;/RecNum&gt;&lt;DisplayText&gt;(2016)&lt;/DisplayText&gt;&lt;record&gt;&lt;rec-number&gt;1459&lt;/rec-number&gt;&lt;foreign-keys&gt;&lt;key app="EN" db-id="etxzeer98w9rf7ef2t1xp9z7svsxd0sz2ptp" timestamp="1513315514"&gt;1459&lt;/key&gt;&lt;/foreign-keys&gt;&lt;ref-type name="Journal Article"&gt;17&lt;/ref-type&gt;&lt;contributors&gt;&lt;authors&gt;&lt;author&gt;Lowien, Nathan&lt;/author&gt;&lt;/authors&gt;&lt;/contributors&gt;&lt;titles&gt;&lt;title&gt;The semiotic construction of values in the videogame Watch Dogs&lt;/title&gt;&lt;secondary-title&gt;English in Australia (0155-2147)&lt;/secondary-title&gt;&lt;/titles&gt;&lt;periodical&gt;&lt;full-title&gt;English in Australia (0155-2147)&lt;/full-title&gt;&lt;/periodical&gt;&lt;volume&gt;51&lt;/volume&gt;&lt;number&gt;2&lt;/number&gt;&lt;dates&gt;&lt;year&gt;2016&lt;/year&gt;&lt;/dates&gt;&lt;isbn&gt;0155-2147&lt;/isbn&gt;&lt;urls&gt;&lt;/urls&gt;&lt;/record&gt;&lt;/Cite&gt;&lt;/EndNote&gt;</w:instrText>
      </w:r>
      <w:r w:rsidRPr="00DB7177">
        <w:rPr>
          <w:rFonts w:ascii="Times New Roman" w:hAnsi="Times New Roman" w:cs="Times New Roman"/>
          <w:sz w:val="24"/>
          <w:szCs w:val="24"/>
        </w:rPr>
        <w:fldChar w:fldCharType="separate"/>
      </w:r>
      <w:r w:rsidRPr="00DB7177">
        <w:rPr>
          <w:rFonts w:ascii="Times New Roman" w:hAnsi="Times New Roman" w:cs="Times New Roman"/>
          <w:noProof/>
          <w:sz w:val="24"/>
          <w:szCs w:val="24"/>
        </w:rPr>
        <w:t>(2016)</w:t>
      </w:r>
      <w:r w:rsidRPr="00DB7177">
        <w:rPr>
          <w:rFonts w:ascii="Times New Roman" w:hAnsi="Times New Roman" w:cs="Times New Roman"/>
          <w:sz w:val="24"/>
          <w:szCs w:val="24"/>
        </w:rPr>
        <w:fldChar w:fldCharType="end"/>
      </w:r>
      <w:r w:rsidRPr="00DB7177">
        <w:rPr>
          <w:rFonts w:ascii="Times New Roman" w:hAnsi="Times New Roman" w:cs="Times New Roman"/>
          <w:sz w:val="24"/>
          <w:szCs w:val="24"/>
        </w:rPr>
        <w:t xml:space="preserve"> work explored the linguistic and visual semiotic depictions of value positions in the videogame </w:t>
      </w:r>
      <w:r w:rsidRPr="00DB7177">
        <w:rPr>
          <w:rFonts w:ascii="Times New Roman" w:hAnsi="Times New Roman" w:cs="Times New Roman"/>
          <w:i/>
          <w:sz w:val="24"/>
          <w:szCs w:val="24"/>
        </w:rPr>
        <w:t>Watch Dogs</w:t>
      </w:r>
      <w:r w:rsidRPr="00DB7177">
        <w:rPr>
          <w:rFonts w:ascii="Times New Roman" w:hAnsi="Times New Roman" w:cs="Times New Roman"/>
          <w:sz w:val="24"/>
          <w:szCs w:val="24"/>
        </w:rPr>
        <w:t>, drawing connections between SFL theory, the Australian Curriculum English, and videogames as texts for study.</w:t>
      </w:r>
    </w:p>
    <w:p w14:paraId="3B0F9F99" w14:textId="390820FC" w:rsidR="00673CC1" w:rsidRPr="00DB7177" w:rsidRDefault="00673CC1" w:rsidP="00F70311">
      <w:pPr>
        <w:spacing w:line="480" w:lineRule="auto"/>
        <w:jc w:val="both"/>
        <w:rPr>
          <w:rFonts w:ascii="Times New Roman" w:hAnsi="Times New Roman" w:cs="Times New Roman"/>
          <w:sz w:val="24"/>
          <w:szCs w:val="24"/>
        </w:rPr>
      </w:pPr>
      <w:r w:rsidRPr="00DB7177">
        <w:rPr>
          <w:rFonts w:ascii="Times New Roman" w:hAnsi="Times New Roman" w:cs="Times New Roman"/>
          <w:sz w:val="24"/>
          <w:szCs w:val="24"/>
        </w:rPr>
        <w:t xml:space="preserve">Outside of Australia, there have also been </w:t>
      </w:r>
      <w:r w:rsidR="00703E84">
        <w:rPr>
          <w:rFonts w:ascii="Times New Roman" w:hAnsi="Times New Roman" w:cs="Times New Roman"/>
          <w:sz w:val="24"/>
          <w:szCs w:val="24"/>
        </w:rPr>
        <w:t>few</w:t>
      </w:r>
      <w:r w:rsidRPr="00DB7177">
        <w:rPr>
          <w:rFonts w:ascii="Times New Roman" w:hAnsi="Times New Roman" w:cs="Times New Roman"/>
          <w:sz w:val="24"/>
          <w:szCs w:val="24"/>
        </w:rPr>
        <w:t xml:space="preserve"> efforts to incorporate videogames into English curricula. Pelletier </w:t>
      </w:r>
      <w:r w:rsidRPr="00DB7177">
        <w:rPr>
          <w:rFonts w:ascii="Times New Roman" w:hAnsi="Times New Roman" w:cs="Times New Roman"/>
          <w:sz w:val="24"/>
          <w:szCs w:val="24"/>
        </w:rPr>
        <w:fldChar w:fldCharType="begin"/>
      </w:r>
      <w:r w:rsidRPr="00DB7177">
        <w:rPr>
          <w:rFonts w:ascii="Times New Roman" w:hAnsi="Times New Roman" w:cs="Times New Roman"/>
          <w:sz w:val="24"/>
          <w:szCs w:val="24"/>
        </w:rPr>
        <w:instrText xml:space="preserve"> ADDIN EN.CITE &lt;EndNote&gt;&lt;Cite ExcludeAuth="1"&gt;&lt;Author&gt;Pelletier&lt;/Author&gt;&lt;Year&gt;2005&lt;/Year&gt;&lt;RecNum&gt;1115&lt;/RecNum&gt;&lt;DisplayText&gt;(2005b)&lt;/DisplayText&gt;&lt;record&gt;&lt;rec-number&gt;1115&lt;/rec-number&gt;&lt;foreign-keys&gt;&lt;key app="EN" db-id="etxzeer98w9rf7ef2t1xp9z7svsxd0sz2ptp" timestamp="1456744633"&gt;1115&lt;/key&gt;&lt;/foreign-keys&gt;&lt;ref-type name="Journal Article"&gt;17&lt;/ref-type&gt;&lt;contributors&gt;&lt;authors&gt;&lt;author&gt;Pelletier, Caroline&lt;/author&gt;&lt;/authors&gt;&lt;/contributors&gt;&lt;titles&gt;&lt;title&gt;The uses of literacy in studying computer games: Comparing students&amp;apos; oral and visual representations of games&lt;/title&gt;&lt;secondary-title&gt;English Teaching&lt;/secondary-title&gt;&lt;/titles&gt;&lt;periodical&gt;&lt;full-title&gt;English Teaching&lt;/full-title&gt;&lt;/periodical&gt;&lt;pages&gt;40&lt;/pages&gt;&lt;volume&gt;4&lt;/volume&gt;&lt;number&gt;1&lt;/number&gt;&lt;dates&gt;&lt;year&gt;2005&lt;/year&gt;&lt;/dates&gt;&lt;isbn&gt;1175-8708&lt;/isbn&gt;&lt;urls&gt;&lt;/urls&gt;&lt;/record&gt;&lt;/Cite&gt;&lt;/EndNote&gt;</w:instrText>
      </w:r>
      <w:r w:rsidRPr="00DB7177">
        <w:rPr>
          <w:rFonts w:ascii="Times New Roman" w:hAnsi="Times New Roman" w:cs="Times New Roman"/>
          <w:sz w:val="24"/>
          <w:szCs w:val="24"/>
        </w:rPr>
        <w:fldChar w:fldCharType="separate"/>
      </w:r>
      <w:r w:rsidRPr="00DB7177">
        <w:rPr>
          <w:rFonts w:ascii="Times New Roman" w:hAnsi="Times New Roman" w:cs="Times New Roman"/>
          <w:noProof/>
          <w:sz w:val="24"/>
          <w:szCs w:val="24"/>
        </w:rPr>
        <w:t>(2005b)</w:t>
      </w:r>
      <w:r w:rsidRPr="00DB7177">
        <w:rPr>
          <w:rFonts w:ascii="Times New Roman" w:hAnsi="Times New Roman" w:cs="Times New Roman"/>
          <w:sz w:val="24"/>
          <w:szCs w:val="24"/>
        </w:rPr>
        <w:fldChar w:fldCharType="end"/>
      </w:r>
      <w:r w:rsidRPr="00DB7177">
        <w:rPr>
          <w:rFonts w:ascii="Times New Roman" w:hAnsi="Times New Roman" w:cs="Times New Roman"/>
          <w:sz w:val="24"/>
          <w:szCs w:val="24"/>
        </w:rPr>
        <w:t xml:space="preserve"> describes a case study working with 12 and 13 year </w:t>
      </w:r>
      <w:proofErr w:type="spellStart"/>
      <w:r w:rsidRPr="00DB7177">
        <w:rPr>
          <w:rFonts w:ascii="Times New Roman" w:hAnsi="Times New Roman" w:cs="Times New Roman"/>
          <w:sz w:val="24"/>
          <w:szCs w:val="24"/>
        </w:rPr>
        <w:t>olds</w:t>
      </w:r>
      <w:proofErr w:type="spellEnd"/>
      <w:r w:rsidRPr="00DB7177">
        <w:rPr>
          <w:rFonts w:ascii="Times New Roman" w:hAnsi="Times New Roman" w:cs="Times New Roman"/>
          <w:sz w:val="24"/>
          <w:szCs w:val="24"/>
        </w:rPr>
        <w:t xml:space="preserve"> in a media and subject</w:t>
      </w:r>
      <w:r w:rsidR="000F40FE">
        <w:rPr>
          <w:rFonts w:ascii="Times New Roman" w:hAnsi="Times New Roman" w:cs="Times New Roman"/>
          <w:sz w:val="24"/>
          <w:szCs w:val="24"/>
        </w:rPr>
        <w:t xml:space="preserve"> </w:t>
      </w:r>
      <w:r w:rsidRPr="00DB7177">
        <w:rPr>
          <w:rFonts w:ascii="Times New Roman" w:hAnsi="Times New Roman" w:cs="Times New Roman"/>
          <w:sz w:val="24"/>
          <w:szCs w:val="24"/>
        </w:rPr>
        <w:t xml:space="preserve">English unit which concluded that literacy was a competence which could, and indeed should, be developed and evaluated multimodally, and not just in print form. Buckingham and Burn </w:t>
      </w:r>
      <w:r w:rsidRPr="00DB7177">
        <w:rPr>
          <w:rFonts w:ascii="Times New Roman" w:hAnsi="Times New Roman" w:cs="Times New Roman"/>
          <w:sz w:val="24"/>
          <w:szCs w:val="24"/>
        </w:rPr>
        <w:fldChar w:fldCharType="begin"/>
      </w:r>
      <w:r w:rsidR="000F40FE">
        <w:rPr>
          <w:rFonts w:ascii="Times New Roman" w:hAnsi="Times New Roman" w:cs="Times New Roman"/>
          <w:sz w:val="24"/>
          <w:szCs w:val="24"/>
        </w:rPr>
        <w:instrText xml:space="preserve"> ADDIN EN.CITE &lt;EndNote&gt;&lt;Cite&gt;&lt;Author&gt;Buckingham&lt;/Author&gt;&lt;Year&gt;2007&lt;/Year&gt;&lt;RecNum&gt;1135&lt;/RecNum&gt;&lt;DisplayText&gt;(Buckingham &amp;amp; Burn, 2007; Burn, 2007)&lt;/DisplayText&gt;&lt;record&gt;&lt;rec-number&gt;1135&lt;/rec-number&gt;&lt;foreign-keys&gt;&lt;key app="EN" db-id="etxzeer98w9rf7ef2t1xp9z7svsxd0sz2ptp" timestamp="1456803029"&gt;1135&lt;/key&gt;&lt;/foreign-keys&gt;&lt;ref-type name="Journal Article"&gt;17&lt;/ref-type&gt;&lt;contributors&gt;&lt;authors&gt;&lt;author&gt;Buckingham, David&lt;/author&gt;&lt;author&gt;Burn, Andrew&lt;/author&gt;&lt;/authors&gt;&lt;/contributors&gt;&lt;titles&gt;&lt;title&gt;Game literacy in theory and practice&lt;/title&gt;&lt;secondary-title&gt;Journal of Educational Multimedia and Hypermedia&lt;/secondary-title&gt;&lt;/titles&gt;&lt;periodical&gt;&lt;full-title&gt;Journal of Educational Multimedia and Hypermedia&lt;/full-title&gt;&lt;/periodical&gt;&lt;pages&gt;323&lt;/pages&gt;&lt;volume&gt;16&lt;/volume&gt;&lt;number&gt;3&lt;/number&gt;&lt;dates&gt;&lt;year&gt;2007&lt;/year&gt;&lt;/dates&gt;&lt;isbn&gt;1055-8896&lt;/isbn&gt;&lt;urls&gt;&lt;/urls&gt;&lt;/record&gt;&lt;/Cite&gt;&lt;Cite&gt;&lt;Author&gt;Burn&lt;/Author&gt;&lt;Year&gt;2007&lt;/Year&gt;&lt;RecNum&gt;1132&lt;/RecNum&gt;&lt;record&gt;&lt;rec-number&gt;1132&lt;/rec-number&gt;&lt;foreign-keys&gt;&lt;key app="EN" db-id="etxzeer98w9rf7ef2t1xp9z7svsxd0sz2ptp" timestamp="1456802623"&gt;1132&lt;/key&gt;&lt;/foreign-keys&gt;&lt;ref-type name="Journal Article"&gt;17&lt;/ref-type&gt;&lt;contributors&gt;&lt;authors&gt;&lt;author&gt;Burn, Andrew&lt;/author&gt;&lt;/authors&gt;&lt;/contributors&gt;&lt;titles&gt;&lt;title&gt;&amp;apos;Writing&amp;apos;computer games: game literacy and new-old narratives&lt;/title&gt;&lt;secondary-title&gt;L1 Educational Studies in Language and Literature&lt;/secondary-title&gt;&lt;/titles&gt;&lt;periodical&gt;&lt;full-title&gt;L1 Educational Studies in Language and Literature&lt;/full-title&gt;&lt;/periodical&gt;&lt;pages&gt;45-67&lt;/pages&gt;&lt;volume&gt;7&lt;/volume&gt;&lt;number&gt;4&lt;/number&gt;&lt;dates&gt;&lt;year&gt;2007&lt;/year&gt;&lt;/dates&gt;&lt;isbn&gt;1567-6617&lt;/isbn&gt;&lt;urls&gt;&lt;/urls&gt;&lt;/record&gt;&lt;/Cite&gt;&lt;/EndNote&gt;</w:instrText>
      </w:r>
      <w:r w:rsidRPr="00DB7177">
        <w:rPr>
          <w:rFonts w:ascii="Times New Roman" w:hAnsi="Times New Roman" w:cs="Times New Roman"/>
          <w:sz w:val="24"/>
          <w:szCs w:val="24"/>
        </w:rPr>
        <w:fldChar w:fldCharType="separate"/>
      </w:r>
      <w:r w:rsidR="000F40FE">
        <w:rPr>
          <w:rFonts w:ascii="Times New Roman" w:hAnsi="Times New Roman" w:cs="Times New Roman"/>
          <w:noProof/>
          <w:sz w:val="24"/>
          <w:szCs w:val="24"/>
        </w:rPr>
        <w:t>(Buckingham &amp; Burn, 2007; Burn, 2007)</w:t>
      </w:r>
      <w:r w:rsidRPr="00DB7177">
        <w:rPr>
          <w:rFonts w:ascii="Times New Roman" w:hAnsi="Times New Roman" w:cs="Times New Roman"/>
          <w:sz w:val="24"/>
          <w:szCs w:val="24"/>
        </w:rPr>
        <w:fldChar w:fldCharType="end"/>
      </w:r>
      <w:r w:rsidRPr="00DB7177">
        <w:rPr>
          <w:rFonts w:ascii="Times New Roman" w:hAnsi="Times New Roman" w:cs="Times New Roman"/>
          <w:sz w:val="24"/>
          <w:szCs w:val="24"/>
        </w:rPr>
        <w:t xml:space="preserve"> used a school-based intervention aimed at developing game-authoring software to show how students could be introduced into the metalanguage of game design and narrative and then use this knowledge to construct new representational systems. Simpson and Clem </w:t>
      </w:r>
      <w:r w:rsidR="00F70311">
        <w:rPr>
          <w:rFonts w:ascii="Times New Roman" w:hAnsi="Times New Roman" w:cs="Times New Roman"/>
          <w:sz w:val="24"/>
          <w:szCs w:val="24"/>
        </w:rPr>
        <w:fldChar w:fldCharType="begin"/>
      </w:r>
      <w:r w:rsidR="00F70311">
        <w:rPr>
          <w:rFonts w:ascii="Times New Roman" w:hAnsi="Times New Roman" w:cs="Times New Roman"/>
          <w:sz w:val="24"/>
          <w:szCs w:val="24"/>
        </w:rPr>
        <w:instrText xml:space="preserve"> ADDIN EN.CITE &lt;EndNote&gt;&lt;Cite ExcludeAuth="1"&gt;&lt;Author&gt;Simpson&lt;/Author&gt;&lt;Year&gt;2008&lt;/Year&gt;&lt;RecNum&gt;852&lt;/RecNum&gt;&lt;DisplayText&gt;(2008)&lt;/DisplayText&gt;&lt;record&gt;&lt;rec-number&gt;852&lt;/rec-number&gt;&lt;foreign-keys&gt;&lt;key app="EN" db-id="etxzeer98w9rf7ef2t1xp9z7svsxd0sz2ptp" timestamp="1410056560"&gt;852&lt;/key&gt;&lt;/foreign-keys&gt;&lt;ref-type name="Journal Article"&gt;17&lt;/ref-type&gt;&lt;contributors&gt;&lt;authors&gt;&lt;author&gt;Simpson, Elizabeth&lt;/author&gt;&lt;author&gt;Clem, Frances A&lt;/author&gt;&lt;/authors&gt;&lt;/contributors&gt;&lt;titles&gt;&lt;title&gt;Video Games in the Middle School Classroom&lt;/title&gt;&lt;secondary-title&gt;Middle School Journal&lt;/secondary-title&gt;&lt;/titles&gt;&lt;periodical&gt;&lt;full-title&gt;Middle School Journal&lt;/full-title&gt;&lt;/periodical&gt;&lt;pages&gt;4-11&lt;/pages&gt;&lt;volume&gt;39&lt;/volume&gt;&lt;number&gt;4&lt;/number&gt;&lt;dates&gt;&lt;year&gt;2008&lt;/year&gt;&lt;/dates&gt;&lt;urls&gt;&lt;/urls&gt;&lt;/record&gt;&lt;/Cite&gt;&lt;/EndNote&gt;</w:instrText>
      </w:r>
      <w:r w:rsidR="00F70311">
        <w:rPr>
          <w:rFonts w:ascii="Times New Roman" w:hAnsi="Times New Roman" w:cs="Times New Roman"/>
          <w:sz w:val="24"/>
          <w:szCs w:val="24"/>
        </w:rPr>
        <w:fldChar w:fldCharType="separate"/>
      </w:r>
      <w:r w:rsidR="00F70311">
        <w:rPr>
          <w:rFonts w:ascii="Times New Roman" w:hAnsi="Times New Roman" w:cs="Times New Roman"/>
          <w:noProof/>
          <w:sz w:val="24"/>
          <w:szCs w:val="24"/>
        </w:rPr>
        <w:t>(2008)</w:t>
      </w:r>
      <w:r w:rsidR="00F70311">
        <w:rPr>
          <w:rFonts w:ascii="Times New Roman" w:hAnsi="Times New Roman" w:cs="Times New Roman"/>
          <w:sz w:val="24"/>
          <w:szCs w:val="24"/>
        </w:rPr>
        <w:fldChar w:fldCharType="end"/>
      </w:r>
      <w:r w:rsidRPr="00DB7177">
        <w:rPr>
          <w:rFonts w:ascii="Times New Roman" w:hAnsi="Times New Roman" w:cs="Times New Roman"/>
          <w:sz w:val="24"/>
          <w:szCs w:val="24"/>
        </w:rPr>
        <w:t xml:space="preserve"> used commercially available videogames to test the efficacy of game-anchored learning and concluded that students quickly established the ‘experts’ in the group who helped to create a collaborative learning environment. </w:t>
      </w:r>
      <w:r w:rsidRPr="00DB7177">
        <w:rPr>
          <w:rFonts w:ascii="Times New Roman" w:hAnsi="Times New Roman" w:cs="Times New Roman"/>
          <w:sz w:val="24"/>
          <w:szCs w:val="24"/>
        </w:rPr>
        <w:lastRenderedPageBreak/>
        <w:t xml:space="preserve">A number of studies have reported the benefits of using simulation based instruction to facilitate learning with English as an Additional Language students </w:t>
      </w:r>
      <w:r w:rsidRPr="00DB7177">
        <w:rPr>
          <w:rFonts w:ascii="Times New Roman" w:hAnsi="Times New Roman" w:cs="Times New Roman"/>
          <w:sz w:val="24"/>
          <w:szCs w:val="24"/>
        </w:rPr>
        <w:fldChar w:fldCharType="begin">
          <w:fldData xml:space="preserve">PEVuZE5vdGU+PENpdGU+PEF1dGhvcj5SYW5hbGxpPC9BdXRob3I+PFllYXI+MjAwODwvWWVhcj48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</w:fldData>
        </w:fldChar>
      </w:r>
      <w:r w:rsidRPr="00DB7177">
        <w:rPr>
          <w:rFonts w:ascii="Times New Roman" w:hAnsi="Times New Roman" w:cs="Times New Roman"/>
          <w:sz w:val="24"/>
          <w:szCs w:val="24"/>
        </w:rPr>
        <w:instrText xml:space="preserve"> ADDIN EN.CITE </w:instrText>
      </w:r>
      <w:r w:rsidRPr="00DB7177">
        <w:rPr>
          <w:rFonts w:ascii="Times New Roman" w:hAnsi="Times New Roman" w:cs="Times New Roman"/>
          <w:sz w:val="24"/>
          <w:szCs w:val="24"/>
        </w:rPr>
        <w:fldChar w:fldCharType="begin">
          <w:fldData xml:space="preserve">PEVuZE5vdGU+PENpdGU+PEF1dGhvcj5SYW5hbGxpPC9BdXRob3I+PFllYXI+MjAwODwvWWVhcj48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</w:fldData>
        </w:fldChar>
      </w:r>
      <w:r w:rsidRPr="00DB7177">
        <w:rPr>
          <w:rFonts w:ascii="Times New Roman" w:hAnsi="Times New Roman" w:cs="Times New Roman"/>
          <w:sz w:val="24"/>
          <w:szCs w:val="24"/>
        </w:rPr>
        <w:instrText xml:space="preserve"> ADDIN EN.CITE.DATA </w:instrText>
      </w:r>
      <w:r w:rsidRPr="00DB7177">
        <w:rPr>
          <w:rFonts w:ascii="Times New Roman" w:hAnsi="Times New Roman" w:cs="Times New Roman"/>
          <w:sz w:val="24"/>
          <w:szCs w:val="24"/>
        </w:rPr>
      </w:r>
      <w:r w:rsidRPr="00DB7177">
        <w:rPr>
          <w:rFonts w:ascii="Times New Roman" w:hAnsi="Times New Roman" w:cs="Times New Roman"/>
          <w:sz w:val="24"/>
          <w:szCs w:val="24"/>
        </w:rPr>
        <w:fldChar w:fldCharType="end"/>
      </w:r>
      <w:r w:rsidRPr="00DB7177">
        <w:rPr>
          <w:rFonts w:ascii="Times New Roman" w:hAnsi="Times New Roman" w:cs="Times New Roman"/>
          <w:sz w:val="24"/>
          <w:szCs w:val="24"/>
        </w:rPr>
      </w:r>
      <w:r w:rsidRPr="00DB7177">
        <w:rPr>
          <w:rFonts w:ascii="Times New Roman" w:hAnsi="Times New Roman" w:cs="Times New Roman"/>
          <w:sz w:val="24"/>
          <w:szCs w:val="24"/>
        </w:rPr>
        <w:fldChar w:fldCharType="separate"/>
      </w:r>
      <w:r w:rsidRPr="00DB7177">
        <w:rPr>
          <w:rFonts w:ascii="Times New Roman" w:hAnsi="Times New Roman" w:cs="Times New Roman"/>
          <w:noProof/>
          <w:sz w:val="24"/>
          <w:szCs w:val="24"/>
        </w:rPr>
        <w:t>(Glover-Adams, 2009; Ranalli, 2008; Suh, Kimt, &amp; Kim, 2010)</w:t>
      </w:r>
      <w:r w:rsidRPr="00DB7177">
        <w:rPr>
          <w:rFonts w:ascii="Times New Roman" w:hAnsi="Times New Roman" w:cs="Times New Roman"/>
          <w:sz w:val="24"/>
          <w:szCs w:val="24"/>
        </w:rPr>
        <w:fldChar w:fldCharType="end"/>
      </w:r>
      <w:r w:rsidRPr="00DB7177">
        <w:rPr>
          <w:rFonts w:ascii="Times New Roman" w:hAnsi="Times New Roman" w:cs="Times New Roman"/>
          <w:sz w:val="24"/>
          <w:szCs w:val="24"/>
        </w:rPr>
        <w:t xml:space="preserve">. McNeice, Smith and Robison </w:t>
      </w:r>
      <w:r w:rsidRPr="00DB7177">
        <w:rPr>
          <w:rFonts w:ascii="Times New Roman" w:hAnsi="Times New Roman" w:cs="Times New Roman"/>
          <w:sz w:val="24"/>
          <w:szCs w:val="24"/>
        </w:rPr>
        <w:fldChar w:fldCharType="begin"/>
      </w:r>
      <w:r w:rsidRPr="00DB7177">
        <w:rPr>
          <w:rFonts w:ascii="Times New Roman" w:hAnsi="Times New Roman" w:cs="Times New Roman"/>
          <w:sz w:val="24"/>
          <w:szCs w:val="24"/>
        </w:rPr>
        <w:instrText xml:space="preserve"> ADDIN EN.CITE &lt;EndNote&gt;&lt;Cite ExcludeAuth="1"&gt;&lt;Author&gt;McNeice&lt;/Author&gt;&lt;Year&gt;2012&lt;/Year&gt;&lt;RecNum&gt;855&lt;/RecNum&gt;&lt;DisplayText&gt;(2012)&lt;/DisplayText&gt;&lt;record&gt;&lt;rec-number&gt;855&lt;/rec-number&gt;&lt;foreign-keys&gt;&lt;key app="EN" db-id="etxzeer98w9rf7ef2t1xp9z7svsxd0sz2ptp" timestamp="1410140716"&gt;855&lt;/key&gt;&lt;/foreign-keys&gt;&lt;ref-type name="Book Section"&gt;5&lt;/ref-type&gt;&lt;contributors&gt;&lt;authors&gt;&lt;author&gt;McNeice, Lisa&lt;/author&gt;&lt;author&gt;Smith, Andrea&lt;/author&gt;&lt;author&gt;Robison, Toby&lt;/author&gt;&lt;/authors&gt;&lt;secondary-authors&gt;&lt;author&gt;Beavis, Catherine&lt;/author&gt;&lt;author&gt;O&amp;apos;Mara, Joanne&lt;/author&gt;&lt;author&gt;McNeice, Lisa&lt;/author&gt;&lt;/secondary-authors&gt;&lt;/contributors&gt;&lt;titles&gt;&lt;title&gt;Computer games, archetypes and the quest narrative: Computer games as texts in the English classroom&lt;/title&gt;&lt;secondary-title&gt;Digital Games: Literacy in Action&lt;/secondary-title&gt;&lt;/titles&gt;&lt;periodical&gt;&lt;full-title&gt;Digital Games: literacy in action&lt;/full-title&gt;&lt;/periodical&gt;&lt;pages&gt;24-32&lt;/pages&gt;&lt;dates&gt;&lt;year&gt;2012&lt;/year&gt;&lt;/dates&gt;&lt;pub-location&gt;Kent Town&lt;/pub-location&gt;&lt;publisher&gt;Wakefield Press&lt;/publisher&gt;&lt;urls&gt;&lt;/urls&gt;&lt;/record&gt;&lt;/Cite&gt;&lt;/EndNote&gt;</w:instrText>
      </w:r>
      <w:r w:rsidRPr="00DB7177">
        <w:rPr>
          <w:rFonts w:ascii="Times New Roman" w:hAnsi="Times New Roman" w:cs="Times New Roman"/>
          <w:sz w:val="24"/>
          <w:szCs w:val="24"/>
        </w:rPr>
        <w:fldChar w:fldCharType="separate"/>
      </w:r>
      <w:r w:rsidRPr="00DB7177">
        <w:rPr>
          <w:rFonts w:ascii="Times New Roman" w:hAnsi="Times New Roman" w:cs="Times New Roman"/>
          <w:noProof/>
          <w:sz w:val="24"/>
          <w:szCs w:val="24"/>
        </w:rPr>
        <w:t>(2012)</w:t>
      </w:r>
      <w:r w:rsidRPr="00DB7177">
        <w:rPr>
          <w:rFonts w:ascii="Times New Roman" w:hAnsi="Times New Roman" w:cs="Times New Roman"/>
          <w:sz w:val="24"/>
          <w:szCs w:val="24"/>
        </w:rPr>
        <w:fldChar w:fldCharType="end"/>
      </w:r>
      <w:r w:rsidRPr="00DB7177">
        <w:rPr>
          <w:rFonts w:ascii="Times New Roman" w:hAnsi="Times New Roman" w:cs="Times New Roman"/>
          <w:sz w:val="24"/>
          <w:szCs w:val="24"/>
        </w:rPr>
        <w:t xml:space="preserve"> designed a games-unit that allowed students to develop their critical literacy skills within a context personally relevant to them, while </w:t>
      </w:r>
      <w:proofErr w:type="spellStart"/>
      <w:r w:rsidRPr="00DB7177">
        <w:rPr>
          <w:rFonts w:ascii="Times New Roman" w:hAnsi="Times New Roman" w:cs="Times New Roman"/>
          <w:sz w:val="24"/>
          <w:szCs w:val="24"/>
        </w:rPr>
        <w:t>Ostenson’s</w:t>
      </w:r>
      <w:proofErr w:type="spellEnd"/>
      <w:r w:rsidRPr="00DB7177">
        <w:rPr>
          <w:rFonts w:ascii="Times New Roman" w:hAnsi="Times New Roman" w:cs="Times New Roman"/>
          <w:sz w:val="24"/>
          <w:szCs w:val="24"/>
        </w:rPr>
        <w:t xml:space="preserve"> work </w:t>
      </w:r>
      <w:r w:rsidRPr="00DB7177">
        <w:rPr>
          <w:rFonts w:ascii="Times New Roman" w:hAnsi="Times New Roman" w:cs="Times New Roman"/>
          <w:sz w:val="24"/>
          <w:szCs w:val="24"/>
        </w:rPr>
        <w:fldChar w:fldCharType="begin"/>
      </w:r>
      <w:r w:rsidRPr="00DB7177">
        <w:rPr>
          <w:rFonts w:ascii="Times New Roman" w:hAnsi="Times New Roman" w:cs="Times New Roman"/>
          <w:sz w:val="24"/>
          <w:szCs w:val="24"/>
        </w:rPr>
        <w:instrText xml:space="preserve"> ADDIN EN.CITE &lt;EndNote&gt;&lt;Cite ExcludeAuth="1"&gt;&lt;Author&gt;Ostenson&lt;/Author&gt;&lt;Year&gt;2013&lt;/Year&gt;&lt;RecNum&gt;850&lt;/RecNum&gt;&lt;DisplayText&gt;(2013)&lt;/DisplayText&gt;&lt;record&gt;&lt;rec-number&gt;850&lt;/rec-number&gt;&lt;foreign-keys&gt;&lt;key app="EN" db-id="etxzeer98w9rf7ef2t1xp9z7svsxd0sz2ptp" timestamp="1409979951"&gt;850&lt;/key&gt;&lt;/foreign-keys&gt;&lt;ref-type name="Journal Article"&gt;17&lt;/ref-type&gt;&lt;contributors&gt;&lt;authors&gt;&lt;author&gt;Ostenson, Jonathon&lt;/author&gt;&lt;/authors&gt;&lt;/contributors&gt;&lt;titles&gt;&lt;title&gt;Exploring the Boundaries of Narrative: Video Games in the English Classroom&lt;/title&gt;&lt;secondary-title&gt;English Journal&lt;/secondary-title&gt;&lt;/titles&gt;&lt;periodical&gt;&lt;full-title&gt;English Journal&lt;/full-title&gt;&lt;/periodical&gt;&lt;pages&gt;71-78&lt;/pages&gt;&lt;volume&gt;102&lt;/volume&gt;&lt;number&gt;6&lt;/number&gt;&lt;dates&gt;&lt;year&gt;2013&lt;/year&gt;&lt;/dates&gt;&lt;urls&gt;&lt;/urls&gt;&lt;/record&gt;&lt;/Cite&gt;&lt;/EndNote&gt;</w:instrText>
      </w:r>
      <w:r w:rsidRPr="00DB7177">
        <w:rPr>
          <w:rFonts w:ascii="Times New Roman" w:hAnsi="Times New Roman" w:cs="Times New Roman"/>
          <w:sz w:val="24"/>
          <w:szCs w:val="24"/>
        </w:rPr>
        <w:fldChar w:fldCharType="separate"/>
      </w:r>
      <w:r w:rsidRPr="00DB7177">
        <w:rPr>
          <w:rFonts w:ascii="Times New Roman" w:hAnsi="Times New Roman" w:cs="Times New Roman"/>
          <w:noProof/>
          <w:sz w:val="24"/>
          <w:szCs w:val="24"/>
        </w:rPr>
        <w:t>(2013)</w:t>
      </w:r>
      <w:r w:rsidRPr="00DB7177">
        <w:rPr>
          <w:rFonts w:ascii="Times New Roman" w:hAnsi="Times New Roman" w:cs="Times New Roman"/>
          <w:sz w:val="24"/>
          <w:szCs w:val="24"/>
        </w:rPr>
        <w:fldChar w:fldCharType="end"/>
      </w:r>
      <w:r w:rsidRPr="00DB7177">
        <w:rPr>
          <w:rFonts w:ascii="Times New Roman" w:hAnsi="Times New Roman" w:cs="Times New Roman"/>
          <w:sz w:val="24"/>
          <w:szCs w:val="24"/>
        </w:rPr>
        <w:t xml:space="preserve"> engaged reluctant readers through a focus on archetypal heroes </w:t>
      </w:r>
      <w:r w:rsidR="000F40FE">
        <w:rPr>
          <w:rFonts w:ascii="Times New Roman" w:hAnsi="Times New Roman" w:cs="Times New Roman"/>
          <w:sz w:val="24"/>
          <w:szCs w:val="24"/>
        </w:rPr>
        <w:t>and narratives in videogames</w:t>
      </w:r>
      <w:r w:rsidRPr="00DB7177">
        <w:rPr>
          <w:rFonts w:ascii="Times New Roman" w:hAnsi="Times New Roman" w:cs="Times New Roman"/>
          <w:sz w:val="24"/>
          <w:szCs w:val="24"/>
        </w:rPr>
        <w:t xml:space="preserve">. Finally, Burn and </w:t>
      </w:r>
      <w:proofErr w:type="spellStart"/>
      <w:r w:rsidRPr="00DB7177">
        <w:rPr>
          <w:rFonts w:ascii="Times New Roman" w:hAnsi="Times New Roman" w:cs="Times New Roman"/>
          <w:sz w:val="24"/>
          <w:szCs w:val="24"/>
        </w:rPr>
        <w:t>Durran</w:t>
      </w:r>
      <w:proofErr w:type="spellEnd"/>
      <w:r w:rsidRPr="00DB7177">
        <w:rPr>
          <w:rFonts w:ascii="Times New Roman" w:hAnsi="Times New Roman" w:cs="Times New Roman"/>
          <w:sz w:val="24"/>
          <w:szCs w:val="24"/>
        </w:rPr>
        <w:t xml:space="preserve"> </w:t>
      </w:r>
      <w:r w:rsidRPr="00DB7177">
        <w:rPr>
          <w:rFonts w:ascii="Times New Roman" w:hAnsi="Times New Roman" w:cs="Times New Roman"/>
          <w:sz w:val="24"/>
          <w:szCs w:val="24"/>
        </w:rPr>
        <w:fldChar w:fldCharType="begin"/>
      </w:r>
      <w:r w:rsidR="000F40FE">
        <w:rPr>
          <w:rFonts w:ascii="Times New Roman" w:hAnsi="Times New Roman" w:cs="Times New Roman"/>
          <w:sz w:val="24"/>
          <w:szCs w:val="24"/>
        </w:rPr>
        <w:instrText xml:space="preserve"> ADDIN EN.CITE &lt;EndNote&gt;&lt;Cite ExcludeAuth="1"&gt;&lt;Author&gt;Burn&lt;/Author&gt;&lt;Year&gt;2013&lt;/Year&gt;&lt;RecNum&gt;1440&lt;/RecNum&gt;&lt;DisplayText&gt;(2013)&lt;/DisplayText&gt;&lt;record&gt;&lt;rec-number&gt;1440&lt;/rec-number&gt;&lt;foreign-keys&gt;&lt;key app="EN" db-id="etxzeer98w9rf7ef2t1xp9z7svsxd0sz2ptp" timestamp="1509932693"&gt;1440&lt;/key&gt;&lt;/foreign-keys&gt;&lt;ref-type name="Journal Article"&gt;17&lt;/ref-type&gt;&lt;contributors&gt;&lt;authors&gt;&lt;author&gt;Burn, Andrew&lt;/author&gt;&lt;author&gt;Durran, J&lt;/author&gt;&lt;/authors&gt;&lt;/contributors&gt;&lt;titles&gt;&lt;title&gt;Playing Shakespeare: Macbeth - Narrative, Drama, Game&lt;/title&gt;&lt;secondary-title&gt;Teaching English&lt;/secondary-title&gt;&lt;/titles&gt;&lt;periodical&gt;&lt;full-title&gt;Teaching English&lt;/full-title&gt;&lt;/periodical&gt;&lt;pages&gt;33-34&lt;/pages&gt;&lt;number&gt;1&lt;/number&gt;&lt;dates&gt;&lt;year&gt;2013&lt;/year&gt;&lt;/dates&gt;&lt;urls&gt;&lt;/urls&gt;&lt;/record&gt;&lt;/Cite&gt;&lt;/EndNote&gt;</w:instrText>
      </w:r>
      <w:r w:rsidRPr="00DB7177">
        <w:rPr>
          <w:rFonts w:ascii="Times New Roman" w:hAnsi="Times New Roman" w:cs="Times New Roman"/>
          <w:sz w:val="24"/>
          <w:szCs w:val="24"/>
        </w:rPr>
        <w:fldChar w:fldCharType="separate"/>
      </w:r>
      <w:r w:rsidRPr="00DB7177">
        <w:rPr>
          <w:rFonts w:ascii="Times New Roman" w:hAnsi="Times New Roman" w:cs="Times New Roman"/>
          <w:noProof/>
          <w:sz w:val="24"/>
          <w:szCs w:val="24"/>
        </w:rPr>
        <w:t>(2013)</w:t>
      </w:r>
      <w:r w:rsidRPr="00DB7177">
        <w:rPr>
          <w:rFonts w:ascii="Times New Roman" w:hAnsi="Times New Roman" w:cs="Times New Roman"/>
          <w:sz w:val="24"/>
          <w:szCs w:val="24"/>
        </w:rPr>
        <w:fldChar w:fldCharType="end"/>
      </w:r>
      <w:r w:rsidRPr="00DB7177">
        <w:rPr>
          <w:rFonts w:ascii="Times New Roman" w:hAnsi="Times New Roman" w:cs="Times New Roman"/>
          <w:sz w:val="24"/>
          <w:szCs w:val="24"/>
        </w:rPr>
        <w:t xml:space="preserve"> and Burn, </w:t>
      </w:r>
      <w:proofErr w:type="spellStart"/>
      <w:r w:rsidRPr="00DB7177">
        <w:rPr>
          <w:rFonts w:ascii="Times New Roman" w:hAnsi="Times New Roman" w:cs="Times New Roman"/>
          <w:sz w:val="24"/>
          <w:szCs w:val="24"/>
        </w:rPr>
        <w:t>Bryer</w:t>
      </w:r>
      <w:proofErr w:type="spellEnd"/>
      <w:r w:rsidRPr="00DB7177">
        <w:rPr>
          <w:rFonts w:ascii="Times New Roman" w:hAnsi="Times New Roman" w:cs="Times New Roman"/>
          <w:sz w:val="24"/>
          <w:szCs w:val="24"/>
        </w:rPr>
        <w:t xml:space="preserve"> and Coles </w:t>
      </w:r>
      <w:r w:rsidRPr="00DB7177">
        <w:rPr>
          <w:rFonts w:ascii="Times New Roman" w:hAnsi="Times New Roman" w:cs="Times New Roman"/>
          <w:sz w:val="24"/>
          <w:szCs w:val="24"/>
        </w:rPr>
        <w:fldChar w:fldCharType="begin"/>
      </w:r>
      <w:r w:rsidR="000F40FE">
        <w:rPr>
          <w:rFonts w:ascii="Times New Roman" w:hAnsi="Times New Roman" w:cs="Times New Roman"/>
          <w:sz w:val="24"/>
          <w:szCs w:val="24"/>
        </w:rPr>
        <w:instrText xml:space="preserve"> ADDIN EN.CITE &lt;EndNote&gt;&lt;Cite ExcludeAuth="1"&gt;&lt;Author&gt;Burn&lt;/Author&gt;&lt;Year&gt;2016&lt;/Year&gt;&lt;RecNum&gt;1441&lt;/RecNum&gt;&lt;DisplayText&gt;(2016)&lt;/DisplayText&gt;&lt;record&gt;&lt;rec-number&gt;1441&lt;/rec-number&gt;&lt;foreign-keys&gt;&lt;key app="EN" db-id="etxzeer98w9rf7ef2t1xp9z7svsxd0sz2ptp" timestamp="1509932970"&gt;1441&lt;/key&gt;&lt;/foreign-keys&gt;&lt;ref-type name="Journal Article"&gt;17&lt;/ref-type&gt;&lt;contributors&gt;&lt;authors&gt;&lt;author&gt;Burn, Andrew&lt;/author&gt;&lt;author&gt;Bryer, Thomas&lt;/author&gt;&lt;author&gt;Coles, J&lt;/author&gt;&lt;/authors&gt;&lt;/contributors&gt;&lt;titles&gt;&lt;title&gt;Playing Beowulf: Bringing Literature, Drama, Media and Computing together for the new curriculum&lt;/title&gt;&lt;secondary-title&gt;Teaching English&lt;/secondary-title&gt;&lt;/titles&gt;&lt;periodical&gt;&lt;full-title&gt;Teaching English&lt;/full-title&gt;&lt;/periodical&gt;&lt;pages&gt;63-69&lt;/pages&gt;&lt;volume&gt;69&lt;/volume&gt;&lt;number&gt;12&lt;/number&gt;&lt;dates&gt;&lt;year&gt;2016&lt;/year&gt;&lt;/dates&gt;&lt;urls&gt;&lt;/urls&gt;&lt;/record&gt;&lt;/Cite&gt;&lt;/EndNote&gt;</w:instrText>
      </w:r>
      <w:r w:rsidRPr="00DB7177">
        <w:rPr>
          <w:rFonts w:ascii="Times New Roman" w:hAnsi="Times New Roman" w:cs="Times New Roman"/>
          <w:sz w:val="24"/>
          <w:szCs w:val="24"/>
        </w:rPr>
        <w:fldChar w:fldCharType="separate"/>
      </w:r>
      <w:r w:rsidRPr="00DB7177">
        <w:rPr>
          <w:rFonts w:ascii="Times New Roman" w:hAnsi="Times New Roman" w:cs="Times New Roman"/>
          <w:noProof/>
          <w:sz w:val="24"/>
          <w:szCs w:val="24"/>
        </w:rPr>
        <w:t>(2016)</w:t>
      </w:r>
      <w:r w:rsidRPr="00DB7177">
        <w:rPr>
          <w:rFonts w:ascii="Times New Roman" w:hAnsi="Times New Roman" w:cs="Times New Roman"/>
          <w:sz w:val="24"/>
          <w:szCs w:val="24"/>
        </w:rPr>
        <w:fldChar w:fldCharType="end"/>
      </w:r>
      <w:r w:rsidRPr="00DB7177">
        <w:rPr>
          <w:rFonts w:ascii="Times New Roman" w:hAnsi="Times New Roman" w:cs="Times New Roman"/>
          <w:sz w:val="24"/>
          <w:szCs w:val="24"/>
        </w:rPr>
        <w:t xml:space="preserve"> work researching how students worked multimodally to transform literature (Macbeth and Beowulf) into computer games </w:t>
      </w:r>
      <w:r w:rsidR="000F40FE">
        <w:rPr>
          <w:rFonts w:ascii="Times New Roman" w:hAnsi="Times New Roman" w:cs="Times New Roman"/>
          <w:sz w:val="24"/>
          <w:szCs w:val="24"/>
        </w:rPr>
        <w:t>concluded that</w:t>
      </w:r>
      <w:r w:rsidRPr="00DB7177">
        <w:rPr>
          <w:rFonts w:ascii="Times New Roman" w:hAnsi="Times New Roman" w:cs="Times New Roman"/>
          <w:sz w:val="24"/>
          <w:szCs w:val="24"/>
        </w:rPr>
        <w:t xml:space="preserve"> students can be supported to creatively mediate classical literature and videogames in the English classroom.</w:t>
      </w:r>
    </w:p>
    <w:p w14:paraId="616A8194" w14:textId="77777777" w:rsidR="00673CC1" w:rsidRPr="00EC3028" w:rsidRDefault="00673CC1" w:rsidP="00F70311">
      <w:pPr>
        <w:spacing w:line="480" w:lineRule="auto"/>
        <w:jc w:val="both"/>
        <w:rPr>
          <w:rFonts w:ascii="Times New Roman" w:hAnsi="Times New Roman" w:cs="Times New Roman"/>
          <w:sz w:val="24"/>
          <w:szCs w:val="24"/>
        </w:rPr>
      </w:pPr>
      <w:r w:rsidRPr="00EC3028">
        <w:rPr>
          <w:rFonts w:ascii="Times New Roman" w:hAnsi="Times New Roman" w:cs="Times New Roman"/>
          <w:sz w:val="24"/>
          <w:szCs w:val="24"/>
        </w:rPr>
        <w:t xml:space="preserve">To return to Green’s provocations, this body of work confirms that English is in a state of transition. Yet, despite the abundance of work exploring the impact of the digital on English teaching and learning </w:t>
      </w:r>
      <w:r w:rsidRPr="00EC3028">
        <w:rPr>
          <w:rFonts w:ascii="Times New Roman" w:hAnsi="Times New Roman" w:cs="Times New Roman"/>
          <w:sz w:val="24"/>
          <w:szCs w:val="24"/>
        </w:rPr>
        <w:fldChar w:fldCharType="begin">
          <w:fldData xml:space="preserve">PEVuZE5vdGU+PENpdGU+PEF1dGhvcj5TbnlkZXI8L0F1dGhvcj48WWVhcj4xOTk3PC9ZZWFyPjxS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=
</w:fldData>
        </w:fldChar>
      </w:r>
      <w:r>
        <w:rPr>
          <w:rFonts w:ascii="Times New Roman" w:hAnsi="Times New Roman" w:cs="Times New Roman"/>
          <w:sz w:val="24"/>
          <w:szCs w:val="24"/>
        </w:rPr>
        <w:instrText xml:space="preserve"> ADDIN EN.CITE </w:instrText>
      </w:r>
      <w:r>
        <w:rPr>
          <w:rFonts w:ascii="Times New Roman" w:hAnsi="Times New Roman" w:cs="Times New Roman"/>
          <w:sz w:val="24"/>
          <w:szCs w:val="24"/>
        </w:rPr>
        <w:fldChar w:fldCharType="begin">
          <w:fldData xml:space="preserve">PEVuZE5vdGU+PENpdGU+PEF1dGhvcj5TbnlkZXI8L0F1dGhvcj48WWVhcj4xOTk3PC9ZZWFyPjxS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=
</w:fldData>
        </w:fldChar>
      </w:r>
      <w:r>
        <w:rPr>
          <w:rFonts w:ascii="Times New Roman" w:hAnsi="Times New Roman" w:cs="Times New Roman"/>
          <w:sz w:val="24"/>
          <w:szCs w:val="24"/>
        </w:rPr>
        <w:instrText xml:space="preserve"> ADDIN EN.CITE.DATA </w:instrText>
      </w:r>
      <w:r>
        <w:rPr>
          <w:rFonts w:ascii="Times New Roman" w:hAnsi="Times New Roman" w:cs="Times New Roman"/>
          <w:sz w:val="24"/>
          <w:szCs w:val="24"/>
        </w:rPr>
      </w:r>
      <w:r>
        <w:rPr>
          <w:rFonts w:ascii="Times New Roman" w:hAnsi="Times New Roman" w:cs="Times New Roman"/>
          <w:sz w:val="24"/>
          <w:szCs w:val="24"/>
        </w:rPr>
        <w:fldChar w:fldCharType="end"/>
      </w:r>
      <w:r w:rsidRPr="00EC3028">
        <w:rPr>
          <w:rFonts w:ascii="Times New Roman" w:hAnsi="Times New Roman" w:cs="Times New Roman"/>
          <w:sz w:val="24"/>
          <w:szCs w:val="24"/>
        </w:rPr>
      </w:r>
      <w:r w:rsidRPr="00EC3028">
        <w:rPr>
          <w:rFonts w:ascii="Times New Roman" w:hAnsi="Times New Roman" w:cs="Times New Roman"/>
          <w:sz w:val="24"/>
          <w:szCs w:val="24"/>
        </w:rPr>
        <w:fldChar w:fldCharType="separate"/>
      </w:r>
      <w:r>
        <w:rPr>
          <w:rFonts w:ascii="Times New Roman" w:hAnsi="Times New Roman" w:cs="Times New Roman"/>
          <w:noProof/>
          <w:sz w:val="24"/>
          <w:szCs w:val="24"/>
        </w:rPr>
        <w:t>(Beavis, 1999, 2010; Green, 2001; Love, 1998; Sefton-Green &amp; Nixon, 2003; Snyder, 1997)</w:t>
      </w:r>
      <w:r w:rsidRPr="00EC3028">
        <w:rPr>
          <w:rFonts w:ascii="Times New Roman" w:hAnsi="Times New Roman" w:cs="Times New Roman"/>
          <w:sz w:val="24"/>
          <w:szCs w:val="24"/>
        </w:rPr>
        <w:fldChar w:fldCharType="end"/>
      </w:r>
      <w:r w:rsidRPr="00EC3028">
        <w:rPr>
          <w:rFonts w:ascii="Times New Roman" w:hAnsi="Times New Roman" w:cs="Times New Roman"/>
          <w:sz w:val="24"/>
          <w:szCs w:val="24"/>
        </w:rPr>
        <w:t xml:space="preserve">, many New Media texts are </w:t>
      </w:r>
      <w:r>
        <w:rPr>
          <w:rFonts w:ascii="Times New Roman" w:hAnsi="Times New Roman" w:cs="Times New Roman"/>
          <w:sz w:val="24"/>
          <w:szCs w:val="24"/>
        </w:rPr>
        <w:t xml:space="preserve">still </w:t>
      </w:r>
      <w:r w:rsidRPr="00EC3028">
        <w:rPr>
          <w:rFonts w:ascii="Times New Roman" w:hAnsi="Times New Roman" w:cs="Times New Roman"/>
          <w:sz w:val="24"/>
          <w:szCs w:val="24"/>
        </w:rPr>
        <w:t xml:space="preserve">largely absent from English classrooms </w:t>
      </w:r>
      <w:r w:rsidRPr="004A02DA">
        <w:rPr>
          <w:rFonts w:ascii="Times New Roman" w:hAnsi="Times New Roman" w:cs="Times New Roman"/>
          <w:i/>
          <w:sz w:val="24"/>
          <w:szCs w:val="24"/>
        </w:rPr>
        <w:t>despite</w:t>
      </w:r>
      <w:r w:rsidRPr="00EC3028">
        <w:rPr>
          <w:rFonts w:ascii="Times New Roman" w:hAnsi="Times New Roman" w:cs="Times New Roman"/>
          <w:sz w:val="24"/>
          <w:szCs w:val="24"/>
        </w:rPr>
        <w:t xml:space="preserve"> their enormous popularity in popular culture.</w:t>
      </w:r>
    </w:p>
    <w:p w14:paraId="4DFA008D" w14:textId="77777777" w:rsidR="00673CC1" w:rsidRPr="00EC3028" w:rsidRDefault="00673CC1" w:rsidP="00673CC1">
      <w:pPr>
        <w:jc w:val="both"/>
        <w:rPr>
          <w:rFonts w:ascii="Times New Roman" w:hAnsi="Times New Roman" w:cs="Times New Roman"/>
          <w:sz w:val="24"/>
          <w:szCs w:val="24"/>
        </w:rPr>
      </w:pPr>
    </w:p>
    <w:p w14:paraId="41784246" w14:textId="38268597" w:rsidR="00485756" w:rsidRPr="00EC3028" w:rsidRDefault="001B05CD" w:rsidP="00734A4B">
      <w:pPr>
        <w:pStyle w:val="Heading1"/>
      </w:pPr>
      <w:r>
        <w:t>Research Design</w:t>
      </w:r>
    </w:p>
    <w:p w14:paraId="670DA5FD" w14:textId="22D15E8D" w:rsidR="00BD39F7" w:rsidRDefault="00203E56" w:rsidP="00C62C7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paper reports findings from </w:t>
      </w:r>
      <w:r w:rsidR="00514F2F" w:rsidRPr="00EC3028">
        <w:rPr>
          <w:rFonts w:ascii="Times New Roman" w:hAnsi="Times New Roman" w:cs="Times New Roman"/>
          <w:sz w:val="24"/>
          <w:szCs w:val="24"/>
        </w:rPr>
        <w:t xml:space="preserve">a </w:t>
      </w:r>
      <w:r w:rsidR="000F40FE">
        <w:rPr>
          <w:rFonts w:ascii="Times New Roman" w:hAnsi="Times New Roman" w:cs="Times New Roman"/>
          <w:sz w:val="24"/>
          <w:szCs w:val="24"/>
        </w:rPr>
        <w:t xml:space="preserve">participatory action research </w:t>
      </w:r>
      <w:r>
        <w:rPr>
          <w:rFonts w:ascii="Times New Roman" w:hAnsi="Times New Roman" w:cs="Times New Roman"/>
          <w:sz w:val="24"/>
          <w:szCs w:val="24"/>
        </w:rPr>
        <w:t>project</w:t>
      </w:r>
      <w:r w:rsidR="00464CD6" w:rsidRPr="00EC3028">
        <w:rPr>
          <w:rFonts w:ascii="Times New Roman" w:hAnsi="Times New Roman" w:cs="Times New Roman"/>
          <w:sz w:val="24"/>
          <w:szCs w:val="24"/>
        </w:rPr>
        <w:t xml:space="preserve"> in the qualitative tradition</w:t>
      </w:r>
      <w:r w:rsidR="00514F2F" w:rsidRPr="00EC3028">
        <w:rPr>
          <w:rFonts w:ascii="Times New Roman" w:hAnsi="Times New Roman" w:cs="Times New Roman"/>
          <w:sz w:val="24"/>
          <w:szCs w:val="24"/>
        </w:rPr>
        <w:t xml:space="preserve">. </w:t>
      </w:r>
      <w:r w:rsidR="00EF5C29" w:rsidRPr="00EF5C29">
        <w:rPr>
          <w:rFonts w:ascii="Times New Roman" w:hAnsi="Times New Roman" w:cs="Times New Roman"/>
          <w:sz w:val="24"/>
          <w:szCs w:val="24"/>
        </w:rPr>
        <w:t>Th</w:t>
      </w:r>
      <w:r w:rsidR="00DB7177">
        <w:rPr>
          <w:rFonts w:ascii="Times New Roman" w:hAnsi="Times New Roman" w:cs="Times New Roman"/>
          <w:sz w:val="24"/>
          <w:szCs w:val="24"/>
        </w:rPr>
        <w:t>e</w:t>
      </w:r>
      <w:r w:rsidR="00EF5C29" w:rsidRPr="00EF5C29">
        <w:rPr>
          <w:rFonts w:ascii="Times New Roman" w:hAnsi="Times New Roman" w:cs="Times New Roman"/>
          <w:sz w:val="24"/>
          <w:szCs w:val="24"/>
        </w:rPr>
        <w:t xml:space="preserve"> study</w:t>
      </w:r>
      <w:r w:rsidR="00703E84">
        <w:rPr>
          <w:rFonts w:ascii="Times New Roman" w:hAnsi="Times New Roman" w:cs="Times New Roman"/>
          <w:sz w:val="24"/>
          <w:szCs w:val="24"/>
        </w:rPr>
        <w:t>, a response to the lack of research which positions videogames as texts for study within paradigms of subject-English,</w:t>
      </w:r>
      <w:r w:rsidR="00EF5C29" w:rsidRPr="00EF5C29">
        <w:rPr>
          <w:rFonts w:ascii="Times New Roman" w:hAnsi="Times New Roman" w:cs="Times New Roman"/>
          <w:sz w:val="24"/>
          <w:szCs w:val="24"/>
        </w:rPr>
        <w:t xml:space="preserve"> </w:t>
      </w:r>
      <w:r w:rsidR="00DB7177">
        <w:rPr>
          <w:rFonts w:ascii="Times New Roman" w:hAnsi="Times New Roman" w:cs="Times New Roman"/>
          <w:sz w:val="24"/>
          <w:szCs w:val="24"/>
        </w:rPr>
        <w:t>was</w:t>
      </w:r>
      <w:r w:rsidR="00EF5C29" w:rsidRPr="00EF5C29">
        <w:rPr>
          <w:rFonts w:ascii="Times New Roman" w:hAnsi="Times New Roman" w:cs="Times New Roman"/>
          <w:sz w:val="24"/>
          <w:szCs w:val="24"/>
        </w:rPr>
        <w:t xml:space="preserve"> designed to capture the dispositions of eight students involved in a five-week intervention playing and studying videogames in a subject</w:t>
      </w:r>
      <w:r w:rsidR="000F40FE">
        <w:rPr>
          <w:rFonts w:ascii="Times New Roman" w:hAnsi="Times New Roman" w:cs="Times New Roman"/>
          <w:sz w:val="24"/>
          <w:szCs w:val="24"/>
        </w:rPr>
        <w:t xml:space="preserve"> </w:t>
      </w:r>
      <w:r w:rsidR="00EF5C29" w:rsidRPr="00EF5C29">
        <w:rPr>
          <w:rFonts w:ascii="Times New Roman" w:hAnsi="Times New Roman" w:cs="Times New Roman"/>
          <w:sz w:val="24"/>
          <w:szCs w:val="24"/>
        </w:rPr>
        <w:t xml:space="preserve">English classroom, and the pedagogical practices of one teacher, guided by the research questions below, to analyse and understand the complex social reality </w:t>
      </w:r>
      <w:r w:rsidR="000F40FE">
        <w:rPr>
          <w:rFonts w:ascii="Times New Roman" w:hAnsi="Times New Roman" w:cs="Times New Roman"/>
          <w:sz w:val="24"/>
          <w:szCs w:val="24"/>
        </w:rPr>
        <w:t>in the classroom</w:t>
      </w:r>
      <w:r w:rsidR="00EF5C29" w:rsidRPr="00EF5C29">
        <w:rPr>
          <w:rFonts w:ascii="Times New Roman" w:hAnsi="Times New Roman" w:cs="Times New Roman"/>
          <w:sz w:val="24"/>
          <w:szCs w:val="24"/>
        </w:rPr>
        <w:t>.</w:t>
      </w:r>
      <w:r w:rsidR="00DB7177">
        <w:rPr>
          <w:rFonts w:ascii="Times New Roman" w:hAnsi="Times New Roman" w:cs="Times New Roman"/>
          <w:sz w:val="24"/>
          <w:szCs w:val="24"/>
        </w:rPr>
        <w:t xml:space="preserve"> </w:t>
      </w:r>
      <w:r w:rsidR="00DB7177" w:rsidRPr="00C5511F">
        <w:rPr>
          <w:rFonts w:ascii="Times New Roman" w:hAnsi="Times New Roman" w:cs="Times New Roman"/>
          <w:sz w:val="24"/>
          <w:szCs w:val="24"/>
        </w:rPr>
        <w:t>A participatory action research design allow</w:t>
      </w:r>
      <w:r w:rsidR="00DB7177">
        <w:rPr>
          <w:rFonts w:ascii="Times New Roman" w:hAnsi="Times New Roman" w:cs="Times New Roman"/>
          <w:sz w:val="24"/>
          <w:szCs w:val="24"/>
        </w:rPr>
        <w:t>ed</w:t>
      </w:r>
      <w:r w:rsidR="00703E84">
        <w:rPr>
          <w:rFonts w:ascii="Times New Roman" w:hAnsi="Times New Roman" w:cs="Times New Roman"/>
          <w:sz w:val="24"/>
          <w:szCs w:val="24"/>
        </w:rPr>
        <w:t xml:space="preserve"> me, in the roles of</w:t>
      </w:r>
      <w:r w:rsidR="00DB7177">
        <w:rPr>
          <w:rFonts w:ascii="Times New Roman" w:hAnsi="Times New Roman" w:cs="Times New Roman"/>
          <w:sz w:val="24"/>
          <w:szCs w:val="24"/>
        </w:rPr>
        <w:t xml:space="preserve"> teacher-</w:t>
      </w:r>
      <w:r w:rsidR="00DB7177" w:rsidRPr="00C5511F">
        <w:rPr>
          <w:rFonts w:ascii="Times New Roman" w:hAnsi="Times New Roman" w:cs="Times New Roman"/>
          <w:sz w:val="24"/>
          <w:szCs w:val="24"/>
        </w:rPr>
        <w:t>researcher</w:t>
      </w:r>
      <w:r w:rsidR="00703E84">
        <w:rPr>
          <w:rFonts w:ascii="Times New Roman" w:hAnsi="Times New Roman" w:cs="Times New Roman"/>
          <w:sz w:val="24"/>
          <w:szCs w:val="24"/>
        </w:rPr>
        <w:t>,</w:t>
      </w:r>
      <w:r w:rsidR="00DB7177">
        <w:rPr>
          <w:rFonts w:ascii="Times New Roman" w:hAnsi="Times New Roman" w:cs="Times New Roman"/>
          <w:sz w:val="24"/>
          <w:szCs w:val="24"/>
        </w:rPr>
        <w:t xml:space="preserve"> to</w:t>
      </w:r>
      <w:r w:rsidR="00DB7177" w:rsidRPr="00C5511F">
        <w:rPr>
          <w:rFonts w:ascii="Times New Roman" w:hAnsi="Times New Roman" w:cs="Times New Roman"/>
          <w:sz w:val="24"/>
          <w:szCs w:val="24"/>
        </w:rPr>
        <w:t xml:space="preserve"> examine their own practices in order to develop new ideas for practice and praxis, new ways of doing things, and new kinds of relationships between those involved </w:t>
      </w:r>
      <w:r w:rsidR="00DB7177" w:rsidRPr="00C5511F">
        <w:rPr>
          <w:rFonts w:ascii="Times New Roman" w:hAnsi="Times New Roman" w:cs="Times New Roman"/>
          <w:sz w:val="24"/>
          <w:szCs w:val="24"/>
        </w:rPr>
        <w:fldChar w:fldCharType="begin"/>
      </w:r>
      <w:r w:rsidR="00DB7177" w:rsidRPr="00C5511F">
        <w:rPr>
          <w:rFonts w:ascii="Times New Roman" w:hAnsi="Times New Roman" w:cs="Times New Roman"/>
          <w:sz w:val="24"/>
          <w:szCs w:val="24"/>
        </w:rPr>
        <w:instrText xml:space="preserve"> ADDIN EN.CITE &lt;EndNote&gt;&lt;Cite&gt;&lt;Author&gt;Kemmis&lt;/Author&gt;&lt;Year&gt;2010&lt;/Year&gt;&lt;RecNum&gt;1017&lt;/RecNum&gt;&lt;Pages&gt;420&lt;/Pages&gt;&lt;DisplayText&gt;(Kemmis, 2010, p. 420)&lt;/DisplayText&gt;&lt;record&gt;&lt;rec-number&gt;1017&lt;/rec-number&gt;&lt;foreign-keys&gt;&lt;key app="EN" db-id="etxzeer98w9rf7ef2t1xp9z7svsxd0sz2ptp" timestamp="1449468892"&gt;1017&lt;/key&gt;&lt;/foreign-keys&gt;&lt;ref-type name="Journal Article"&gt;17&lt;/ref-type&gt;&lt;contributors&gt;&lt;authors&gt;&lt;author&gt;Kemmis, Stephen&lt;/author&gt;&lt;/authors&gt;&lt;/contributors&gt;&lt;titles&gt;&lt;title&gt;What is to be done? The place of action research&lt;/title&gt;&lt;secondary-title&gt;Educational action research&lt;/secondary-title&gt;&lt;/titles&gt;&lt;pages&gt;417-427&lt;/pages&gt;&lt;volume&gt;18&lt;/volume&gt;&lt;number&gt;4&lt;/number&gt;&lt;dates&gt;&lt;year&gt;2010&lt;/year&gt;&lt;/dates&gt;&lt;isbn&gt;0965-0792&lt;/isbn&gt;&lt;urls&gt;&lt;/urls&gt;&lt;/record&gt;&lt;/Cite&gt;&lt;/EndNote&gt;</w:instrText>
      </w:r>
      <w:r w:rsidR="00DB7177" w:rsidRPr="00C5511F">
        <w:rPr>
          <w:rFonts w:ascii="Times New Roman" w:hAnsi="Times New Roman" w:cs="Times New Roman"/>
          <w:sz w:val="24"/>
          <w:szCs w:val="24"/>
        </w:rPr>
        <w:fldChar w:fldCharType="separate"/>
      </w:r>
      <w:r w:rsidR="00DB7177" w:rsidRPr="00C5511F">
        <w:rPr>
          <w:rFonts w:ascii="Times New Roman" w:hAnsi="Times New Roman" w:cs="Times New Roman"/>
          <w:noProof/>
          <w:sz w:val="24"/>
          <w:szCs w:val="24"/>
        </w:rPr>
        <w:t>(Kemmis, 2010, p. 420)</w:t>
      </w:r>
      <w:r w:rsidR="00DB7177" w:rsidRPr="00C5511F">
        <w:rPr>
          <w:rFonts w:ascii="Times New Roman" w:hAnsi="Times New Roman" w:cs="Times New Roman"/>
          <w:sz w:val="24"/>
          <w:szCs w:val="24"/>
        </w:rPr>
        <w:fldChar w:fldCharType="end"/>
      </w:r>
      <w:r w:rsidR="00DB7177" w:rsidRPr="00C5511F">
        <w:rPr>
          <w:rFonts w:ascii="Times New Roman" w:hAnsi="Times New Roman" w:cs="Times New Roman"/>
          <w:sz w:val="24"/>
          <w:szCs w:val="24"/>
        </w:rPr>
        <w:t>.</w:t>
      </w:r>
    </w:p>
    <w:p w14:paraId="46C398E9" w14:textId="4CB08E30" w:rsidR="00FF1037" w:rsidRPr="00461661" w:rsidRDefault="00FF1037" w:rsidP="00C62C74">
      <w:pPr>
        <w:spacing w:line="480" w:lineRule="auto"/>
        <w:rPr>
          <w:rFonts w:ascii="Times New Roman" w:hAnsi="Times New Roman" w:cs="Times New Roman"/>
          <w:sz w:val="24"/>
          <w:szCs w:val="24"/>
        </w:rPr>
      </w:pPr>
      <w:r w:rsidRPr="00461661">
        <w:rPr>
          <w:rFonts w:ascii="Times New Roman" w:hAnsi="Times New Roman" w:cs="Times New Roman"/>
          <w:sz w:val="24"/>
          <w:szCs w:val="24"/>
        </w:rPr>
        <w:lastRenderedPageBreak/>
        <w:t>The research was guided by three research question</w:t>
      </w:r>
      <w:r w:rsidR="00461661" w:rsidRPr="00461661">
        <w:rPr>
          <w:rFonts w:ascii="Times New Roman" w:hAnsi="Times New Roman" w:cs="Times New Roman"/>
          <w:sz w:val="24"/>
          <w:szCs w:val="24"/>
        </w:rPr>
        <w:t>s</w:t>
      </w:r>
      <w:r w:rsidRPr="00461661">
        <w:rPr>
          <w:rFonts w:ascii="Times New Roman" w:hAnsi="Times New Roman" w:cs="Times New Roman"/>
          <w:sz w:val="24"/>
          <w:szCs w:val="24"/>
        </w:rPr>
        <w:t>:</w:t>
      </w:r>
    </w:p>
    <w:p w14:paraId="0F856D79" w14:textId="266D9FFF" w:rsidR="00EF5C29" w:rsidRPr="00461661" w:rsidRDefault="00EF5C29" w:rsidP="00C62C74">
      <w:pPr>
        <w:pStyle w:val="ListParagraph"/>
        <w:numPr>
          <w:ilvl w:val="0"/>
          <w:numId w:val="8"/>
        </w:numPr>
        <w:spacing w:line="480" w:lineRule="auto"/>
        <w:jc w:val="both"/>
        <w:rPr>
          <w:rFonts w:ascii="Times New Roman" w:hAnsi="Times New Roman" w:cs="Times New Roman"/>
          <w:sz w:val="24"/>
          <w:szCs w:val="24"/>
        </w:rPr>
      </w:pPr>
      <w:r w:rsidRPr="00461661">
        <w:rPr>
          <w:rFonts w:ascii="Times New Roman" w:hAnsi="Times New Roman" w:cs="Times New Roman"/>
          <w:sz w:val="24"/>
          <w:szCs w:val="24"/>
        </w:rPr>
        <w:t>What are the pedagogical issues associated with wor</w:t>
      </w:r>
      <w:r w:rsidR="00203E56">
        <w:rPr>
          <w:rFonts w:ascii="Times New Roman" w:hAnsi="Times New Roman" w:cs="Times New Roman"/>
          <w:sz w:val="24"/>
          <w:szCs w:val="24"/>
        </w:rPr>
        <w:t xml:space="preserve">king with videogames in subject </w:t>
      </w:r>
      <w:r w:rsidRPr="00461661">
        <w:rPr>
          <w:rFonts w:ascii="Times New Roman" w:hAnsi="Times New Roman" w:cs="Times New Roman"/>
          <w:sz w:val="24"/>
          <w:szCs w:val="24"/>
        </w:rPr>
        <w:t>English classrooms?</w:t>
      </w:r>
    </w:p>
    <w:p w14:paraId="023822A3" w14:textId="4A7B5845" w:rsidR="00FF1037" w:rsidRPr="00461661" w:rsidRDefault="00FF1037" w:rsidP="00C62C74">
      <w:pPr>
        <w:pStyle w:val="ListParagraph"/>
        <w:numPr>
          <w:ilvl w:val="0"/>
          <w:numId w:val="8"/>
        </w:numPr>
        <w:spacing w:line="480" w:lineRule="auto"/>
        <w:jc w:val="both"/>
        <w:rPr>
          <w:rFonts w:ascii="Times New Roman" w:hAnsi="Times New Roman" w:cs="Times New Roman"/>
          <w:sz w:val="24"/>
          <w:szCs w:val="24"/>
        </w:rPr>
      </w:pPr>
      <w:r w:rsidRPr="00461661">
        <w:rPr>
          <w:rFonts w:ascii="Times New Roman" w:hAnsi="Times New Roman" w:cs="Times New Roman"/>
          <w:sz w:val="24"/>
          <w:szCs w:val="24"/>
        </w:rPr>
        <w:t>What are the intrinsic practices associated with videogames which will impact on the study of these texts in subject</w:t>
      </w:r>
      <w:r w:rsidR="00203E56">
        <w:rPr>
          <w:rFonts w:ascii="Times New Roman" w:hAnsi="Times New Roman" w:cs="Times New Roman"/>
          <w:sz w:val="24"/>
          <w:szCs w:val="24"/>
        </w:rPr>
        <w:t xml:space="preserve"> </w:t>
      </w:r>
      <w:r w:rsidRPr="00461661">
        <w:rPr>
          <w:rFonts w:ascii="Times New Roman" w:hAnsi="Times New Roman" w:cs="Times New Roman"/>
          <w:sz w:val="24"/>
          <w:szCs w:val="24"/>
        </w:rPr>
        <w:t>English?</w:t>
      </w:r>
    </w:p>
    <w:p w14:paraId="7422680B" w14:textId="1869487D" w:rsidR="00FF1037" w:rsidRPr="00461661" w:rsidRDefault="00FF1037" w:rsidP="00C62C74">
      <w:pPr>
        <w:pStyle w:val="ListParagraph"/>
        <w:numPr>
          <w:ilvl w:val="0"/>
          <w:numId w:val="8"/>
        </w:numPr>
        <w:spacing w:line="480" w:lineRule="auto"/>
        <w:jc w:val="both"/>
        <w:rPr>
          <w:rFonts w:ascii="Times New Roman" w:hAnsi="Times New Roman" w:cs="Times New Roman"/>
          <w:sz w:val="24"/>
          <w:szCs w:val="24"/>
        </w:rPr>
      </w:pPr>
      <w:r w:rsidRPr="00461661">
        <w:rPr>
          <w:rFonts w:ascii="Times New Roman" w:hAnsi="Times New Roman" w:cs="Times New Roman"/>
          <w:sz w:val="24"/>
          <w:szCs w:val="24"/>
        </w:rPr>
        <w:t>How does the projective identity capacity of videogames, both inside and outside of subject</w:t>
      </w:r>
      <w:r w:rsidR="00203E56">
        <w:rPr>
          <w:rFonts w:ascii="Times New Roman" w:hAnsi="Times New Roman" w:cs="Times New Roman"/>
          <w:sz w:val="24"/>
          <w:szCs w:val="24"/>
        </w:rPr>
        <w:t xml:space="preserve"> </w:t>
      </w:r>
      <w:r w:rsidRPr="00461661">
        <w:rPr>
          <w:rFonts w:ascii="Times New Roman" w:hAnsi="Times New Roman" w:cs="Times New Roman"/>
          <w:sz w:val="24"/>
          <w:szCs w:val="24"/>
        </w:rPr>
        <w:t>English, affect learning and teaching with these texts?</w:t>
      </w:r>
    </w:p>
    <w:p w14:paraId="4A38DEB2" w14:textId="3767A787" w:rsidR="00461661" w:rsidRDefault="00461661" w:rsidP="00C62C7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These questions sought to expand on existing work linking the </w:t>
      </w:r>
      <w:r w:rsidR="00EF5C29" w:rsidRPr="00EF5C29">
        <w:rPr>
          <w:rFonts w:ascii="Times New Roman" w:hAnsi="Times New Roman" w:cs="Times New Roman"/>
          <w:sz w:val="24"/>
          <w:szCs w:val="24"/>
        </w:rPr>
        <w:t xml:space="preserve">home-literacy practices of students to curriculum demands </w:t>
      </w:r>
      <w:r w:rsidR="00F70311">
        <w:rPr>
          <w:rFonts w:ascii="Times New Roman" w:hAnsi="Times New Roman" w:cs="Times New Roman"/>
          <w:sz w:val="24"/>
          <w:szCs w:val="24"/>
        </w:rPr>
        <w:fldChar w:fldCharType="begin">
          <w:fldData xml:space="preserve">PEVuZE5vdGU+PENpdGU+PEF1dGhvcj5BcHBlcmxleTwvQXV0aG9yPjxZZWFyPjIwMTI8L1llYXI+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</w:fldData>
        </w:fldChar>
      </w:r>
      <w:r w:rsidR="00F70311">
        <w:rPr>
          <w:rFonts w:ascii="Times New Roman" w:hAnsi="Times New Roman" w:cs="Times New Roman"/>
          <w:sz w:val="24"/>
          <w:szCs w:val="24"/>
        </w:rPr>
        <w:instrText xml:space="preserve"> ADDIN EN.CITE </w:instrText>
      </w:r>
      <w:r w:rsidR="00F70311">
        <w:rPr>
          <w:rFonts w:ascii="Times New Roman" w:hAnsi="Times New Roman" w:cs="Times New Roman"/>
          <w:sz w:val="24"/>
          <w:szCs w:val="24"/>
        </w:rPr>
        <w:fldChar w:fldCharType="begin">
          <w:fldData xml:space="preserve">PEVuZE5vdGU+PENpdGU+PEF1dGhvcj5BcHBlcmxleTwvQXV0aG9yPjxZZWFyPjIwMTI8L1llYXI+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</w:fldData>
        </w:fldChar>
      </w:r>
      <w:r w:rsidR="00F70311">
        <w:rPr>
          <w:rFonts w:ascii="Times New Roman" w:hAnsi="Times New Roman" w:cs="Times New Roman"/>
          <w:sz w:val="24"/>
          <w:szCs w:val="24"/>
        </w:rPr>
        <w:instrText xml:space="preserve"> ADDIN EN.CITE.DATA </w:instrText>
      </w:r>
      <w:r w:rsidR="00F70311">
        <w:rPr>
          <w:rFonts w:ascii="Times New Roman" w:hAnsi="Times New Roman" w:cs="Times New Roman"/>
          <w:sz w:val="24"/>
          <w:szCs w:val="24"/>
        </w:rPr>
      </w:r>
      <w:r w:rsidR="00F70311">
        <w:rPr>
          <w:rFonts w:ascii="Times New Roman" w:hAnsi="Times New Roman" w:cs="Times New Roman"/>
          <w:sz w:val="24"/>
          <w:szCs w:val="24"/>
        </w:rPr>
        <w:fldChar w:fldCharType="end"/>
      </w:r>
      <w:r w:rsidR="00F70311">
        <w:rPr>
          <w:rFonts w:ascii="Times New Roman" w:hAnsi="Times New Roman" w:cs="Times New Roman"/>
          <w:sz w:val="24"/>
          <w:szCs w:val="24"/>
        </w:rPr>
      </w:r>
      <w:r w:rsidR="00F70311">
        <w:rPr>
          <w:rFonts w:ascii="Times New Roman" w:hAnsi="Times New Roman" w:cs="Times New Roman"/>
          <w:sz w:val="24"/>
          <w:szCs w:val="24"/>
        </w:rPr>
        <w:fldChar w:fldCharType="separate"/>
      </w:r>
      <w:r w:rsidR="00F70311">
        <w:rPr>
          <w:rFonts w:ascii="Times New Roman" w:hAnsi="Times New Roman" w:cs="Times New Roman"/>
          <w:noProof/>
          <w:sz w:val="24"/>
          <w:szCs w:val="24"/>
        </w:rPr>
        <w:t>(Apperley &amp; Walsh, 2012; Beavis, 2014; Buckingham &amp; Burn, 2007)</w:t>
      </w:r>
      <w:r w:rsidR="00F70311">
        <w:rPr>
          <w:rFonts w:ascii="Times New Roman" w:hAnsi="Times New Roman" w:cs="Times New Roman"/>
          <w:sz w:val="24"/>
          <w:szCs w:val="24"/>
        </w:rPr>
        <w:fldChar w:fldCharType="end"/>
      </w:r>
      <w:r>
        <w:rPr>
          <w:rFonts w:ascii="Times New Roman" w:hAnsi="Times New Roman" w:cs="Times New Roman"/>
          <w:sz w:val="24"/>
          <w:szCs w:val="24"/>
        </w:rPr>
        <w:t xml:space="preserve">, establishing the pedagogical possibilities for playing and studying videogames, as well as the unique textual characteristics of these texts. This became an opportunity to test </w:t>
      </w:r>
      <w:r w:rsidRPr="00EF5C29">
        <w:rPr>
          <w:rFonts w:ascii="Times New Roman" w:hAnsi="Times New Roman" w:cs="Times New Roman"/>
          <w:sz w:val="24"/>
          <w:szCs w:val="24"/>
        </w:rPr>
        <w:t xml:space="preserve">whether the affordances so often cited by those investigating the relationship between learning and videogames </w:t>
      </w:r>
      <w:r w:rsidR="00F70311">
        <w:rPr>
          <w:rFonts w:ascii="Times New Roman" w:hAnsi="Times New Roman" w:cs="Times New Roman"/>
          <w:sz w:val="24"/>
          <w:szCs w:val="24"/>
        </w:rPr>
        <w:fldChar w:fldCharType="begin">
          <w:fldData xml:space="preserve">PEVuZE5vdGU+PENpdGU+PEF1dGhvcj5HZWU8L0F1dGhvcj48WWVhcj4yMDAzPC9ZZWFyPjxSZWNO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</w:fldData>
        </w:fldChar>
      </w:r>
      <w:r w:rsidR="00F70311">
        <w:rPr>
          <w:rFonts w:ascii="Times New Roman" w:hAnsi="Times New Roman" w:cs="Times New Roman"/>
          <w:sz w:val="24"/>
          <w:szCs w:val="24"/>
        </w:rPr>
        <w:instrText xml:space="preserve"> ADDIN EN.CITE </w:instrText>
      </w:r>
      <w:r w:rsidR="00F70311">
        <w:rPr>
          <w:rFonts w:ascii="Times New Roman" w:hAnsi="Times New Roman" w:cs="Times New Roman"/>
          <w:sz w:val="24"/>
          <w:szCs w:val="24"/>
        </w:rPr>
        <w:fldChar w:fldCharType="begin">
          <w:fldData xml:space="preserve">PEVuZE5vdGU+PENpdGU+PEF1dGhvcj5HZWU8L0F1dGhvcj48WWVhcj4yMDAzPC9ZZWFyPjxSZWNO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</w:fldData>
        </w:fldChar>
      </w:r>
      <w:r w:rsidR="00F70311">
        <w:rPr>
          <w:rFonts w:ascii="Times New Roman" w:hAnsi="Times New Roman" w:cs="Times New Roman"/>
          <w:sz w:val="24"/>
          <w:szCs w:val="24"/>
        </w:rPr>
        <w:instrText xml:space="preserve"> ADDIN EN.CITE.DATA </w:instrText>
      </w:r>
      <w:r w:rsidR="00F70311">
        <w:rPr>
          <w:rFonts w:ascii="Times New Roman" w:hAnsi="Times New Roman" w:cs="Times New Roman"/>
          <w:sz w:val="24"/>
          <w:szCs w:val="24"/>
        </w:rPr>
      </w:r>
      <w:r w:rsidR="00F70311">
        <w:rPr>
          <w:rFonts w:ascii="Times New Roman" w:hAnsi="Times New Roman" w:cs="Times New Roman"/>
          <w:sz w:val="24"/>
          <w:szCs w:val="24"/>
        </w:rPr>
        <w:fldChar w:fldCharType="end"/>
      </w:r>
      <w:r w:rsidR="00F70311">
        <w:rPr>
          <w:rFonts w:ascii="Times New Roman" w:hAnsi="Times New Roman" w:cs="Times New Roman"/>
          <w:sz w:val="24"/>
          <w:szCs w:val="24"/>
        </w:rPr>
      </w:r>
      <w:r w:rsidR="00F70311">
        <w:rPr>
          <w:rFonts w:ascii="Times New Roman" w:hAnsi="Times New Roman" w:cs="Times New Roman"/>
          <w:sz w:val="24"/>
          <w:szCs w:val="24"/>
        </w:rPr>
        <w:fldChar w:fldCharType="separate"/>
      </w:r>
      <w:r w:rsidR="00F70311">
        <w:rPr>
          <w:rFonts w:ascii="Times New Roman" w:hAnsi="Times New Roman" w:cs="Times New Roman"/>
          <w:noProof/>
          <w:sz w:val="24"/>
          <w:szCs w:val="24"/>
        </w:rPr>
        <w:t>(Gee, 2003; Salen, 2008; Squire, 2003; Squire &amp; Jenkins, 2004)</w:t>
      </w:r>
      <w:r w:rsidR="00F70311">
        <w:rPr>
          <w:rFonts w:ascii="Times New Roman" w:hAnsi="Times New Roman" w:cs="Times New Roman"/>
          <w:sz w:val="24"/>
          <w:szCs w:val="24"/>
        </w:rPr>
        <w:fldChar w:fldCharType="end"/>
      </w:r>
      <w:r w:rsidR="00F70311">
        <w:rPr>
          <w:rFonts w:ascii="Times New Roman" w:hAnsi="Times New Roman" w:cs="Times New Roman"/>
          <w:sz w:val="24"/>
          <w:szCs w:val="24"/>
        </w:rPr>
        <w:t xml:space="preserve"> </w:t>
      </w:r>
      <w:r w:rsidRPr="00EF5C29">
        <w:rPr>
          <w:rFonts w:ascii="Times New Roman" w:hAnsi="Times New Roman" w:cs="Times New Roman"/>
          <w:sz w:val="24"/>
          <w:szCs w:val="24"/>
        </w:rPr>
        <w:t>remain active when the context of play shifts to a focus on the study of such texts within educational contexts.</w:t>
      </w:r>
    </w:p>
    <w:p w14:paraId="260DAFC6" w14:textId="53781361" w:rsidR="00EF5C29" w:rsidRDefault="00671867" w:rsidP="00203E56">
      <w:pPr>
        <w:spacing w:line="480" w:lineRule="auto"/>
        <w:jc w:val="both"/>
        <w:rPr>
          <w:rFonts w:ascii="Times New Roman" w:hAnsi="Times New Roman" w:cs="Times New Roman"/>
          <w:sz w:val="24"/>
          <w:szCs w:val="24"/>
        </w:rPr>
      </w:pPr>
      <w:r>
        <w:rPr>
          <w:rFonts w:ascii="Times New Roman" w:hAnsi="Times New Roman" w:cs="Times New Roman"/>
          <w:sz w:val="24"/>
          <w:szCs w:val="24"/>
        </w:rPr>
        <w:t>The context of the study was</w:t>
      </w:r>
      <w:r w:rsidR="00EF5C29" w:rsidRPr="00EF5C29">
        <w:rPr>
          <w:rFonts w:ascii="Times New Roman" w:hAnsi="Times New Roman" w:cs="Times New Roman"/>
          <w:sz w:val="24"/>
          <w:szCs w:val="24"/>
        </w:rPr>
        <w:t xml:space="preserve"> a Year Ten classroom in a co-educational secondary school in the outer Northern-suburbs of Melbourne. </w:t>
      </w:r>
      <w:r>
        <w:rPr>
          <w:rFonts w:ascii="Times New Roman" w:hAnsi="Times New Roman" w:cs="Times New Roman"/>
          <w:sz w:val="24"/>
          <w:szCs w:val="24"/>
        </w:rPr>
        <w:t xml:space="preserve">A </w:t>
      </w:r>
      <w:r w:rsidR="00AA0F7A">
        <w:rPr>
          <w:rFonts w:ascii="Times New Roman" w:hAnsi="Times New Roman" w:cs="Times New Roman"/>
          <w:sz w:val="24"/>
          <w:szCs w:val="24"/>
        </w:rPr>
        <w:t>five</w:t>
      </w:r>
      <w:r>
        <w:rPr>
          <w:rFonts w:ascii="Times New Roman" w:hAnsi="Times New Roman" w:cs="Times New Roman"/>
          <w:sz w:val="24"/>
          <w:szCs w:val="24"/>
        </w:rPr>
        <w:t xml:space="preserve">-week intervention was delivered during the participants’ scheduled English classes. </w:t>
      </w:r>
      <w:r w:rsidR="00203E56" w:rsidRPr="00EF5C29">
        <w:rPr>
          <w:rFonts w:ascii="Times New Roman" w:hAnsi="Times New Roman" w:cs="Times New Roman"/>
          <w:sz w:val="24"/>
          <w:szCs w:val="24"/>
        </w:rPr>
        <w:t>The preference for a small group of middle-years’ students</w:t>
      </w:r>
      <w:r w:rsidR="00203E56">
        <w:rPr>
          <w:rFonts w:ascii="Times New Roman" w:hAnsi="Times New Roman" w:cs="Times New Roman"/>
          <w:sz w:val="24"/>
          <w:szCs w:val="24"/>
        </w:rPr>
        <w:t xml:space="preserve">, eight participants between 15 and 16 years of age, </w:t>
      </w:r>
      <w:r w:rsidR="00203E56" w:rsidRPr="00EF5C29">
        <w:rPr>
          <w:rFonts w:ascii="Times New Roman" w:hAnsi="Times New Roman" w:cs="Times New Roman"/>
          <w:sz w:val="24"/>
          <w:szCs w:val="24"/>
        </w:rPr>
        <w:t xml:space="preserve"> allowed the researcher to pursue a detailed and deep understanding of the experiences of these participants</w:t>
      </w:r>
      <w:r w:rsidR="00203E56">
        <w:rPr>
          <w:rFonts w:ascii="Times New Roman" w:hAnsi="Times New Roman" w:cs="Times New Roman"/>
          <w:sz w:val="24"/>
          <w:szCs w:val="24"/>
        </w:rPr>
        <w:t>, t</w:t>
      </w:r>
      <w:r w:rsidR="00203E56" w:rsidRPr="00EF5C29">
        <w:rPr>
          <w:rFonts w:ascii="Times New Roman" w:hAnsi="Times New Roman" w:cs="Times New Roman"/>
          <w:sz w:val="24"/>
          <w:szCs w:val="24"/>
        </w:rPr>
        <w:t>he smaller group size</w:t>
      </w:r>
      <w:r w:rsidR="00203E56">
        <w:rPr>
          <w:rFonts w:ascii="Times New Roman" w:hAnsi="Times New Roman" w:cs="Times New Roman"/>
          <w:sz w:val="24"/>
          <w:szCs w:val="24"/>
        </w:rPr>
        <w:t xml:space="preserve"> allowing</w:t>
      </w:r>
      <w:r w:rsidR="00203E56" w:rsidRPr="00EF5C29">
        <w:rPr>
          <w:rFonts w:ascii="Times New Roman" w:hAnsi="Times New Roman" w:cs="Times New Roman"/>
          <w:sz w:val="24"/>
          <w:szCs w:val="24"/>
        </w:rPr>
        <w:t xml:space="preserve"> for closer interaction between the researcher and the students.</w:t>
      </w:r>
      <w:r>
        <w:rPr>
          <w:rFonts w:ascii="Times New Roman" w:hAnsi="Times New Roman" w:cs="Times New Roman"/>
          <w:sz w:val="24"/>
          <w:szCs w:val="24"/>
        </w:rPr>
        <w:t xml:space="preserve"> </w:t>
      </w:r>
      <w:r w:rsidR="00C11144">
        <w:rPr>
          <w:rFonts w:ascii="Times New Roman" w:hAnsi="Times New Roman" w:cs="Times New Roman"/>
          <w:sz w:val="24"/>
          <w:szCs w:val="24"/>
        </w:rPr>
        <w:t>G</w:t>
      </w:r>
      <w:r w:rsidR="00EF5C29" w:rsidRPr="00EF5C29">
        <w:rPr>
          <w:rFonts w:ascii="Times New Roman" w:hAnsi="Times New Roman" w:cs="Times New Roman"/>
          <w:sz w:val="24"/>
          <w:szCs w:val="24"/>
        </w:rPr>
        <w:t>iven the prevalence of videogames amongst Australian youth</w:t>
      </w:r>
      <w:r w:rsidR="000F40FE">
        <w:rPr>
          <w:rFonts w:ascii="Times New Roman" w:hAnsi="Times New Roman" w:cs="Times New Roman"/>
          <w:sz w:val="24"/>
          <w:szCs w:val="24"/>
        </w:rPr>
        <w:t xml:space="preserve"> </w:t>
      </w:r>
      <w:r w:rsidR="000F40FE">
        <w:rPr>
          <w:rFonts w:ascii="Times New Roman" w:hAnsi="Times New Roman" w:cs="Times New Roman"/>
          <w:sz w:val="24"/>
          <w:szCs w:val="24"/>
        </w:rPr>
        <w:fldChar w:fldCharType="begin"/>
      </w:r>
      <w:r w:rsidR="000F40FE">
        <w:rPr>
          <w:rFonts w:ascii="Times New Roman" w:hAnsi="Times New Roman" w:cs="Times New Roman"/>
          <w:sz w:val="24"/>
          <w:szCs w:val="24"/>
        </w:rPr>
        <w:instrText xml:space="preserve"> ADDIN EN.CITE &lt;EndNote&gt;&lt;Cite&gt;&lt;Author&gt;Brand&lt;/Author&gt;&lt;Year&gt;2017&lt;/Year&gt;&lt;RecNum&gt;1461&lt;/RecNum&gt;&lt;DisplayText&gt;(Brand et al., 2017)&lt;/DisplayText&gt;&lt;record&gt;&lt;rec-number&gt;1461&lt;/rec-number&gt;&lt;foreign-keys&gt;&lt;key app="EN" db-id="etxzeer98w9rf7ef2t1xp9z7svsxd0sz2ptp" timestamp="1513902458"&gt;1461&lt;/key&gt;&lt;/foreign-keys&gt;&lt;ref-type name="Report"&gt;27&lt;/ref-type&gt;&lt;contributors&gt;&lt;authors&gt;&lt;author&gt;Brand, Jeffrey&lt;/author&gt;&lt;author&gt;Todhunter, Stewart&lt;/author&gt;&lt;author&gt;Jervis, Jan&lt;/author&gt;&lt;/authors&gt;&lt;tertiary-authors&gt;&lt;author&gt;IGEA&lt;/author&gt;&lt;/tertiary-authors&gt;&lt;/contributors&gt;&lt;titles&gt;&lt;title&gt;Digital Australia 2018&lt;/title&gt;&lt;/titles&gt;&lt;dates&gt;&lt;year&gt;2017&lt;/year&gt;&lt;/dates&gt;&lt;pub-location&gt;Eveleigh, NSW&lt;/pub-location&gt;&lt;urls&gt;&lt;/urls&gt;&lt;/record&gt;&lt;/Cite&gt;&lt;/EndNote&gt;</w:instrText>
      </w:r>
      <w:r w:rsidR="000F40FE">
        <w:rPr>
          <w:rFonts w:ascii="Times New Roman" w:hAnsi="Times New Roman" w:cs="Times New Roman"/>
          <w:sz w:val="24"/>
          <w:szCs w:val="24"/>
        </w:rPr>
        <w:fldChar w:fldCharType="separate"/>
      </w:r>
      <w:r w:rsidR="000F40FE">
        <w:rPr>
          <w:rFonts w:ascii="Times New Roman" w:hAnsi="Times New Roman" w:cs="Times New Roman"/>
          <w:noProof/>
          <w:sz w:val="24"/>
          <w:szCs w:val="24"/>
        </w:rPr>
        <w:t>(Brand et al., 2017)</w:t>
      </w:r>
      <w:r w:rsidR="000F40FE">
        <w:rPr>
          <w:rFonts w:ascii="Times New Roman" w:hAnsi="Times New Roman" w:cs="Times New Roman"/>
          <w:sz w:val="24"/>
          <w:szCs w:val="24"/>
        </w:rPr>
        <w:fldChar w:fldCharType="end"/>
      </w:r>
      <w:r w:rsidR="00EF5C29" w:rsidRPr="00EF5C29">
        <w:rPr>
          <w:rFonts w:ascii="Times New Roman" w:hAnsi="Times New Roman" w:cs="Times New Roman"/>
          <w:sz w:val="24"/>
          <w:szCs w:val="24"/>
        </w:rPr>
        <w:t xml:space="preserve">, this age-group were identified as ideal participants because of the increasing independence they were likely to have experienced in terms of gameplaying in contexts absent of adult supervision. When combined with the emphasis on selecting students who self-identified as gamers, it was assumed that this would </w:t>
      </w:r>
      <w:r w:rsidR="00EF5C29" w:rsidRPr="00EF5C29">
        <w:rPr>
          <w:rFonts w:ascii="Times New Roman" w:hAnsi="Times New Roman" w:cs="Times New Roman"/>
          <w:sz w:val="24"/>
          <w:szCs w:val="24"/>
        </w:rPr>
        <w:lastRenderedPageBreak/>
        <w:t>facilitate the playing and studying of videogames without the need to spend time learning basic functional skills, such as operating a controller.</w:t>
      </w:r>
    </w:p>
    <w:p w14:paraId="39CBF9A4" w14:textId="240C6B60" w:rsidR="00BD39F7" w:rsidRDefault="00FB28B9" w:rsidP="00FB28B9">
      <w:pPr>
        <w:spacing w:line="480" w:lineRule="auto"/>
        <w:jc w:val="both"/>
        <w:rPr>
          <w:rFonts w:ascii="Times New Roman" w:hAnsi="Times New Roman" w:cs="Times New Roman"/>
          <w:sz w:val="24"/>
          <w:szCs w:val="24"/>
        </w:rPr>
      </w:pPr>
      <w:r w:rsidRPr="00FB28B9">
        <w:rPr>
          <w:rFonts w:ascii="Times New Roman" w:hAnsi="Times New Roman" w:cs="Times New Roman"/>
          <w:sz w:val="24"/>
          <w:szCs w:val="24"/>
        </w:rPr>
        <w:t xml:space="preserve">The core component of the intervention involved the teacher-researcher working with the study’s participants in a teaching space completing activities associated with videogame play and study. A range of playing and learning activities were conducted utilising the videogame console known as the Xbox 360, produced by Microsoft. Figure </w:t>
      </w:r>
      <w:r w:rsidR="000F40FE">
        <w:rPr>
          <w:rFonts w:ascii="Times New Roman" w:hAnsi="Times New Roman" w:cs="Times New Roman"/>
          <w:sz w:val="24"/>
          <w:szCs w:val="24"/>
        </w:rPr>
        <w:t>1</w:t>
      </w:r>
      <w:r w:rsidRPr="00FB28B9">
        <w:rPr>
          <w:rFonts w:ascii="Times New Roman" w:hAnsi="Times New Roman" w:cs="Times New Roman"/>
          <w:sz w:val="24"/>
          <w:szCs w:val="24"/>
        </w:rPr>
        <w:t xml:space="preserve"> provides a summary of the activities that took place during each </w:t>
      </w:r>
      <w:r w:rsidR="00671867">
        <w:rPr>
          <w:rFonts w:ascii="Times New Roman" w:hAnsi="Times New Roman" w:cs="Times New Roman"/>
          <w:sz w:val="24"/>
          <w:szCs w:val="24"/>
        </w:rPr>
        <w:t xml:space="preserve">topic of the intervention. Six games were </w:t>
      </w:r>
      <w:r w:rsidR="00C11144">
        <w:rPr>
          <w:rFonts w:ascii="Times New Roman" w:hAnsi="Times New Roman" w:cs="Times New Roman"/>
          <w:sz w:val="24"/>
          <w:szCs w:val="24"/>
        </w:rPr>
        <w:t>incorporated into the</w:t>
      </w:r>
      <w:r w:rsidR="00671867">
        <w:rPr>
          <w:rFonts w:ascii="Times New Roman" w:hAnsi="Times New Roman" w:cs="Times New Roman"/>
          <w:sz w:val="24"/>
          <w:szCs w:val="24"/>
        </w:rPr>
        <w:t xml:space="preserve"> study</w:t>
      </w:r>
      <w:r w:rsidR="00CC0873">
        <w:rPr>
          <w:rStyle w:val="EndnoteReference"/>
          <w:rFonts w:ascii="Times New Roman" w:hAnsi="Times New Roman" w:cs="Times New Roman"/>
          <w:sz w:val="24"/>
          <w:szCs w:val="24"/>
        </w:rPr>
        <w:endnoteReference w:id="1"/>
      </w:r>
      <w:r w:rsidR="00C11144">
        <w:rPr>
          <w:rFonts w:ascii="Times New Roman" w:hAnsi="Times New Roman" w:cs="Times New Roman"/>
          <w:sz w:val="24"/>
          <w:szCs w:val="24"/>
        </w:rPr>
        <w:t xml:space="preserve">, </w:t>
      </w:r>
      <w:r w:rsidR="00203E56">
        <w:rPr>
          <w:rFonts w:ascii="Times New Roman" w:hAnsi="Times New Roman" w:cs="Times New Roman"/>
          <w:sz w:val="24"/>
          <w:szCs w:val="24"/>
        </w:rPr>
        <w:t>each used to achieve different learning and teaching goals</w:t>
      </w:r>
      <w:r w:rsidR="00671867">
        <w:rPr>
          <w:rFonts w:ascii="Times New Roman" w:hAnsi="Times New Roman" w:cs="Times New Roman"/>
          <w:sz w:val="24"/>
          <w:szCs w:val="24"/>
        </w:rPr>
        <w:t>.</w:t>
      </w:r>
      <w:r w:rsidR="00D24B82">
        <w:rPr>
          <w:rFonts w:ascii="Times New Roman" w:hAnsi="Times New Roman" w:cs="Times New Roman"/>
          <w:sz w:val="24"/>
          <w:szCs w:val="24"/>
        </w:rPr>
        <w:t xml:space="preserve"> Selection was determined so as to meet a number of objectives. The games needed to have a combination of strong narrative and play components, and they needed to include a mix of single and multiplayer formats. Adhering to classifications restrictions proved a significant obstacle, limiting selection to games rated by the national media classification board as suitable to audiences age 15 and under, largely eliminating most popular and large-production games from selection.</w:t>
      </w:r>
    </w:p>
    <w:p w14:paraId="3BAA9A64" w14:textId="687E9C79" w:rsidR="008A650B" w:rsidRPr="00FC1815" w:rsidRDefault="001C1C6B" w:rsidP="00F70311">
      <w:pPr>
        <w:spacing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C45B44F" wp14:editId="73A8B34C">
            <wp:extent cx="5759450" cy="8145145"/>
            <wp:effectExtent l="0" t="0" r="0" b="825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5759450" cy="8145145"/>
                    </a:xfrm>
                    <a:prstGeom prst="rect">
                      <a:avLst/>
                    </a:prstGeom>
                  </pic:spPr>
                </pic:pic>
              </a:graphicData>
            </a:graphic>
          </wp:inline>
        </w:drawing>
      </w:r>
      <w:r w:rsidR="008A650B" w:rsidRPr="00FC1815">
        <w:rPr>
          <w:rFonts w:ascii="Times New Roman" w:hAnsi="Times New Roman" w:cs="Times New Roman"/>
          <w:sz w:val="24"/>
          <w:szCs w:val="24"/>
        </w:rPr>
        <w:t xml:space="preserve">In order to maximise the opportunity to form understandings in response to the research questions, </w:t>
      </w:r>
      <w:r w:rsidR="00C11144" w:rsidRPr="00FC1815">
        <w:rPr>
          <w:rFonts w:ascii="Times New Roman" w:hAnsi="Times New Roman" w:cs="Times New Roman"/>
          <w:sz w:val="24"/>
          <w:szCs w:val="24"/>
        </w:rPr>
        <w:t xml:space="preserve">data relating to </w:t>
      </w:r>
      <w:r w:rsidR="008A650B" w:rsidRPr="00FC1815">
        <w:rPr>
          <w:rFonts w:ascii="Times New Roman" w:hAnsi="Times New Roman" w:cs="Times New Roman"/>
          <w:sz w:val="24"/>
          <w:szCs w:val="24"/>
        </w:rPr>
        <w:t>individual interviews</w:t>
      </w:r>
      <w:r w:rsidR="00DA4867" w:rsidRPr="00FC1815">
        <w:rPr>
          <w:rFonts w:ascii="Times New Roman" w:hAnsi="Times New Roman" w:cs="Times New Roman"/>
          <w:sz w:val="24"/>
          <w:szCs w:val="24"/>
        </w:rPr>
        <w:t xml:space="preserve"> (before and after the intervention)</w:t>
      </w:r>
      <w:r w:rsidR="008A650B" w:rsidRPr="00FC1815">
        <w:rPr>
          <w:rFonts w:ascii="Times New Roman" w:hAnsi="Times New Roman" w:cs="Times New Roman"/>
          <w:sz w:val="24"/>
          <w:szCs w:val="24"/>
        </w:rPr>
        <w:t>, audio-</w:t>
      </w:r>
      <w:r w:rsidR="008A650B" w:rsidRPr="00FC1815">
        <w:rPr>
          <w:rFonts w:ascii="Times New Roman" w:hAnsi="Times New Roman" w:cs="Times New Roman"/>
          <w:sz w:val="24"/>
          <w:szCs w:val="24"/>
        </w:rPr>
        <w:lastRenderedPageBreak/>
        <w:t>recording</w:t>
      </w:r>
      <w:r w:rsidR="00DA4867" w:rsidRPr="00FC1815">
        <w:rPr>
          <w:rFonts w:ascii="Times New Roman" w:hAnsi="Times New Roman" w:cs="Times New Roman"/>
          <w:sz w:val="24"/>
          <w:szCs w:val="24"/>
        </w:rPr>
        <w:t>s</w:t>
      </w:r>
      <w:r w:rsidR="008A650B" w:rsidRPr="00FC1815">
        <w:rPr>
          <w:rFonts w:ascii="Times New Roman" w:hAnsi="Times New Roman" w:cs="Times New Roman"/>
          <w:sz w:val="24"/>
          <w:szCs w:val="24"/>
        </w:rPr>
        <w:t xml:space="preserve"> of all classroom interactions and </w:t>
      </w:r>
      <w:r w:rsidR="00C11144" w:rsidRPr="00FC1815">
        <w:rPr>
          <w:rFonts w:ascii="Times New Roman" w:hAnsi="Times New Roman" w:cs="Times New Roman"/>
          <w:sz w:val="24"/>
          <w:szCs w:val="24"/>
        </w:rPr>
        <w:t>student</w:t>
      </w:r>
      <w:r w:rsidR="008A650B" w:rsidRPr="00FC1815">
        <w:rPr>
          <w:rFonts w:ascii="Times New Roman" w:hAnsi="Times New Roman" w:cs="Times New Roman"/>
          <w:sz w:val="24"/>
          <w:szCs w:val="24"/>
        </w:rPr>
        <w:t xml:space="preserve"> work-samples were </w:t>
      </w:r>
      <w:r w:rsidR="00C11144" w:rsidRPr="00FC1815">
        <w:rPr>
          <w:rFonts w:ascii="Times New Roman" w:hAnsi="Times New Roman" w:cs="Times New Roman"/>
          <w:sz w:val="24"/>
          <w:szCs w:val="24"/>
        </w:rPr>
        <w:t>collected</w:t>
      </w:r>
      <w:r w:rsidR="008A650B" w:rsidRPr="00FC1815">
        <w:rPr>
          <w:rFonts w:ascii="Times New Roman" w:hAnsi="Times New Roman" w:cs="Times New Roman"/>
          <w:sz w:val="24"/>
          <w:szCs w:val="24"/>
        </w:rPr>
        <w:t>.</w:t>
      </w:r>
      <w:r w:rsidR="00DA4867" w:rsidRPr="00FC1815">
        <w:rPr>
          <w:rFonts w:ascii="Times New Roman" w:hAnsi="Times New Roman" w:cs="Times New Roman"/>
          <w:sz w:val="24"/>
          <w:szCs w:val="24"/>
        </w:rPr>
        <w:t xml:space="preserve"> Data analysis was conducted through a thematic analysis approach </w:t>
      </w:r>
      <w:r w:rsidR="00DA4867" w:rsidRPr="00FC1815">
        <w:rPr>
          <w:rFonts w:ascii="Times New Roman" w:hAnsi="Times New Roman" w:cs="Times New Roman"/>
          <w:sz w:val="24"/>
          <w:szCs w:val="24"/>
        </w:rPr>
        <w:fldChar w:fldCharType="begin"/>
      </w:r>
      <w:r w:rsidR="00DA4867" w:rsidRPr="00FC1815">
        <w:rPr>
          <w:rFonts w:ascii="Times New Roman" w:hAnsi="Times New Roman" w:cs="Times New Roman"/>
          <w:sz w:val="24"/>
          <w:szCs w:val="24"/>
        </w:rPr>
        <w:instrText xml:space="preserve"> ADDIN EN.CITE &lt;EndNote&gt;&lt;Cite&gt;&lt;Author&gt;Boyatzis&lt;/Author&gt;&lt;Year&gt;1998&lt;/Year&gt;&lt;RecNum&gt;395&lt;/RecNum&gt;&lt;DisplayText&gt;(Boyatzis, 1998)&lt;/DisplayText&gt;&lt;record&gt;&lt;rec-number&gt;395&lt;/rec-number&gt;&lt;foreign-keys&gt;&lt;key app="EN" db-id="etxzeer98w9rf7ef2t1xp9z7svsxd0sz2ptp" timestamp="0"&gt;395&lt;/key&gt;&lt;/foreign-keys&gt;&lt;ref-type name="Book"&gt;6&lt;/ref-type&gt;&lt;contributors&gt;&lt;authors&gt;&lt;author&gt;Boyatzis, Richard E.&lt;/author&gt;&lt;/authors&gt;&lt;/contributors&gt;&lt;titles&gt;&lt;title&gt;Transforming qualitative information : thematic analysis and code development&lt;/title&gt;&lt;/titles&gt;&lt;pages&gt;xvi, 184 p.&lt;/pages&gt;&lt;keywords&gt;&lt;keyword&gt;Social sciences Research.&lt;/keyword&gt;&lt;keyword&gt;Social sciences Methodology.&lt;/keyword&gt;&lt;keyword&gt;Qualitative reasoning.&lt;/keyword&gt;&lt;/keywords&gt;&lt;dates&gt;&lt;year&gt;1998&lt;/year&gt;&lt;/dates&gt;&lt;pub-location&gt;Thousand Oaks, CA&lt;/pub-location&gt;&lt;publisher&gt;Sage Publications&lt;/publisher&gt;&lt;isbn&gt;0761909605 (cloth acid-free paper)&amp;#xD;0761909613 (pbk. acid-free paper)&lt;/isbn&gt;&lt;accession-num&gt;1183073&lt;/accession-num&gt;&lt;call-num&gt;Jefferson or Adams Building Reading Rooms H62; .B628 1998&lt;/call-num&gt;&lt;urls&gt;&lt;related-urls&gt;&lt;url&gt;http://www.loc.gov/catdir/enhancements/fy0656/97045405-d.html&lt;/url&gt;&lt;url&gt;http://www.loc.gov/catdir/enhancements/fy0656/97045405-t.html&lt;/url&gt;&lt;/related-urls&gt;&lt;/urls&gt;&lt;/record&gt;&lt;/Cite&gt;&lt;/EndNote&gt;</w:instrText>
      </w:r>
      <w:r w:rsidR="00DA4867" w:rsidRPr="00FC1815">
        <w:rPr>
          <w:rFonts w:ascii="Times New Roman" w:hAnsi="Times New Roman" w:cs="Times New Roman"/>
          <w:sz w:val="24"/>
          <w:szCs w:val="24"/>
        </w:rPr>
        <w:fldChar w:fldCharType="separate"/>
      </w:r>
      <w:r w:rsidR="00DA4867" w:rsidRPr="00FC1815">
        <w:rPr>
          <w:rFonts w:ascii="Times New Roman" w:hAnsi="Times New Roman" w:cs="Times New Roman"/>
          <w:noProof/>
          <w:sz w:val="24"/>
          <w:szCs w:val="24"/>
        </w:rPr>
        <w:t>(Boyatzis, 1998)</w:t>
      </w:r>
      <w:r w:rsidR="00DA4867" w:rsidRPr="00FC1815">
        <w:rPr>
          <w:rFonts w:ascii="Times New Roman" w:hAnsi="Times New Roman" w:cs="Times New Roman"/>
          <w:sz w:val="24"/>
          <w:szCs w:val="24"/>
        </w:rPr>
        <w:fldChar w:fldCharType="end"/>
      </w:r>
      <w:r w:rsidR="00DA4867" w:rsidRPr="00FC1815">
        <w:rPr>
          <w:rFonts w:ascii="Times New Roman" w:hAnsi="Times New Roman" w:cs="Times New Roman"/>
          <w:sz w:val="24"/>
          <w:szCs w:val="24"/>
        </w:rPr>
        <w:t>. All data was inputted into data analysis software</w:t>
      </w:r>
      <w:r w:rsidR="00C11144" w:rsidRPr="00FC1815">
        <w:rPr>
          <w:rFonts w:ascii="Times New Roman" w:hAnsi="Times New Roman" w:cs="Times New Roman"/>
          <w:sz w:val="24"/>
          <w:szCs w:val="24"/>
        </w:rPr>
        <w:t xml:space="preserve">, </w:t>
      </w:r>
      <w:r w:rsidR="00DA4867" w:rsidRPr="00FC1815">
        <w:rPr>
          <w:rFonts w:ascii="Times New Roman" w:hAnsi="Times New Roman" w:cs="Times New Roman"/>
          <w:sz w:val="24"/>
          <w:szCs w:val="24"/>
        </w:rPr>
        <w:t>NVivo</w:t>
      </w:r>
      <w:r w:rsidR="00C11144" w:rsidRPr="00FC1815">
        <w:rPr>
          <w:rFonts w:ascii="Times New Roman" w:hAnsi="Times New Roman" w:cs="Times New Roman"/>
          <w:sz w:val="24"/>
          <w:szCs w:val="24"/>
        </w:rPr>
        <w:t>,</w:t>
      </w:r>
      <w:r w:rsidR="00DA4867" w:rsidRPr="00FC1815">
        <w:rPr>
          <w:rFonts w:ascii="Times New Roman" w:hAnsi="Times New Roman" w:cs="Times New Roman"/>
          <w:sz w:val="24"/>
          <w:szCs w:val="24"/>
        </w:rPr>
        <w:t xml:space="preserve"> </w:t>
      </w:r>
      <w:r w:rsidR="00DA4867" w:rsidRPr="00FC1815">
        <w:rPr>
          <w:rFonts w:ascii="Times New Roman" w:hAnsi="Times New Roman" w:cs="Times New Roman"/>
          <w:sz w:val="24"/>
          <w:szCs w:val="24"/>
        </w:rPr>
        <w:fldChar w:fldCharType="begin"/>
      </w:r>
      <w:r w:rsidR="00DA4867" w:rsidRPr="00FC1815">
        <w:rPr>
          <w:rFonts w:ascii="Times New Roman" w:hAnsi="Times New Roman" w:cs="Times New Roman"/>
          <w:sz w:val="24"/>
          <w:szCs w:val="24"/>
        </w:rPr>
        <w:instrText xml:space="preserve"> ADDIN EN.CITE &lt;EndNote&gt;&lt;Cite&gt;&lt;Author&gt;QSR International&lt;/Author&gt;&lt;Year&gt;2010&lt;/Year&gt;&lt;RecNum&gt;881&lt;/RecNum&gt;&lt;DisplayText&gt;(QSR International, 2010)&lt;/DisplayText&gt;&lt;record&gt;&lt;rec-number&gt;881&lt;/rec-number&gt;&lt;foreign-keys&gt;&lt;key app="EN" db-id="etxzeer98w9rf7ef2t1xp9z7svsxd0sz2ptp" timestamp="1412135225"&gt;881&lt;/key&gt;&lt;/foreign-keys&gt;&lt;ref-type name="Audiovisual Material"&gt;3&lt;/ref-type&gt;&lt;contributors&gt;&lt;authors&gt;&lt;author&gt;QSR International,&lt;/author&gt;&lt;/authors&gt;&lt;/contributors&gt;&lt;titles&gt;&lt;title&gt;NVivo&lt;/title&gt;&lt;/titles&gt;&lt;dates&gt;&lt;year&gt;2010&lt;/year&gt;&lt;/dates&gt;&lt;urls&gt;&lt;/urls&gt;&lt;/record&gt;&lt;/Cite&gt;&lt;/EndNote&gt;</w:instrText>
      </w:r>
      <w:r w:rsidR="00DA4867" w:rsidRPr="00FC1815">
        <w:rPr>
          <w:rFonts w:ascii="Times New Roman" w:hAnsi="Times New Roman" w:cs="Times New Roman"/>
          <w:sz w:val="24"/>
          <w:szCs w:val="24"/>
        </w:rPr>
        <w:fldChar w:fldCharType="separate"/>
      </w:r>
      <w:r w:rsidR="00DA4867" w:rsidRPr="00FC1815">
        <w:rPr>
          <w:rFonts w:ascii="Times New Roman" w:hAnsi="Times New Roman" w:cs="Times New Roman"/>
          <w:noProof/>
          <w:sz w:val="24"/>
          <w:szCs w:val="24"/>
        </w:rPr>
        <w:t>(QSR International, 2010)</w:t>
      </w:r>
      <w:r w:rsidR="00DA4867" w:rsidRPr="00FC1815">
        <w:rPr>
          <w:rFonts w:ascii="Times New Roman" w:hAnsi="Times New Roman" w:cs="Times New Roman"/>
          <w:sz w:val="24"/>
          <w:szCs w:val="24"/>
        </w:rPr>
        <w:fldChar w:fldCharType="end"/>
      </w:r>
      <w:r w:rsidR="00DA4867" w:rsidRPr="00FC1815">
        <w:rPr>
          <w:rFonts w:ascii="Times New Roman" w:hAnsi="Times New Roman" w:cs="Times New Roman"/>
          <w:sz w:val="24"/>
          <w:szCs w:val="24"/>
        </w:rPr>
        <w:t>, and</w:t>
      </w:r>
      <w:r w:rsidR="00CC0873">
        <w:rPr>
          <w:rFonts w:ascii="Times New Roman" w:hAnsi="Times New Roman" w:cs="Times New Roman"/>
          <w:sz w:val="24"/>
          <w:szCs w:val="24"/>
        </w:rPr>
        <w:t xml:space="preserve"> manual-</w:t>
      </w:r>
      <w:r w:rsidR="00DA4867" w:rsidRPr="00FC1815">
        <w:rPr>
          <w:rFonts w:ascii="Times New Roman" w:hAnsi="Times New Roman" w:cs="Times New Roman"/>
          <w:sz w:val="24"/>
          <w:szCs w:val="24"/>
        </w:rPr>
        <w:t>coded according to themes.</w:t>
      </w:r>
      <w:r w:rsidR="00C11144" w:rsidRPr="00FC1815">
        <w:rPr>
          <w:rFonts w:ascii="Times New Roman" w:hAnsi="Times New Roman" w:cs="Times New Roman"/>
          <w:sz w:val="24"/>
          <w:szCs w:val="24"/>
        </w:rPr>
        <w:t xml:space="preserve"> Theme</w:t>
      </w:r>
      <w:r w:rsidR="00BF5D1B">
        <w:rPr>
          <w:rFonts w:ascii="Times New Roman" w:hAnsi="Times New Roman" w:cs="Times New Roman"/>
          <w:sz w:val="24"/>
          <w:szCs w:val="24"/>
        </w:rPr>
        <w:t>s</w:t>
      </w:r>
      <w:r w:rsidR="00C11144" w:rsidRPr="00FC1815">
        <w:rPr>
          <w:rFonts w:ascii="Times New Roman" w:hAnsi="Times New Roman" w:cs="Times New Roman"/>
          <w:sz w:val="24"/>
          <w:szCs w:val="24"/>
        </w:rPr>
        <w:t xml:space="preserve"> were generated for coding according to the theory and literature, </w:t>
      </w:r>
      <w:r w:rsidR="00CC0873">
        <w:rPr>
          <w:rFonts w:ascii="Times New Roman" w:hAnsi="Times New Roman" w:cs="Times New Roman"/>
          <w:sz w:val="24"/>
          <w:szCs w:val="24"/>
        </w:rPr>
        <w:t>and</w:t>
      </w:r>
      <w:r w:rsidR="00C11144" w:rsidRPr="00FC1815">
        <w:rPr>
          <w:rFonts w:ascii="Times New Roman" w:hAnsi="Times New Roman" w:cs="Times New Roman"/>
          <w:sz w:val="24"/>
          <w:szCs w:val="24"/>
        </w:rPr>
        <w:t xml:space="preserve"> as a result of engaging with the data as it was collected.  </w:t>
      </w:r>
    </w:p>
    <w:p w14:paraId="04E3772C" w14:textId="1C541E1B" w:rsidR="00E12A79" w:rsidRPr="00FC1815" w:rsidRDefault="009556CB" w:rsidP="00F70311">
      <w:pPr>
        <w:spacing w:line="480" w:lineRule="auto"/>
        <w:jc w:val="both"/>
        <w:rPr>
          <w:rFonts w:ascii="Times New Roman" w:hAnsi="Times New Roman" w:cs="Times New Roman"/>
          <w:sz w:val="24"/>
          <w:szCs w:val="24"/>
        </w:rPr>
      </w:pPr>
      <w:r w:rsidRPr="00FC1815">
        <w:rPr>
          <w:rFonts w:ascii="Times New Roman" w:hAnsi="Times New Roman" w:cs="Times New Roman"/>
          <w:sz w:val="24"/>
          <w:szCs w:val="24"/>
        </w:rPr>
        <w:t>What follows</w:t>
      </w:r>
      <w:r w:rsidR="00E12A79" w:rsidRPr="00FC1815">
        <w:rPr>
          <w:rFonts w:ascii="Times New Roman" w:hAnsi="Times New Roman" w:cs="Times New Roman"/>
          <w:sz w:val="24"/>
          <w:szCs w:val="24"/>
        </w:rPr>
        <w:t xml:space="preserve"> present</w:t>
      </w:r>
      <w:r w:rsidRPr="00FC1815">
        <w:rPr>
          <w:rFonts w:ascii="Times New Roman" w:hAnsi="Times New Roman" w:cs="Times New Roman"/>
          <w:sz w:val="24"/>
          <w:szCs w:val="24"/>
        </w:rPr>
        <w:t>s findings from the intervention related to pedagogical approaches to teaching videogames as text. It describes teaching activities from the intervention, as well</w:t>
      </w:r>
      <w:r w:rsidR="00CC0873">
        <w:rPr>
          <w:rFonts w:ascii="Times New Roman" w:hAnsi="Times New Roman" w:cs="Times New Roman"/>
          <w:sz w:val="24"/>
          <w:szCs w:val="24"/>
        </w:rPr>
        <w:t xml:space="preserve"> as the responses from students. While data related to critical literacy have been explored elsewhere (Author withheld, </w:t>
      </w:r>
      <w:r w:rsidR="00F70311">
        <w:rPr>
          <w:rFonts w:ascii="Times New Roman" w:hAnsi="Times New Roman" w:cs="Times New Roman"/>
          <w:sz w:val="24"/>
          <w:szCs w:val="24"/>
        </w:rPr>
        <w:t>2018</w:t>
      </w:r>
      <w:r w:rsidR="00CC0873">
        <w:rPr>
          <w:rFonts w:ascii="Times New Roman" w:hAnsi="Times New Roman" w:cs="Times New Roman"/>
          <w:sz w:val="24"/>
          <w:szCs w:val="24"/>
        </w:rPr>
        <w:t>), themes of multimodality, gaming capital, play and interactivity, and their implications for classroom learning and teaching, are discussed here.</w:t>
      </w:r>
    </w:p>
    <w:p w14:paraId="6237195D" w14:textId="456C384C" w:rsidR="00BD39F7" w:rsidRDefault="001822E7" w:rsidP="001822E7">
      <w:pPr>
        <w:pStyle w:val="Heading1"/>
      </w:pPr>
      <w:r>
        <w:t xml:space="preserve">Understanding </w:t>
      </w:r>
      <w:r w:rsidR="00CC0873">
        <w:t>m</w:t>
      </w:r>
      <w:r w:rsidR="00BD39F7">
        <w:t>ultimodal</w:t>
      </w:r>
      <w:r w:rsidR="00CC0873">
        <w:t xml:space="preserve"> storytelling</w:t>
      </w:r>
    </w:p>
    <w:p w14:paraId="6B8E0959" w14:textId="7E733E59" w:rsidR="0052521B" w:rsidRDefault="0052521B" w:rsidP="00F70311">
      <w:pPr>
        <w:spacing w:line="480" w:lineRule="auto"/>
        <w:jc w:val="both"/>
        <w:rPr>
          <w:rFonts w:ascii="Times New Roman" w:hAnsi="Times New Roman" w:cs="Times New Roman"/>
          <w:sz w:val="24"/>
          <w:szCs w:val="24"/>
        </w:rPr>
      </w:pPr>
      <w:r w:rsidRPr="00FC1815">
        <w:rPr>
          <w:rFonts w:ascii="Times New Roman" w:hAnsi="Times New Roman" w:cs="Times New Roman"/>
          <w:sz w:val="24"/>
          <w:szCs w:val="24"/>
        </w:rPr>
        <w:t xml:space="preserve">One </w:t>
      </w:r>
      <w:r w:rsidR="00795F80">
        <w:rPr>
          <w:rFonts w:ascii="Times New Roman" w:hAnsi="Times New Roman" w:cs="Times New Roman"/>
          <w:sz w:val="24"/>
          <w:szCs w:val="24"/>
        </w:rPr>
        <w:t xml:space="preserve">focus of the intervention was to </w:t>
      </w:r>
      <w:r w:rsidR="00F07349">
        <w:rPr>
          <w:rFonts w:ascii="Times New Roman" w:hAnsi="Times New Roman" w:cs="Times New Roman"/>
          <w:sz w:val="24"/>
          <w:szCs w:val="24"/>
        </w:rPr>
        <w:t>support students to understand how</w:t>
      </w:r>
      <w:r w:rsidR="00795F80">
        <w:rPr>
          <w:rFonts w:ascii="Times New Roman" w:hAnsi="Times New Roman" w:cs="Times New Roman"/>
          <w:sz w:val="24"/>
          <w:szCs w:val="24"/>
        </w:rPr>
        <w:t xml:space="preserve"> stories </w:t>
      </w:r>
      <w:r w:rsidR="00F07349">
        <w:rPr>
          <w:rFonts w:ascii="Times New Roman" w:hAnsi="Times New Roman" w:cs="Times New Roman"/>
          <w:sz w:val="24"/>
          <w:szCs w:val="24"/>
        </w:rPr>
        <w:t>are</w:t>
      </w:r>
      <w:r w:rsidR="00795F80">
        <w:rPr>
          <w:rFonts w:ascii="Times New Roman" w:hAnsi="Times New Roman" w:cs="Times New Roman"/>
          <w:sz w:val="24"/>
          <w:szCs w:val="24"/>
        </w:rPr>
        <w:t xml:space="preserve"> realised multimodally.</w:t>
      </w:r>
      <w:r w:rsidRPr="00FC1815">
        <w:rPr>
          <w:rFonts w:ascii="Times New Roman" w:hAnsi="Times New Roman" w:cs="Times New Roman"/>
          <w:sz w:val="24"/>
          <w:szCs w:val="24"/>
        </w:rPr>
        <w:t xml:space="preserve"> During the first lesson of the intervention, students completed </w:t>
      </w:r>
      <w:r w:rsidR="00795F80">
        <w:rPr>
          <w:rFonts w:ascii="Times New Roman" w:hAnsi="Times New Roman" w:cs="Times New Roman"/>
          <w:sz w:val="24"/>
          <w:szCs w:val="24"/>
        </w:rPr>
        <w:t>a game-cover</w:t>
      </w:r>
      <w:r w:rsidRPr="00FC1815">
        <w:rPr>
          <w:rFonts w:ascii="Times New Roman" w:hAnsi="Times New Roman" w:cs="Times New Roman"/>
          <w:sz w:val="24"/>
          <w:szCs w:val="24"/>
        </w:rPr>
        <w:t xml:space="preserve"> activity which involved working in groups of three to deconstruct the front covers of six videogames. Each game</w:t>
      </w:r>
      <w:r w:rsidR="00BF5D1B">
        <w:rPr>
          <w:rFonts w:ascii="Times New Roman" w:hAnsi="Times New Roman" w:cs="Times New Roman"/>
          <w:sz w:val="24"/>
          <w:szCs w:val="24"/>
        </w:rPr>
        <w:t>-</w:t>
      </w:r>
      <w:r w:rsidRPr="00FC1815">
        <w:rPr>
          <w:rFonts w:ascii="Times New Roman" w:hAnsi="Times New Roman" w:cs="Times New Roman"/>
          <w:sz w:val="24"/>
          <w:szCs w:val="24"/>
        </w:rPr>
        <w:t xml:space="preserve">cover was printed in colour on A3 paper with space provided for students to write notes. Students were instructed by the teacher-researcher to use each game’s cover to hypothesise what they thought the cover revealed about the characters, themes, and stories within each game. </w:t>
      </w:r>
      <w:r w:rsidR="00795F80">
        <w:rPr>
          <w:rFonts w:ascii="Times New Roman" w:hAnsi="Times New Roman" w:cs="Times New Roman"/>
          <w:sz w:val="24"/>
          <w:szCs w:val="24"/>
        </w:rPr>
        <w:t>Figure</w:t>
      </w:r>
      <w:r w:rsidR="00F07349">
        <w:rPr>
          <w:rFonts w:ascii="Times New Roman" w:hAnsi="Times New Roman" w:cs="Times New Roman"/>
          <w:sz w:val="24"/>
          <w:szCs w:val="24"/>
        </w:rPr>
        <w:t xml:space="preserve"> 2</w:t>
      </w:r>
      <w:r w:rsidR="00795F80">
        <w:rPr>
          <w:rFonts w:ascii="Times New Roman" w:hAnsi="Times New Roman" w:cs="Times New Roman"/>
          <w:sz w:val="24"/>
          <w:szCs w:val="24"/>
        </w:rPr>
        <w:t xml:space="preserve"> </w:t>
      </w:r>
      <w:r w:rsidRPr="00FC1815">
        <w:rPr>
          <w:rFonts w:ascii="Times New Roman" w:hAnsi="Times New Roman" w:cs="Times New Roman"/>
          <w:sz w:val="24"/>
          <w:szCs w:val="24"/>
        </w:rPr>
        <w:t xml:space="preserve">and </w:t>
      </w:r>
      <w:r w:rsidR="00795F80">
        <w:rPr>
          <w:rFonts w:ascii="Times New Roman" w:hAnsi="Times New Roman" w:cs="Times New Roman"/>
          <w:sz w:val="24"/>
          <w:szCs w:val="24"/>
        </w:rPr>
        <w:t>Figure</w:t>
      </w:r>
      <w:r w:rsidR="00F07349">
        <w:rPr>
          <w:rFonts w:ascii="Times New Roman" w:hAnsi="Times New Roman" w:cs="Times New Roman"/>
          <w:sz w:val="24"/>
          <w:szCs w:val="24"/>
        </w:rPr>
        <w:t xml:space="preserve"> 3</w:t>
      </w:r>
      <w:r w:rsidR="00795F80">
        <w:rPr>
          <w:rFonts w:ascii="Times New Roman" w:hAnsi="Times New Roman" w:cs="Times New Roman"/>
          <w:sz w:val="24"/>
          <w:szCs w:val="24"/>
        </w:rPr>
        <w:t xml:space="preserve"> </w:t>
      </w:r>
      <w:r w:rsidRPr="00FC1815">
        <w:rPr>
          <w:rFonts w:ascii="Times New Roman" w:hAnsi="Times New Roman" w:cs="Times New Roman"/>
          <w:sz w:val="24"/>
          <w:szCs w:val="24"/>
        </w:rPr>
        <w:t xml:space="preserve">show </w:t>
      </w:r>
      <w:r w:rsidR="00BF5D1B">
        <w:rPr>
          <w:rFonts w:ascii="Times New Roman" w:hAnsi="Times New Roman" w:cs="Times New Roman"/>
          <w:sz w:val="24"/>
          <w:szCs w:val="24"/>
        </w:rPr>
        <w:t>the work of two groups</w:t>
      </w:r>
      <w:r w:rsidRPr="00FC1815">
        <w:rPr>
          <w:rFonts w:ascii="Times New Roman" w:hAnsi="Times New Roman" w:cs="Times New Roman"/>
          <w:sz w:val="24"/>
          <w:szCs w:val="24"/>
        </w:rPr>
        <w:t>.</w:t>
      </w:r>
    </w:p>
    <w:p w14:paraId="1DA052E3" w14:textId="69B00F41" w:rsidR="0052521B" w:rsidRPr="00FC1815" w:rsidRDefault="001C1C6B" w:rsidP="001C1C6B">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B209146" wp14:editId="24CE888F">
            <wp:extent cx="5410200" cy="4657725"/>
            <wp:effectExtent l="0" t="0" r="0" b="9525"/>
            <wp:docPr id="2" name="Picture 2"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ext&#10;&#10;Description automatically generated"/>
                    <pic:cNvPicPr/>
                  </pic:nvPicPr>
                  <pic:blipFill>
                    <a:blip r:embed="rId9"/>
                    <a:stretch>
                      <a:fillRect/>
                    </a:stretch>
                  </pic:blipFill>
                  <pic:spPr>
                    <a:xfrm>
                      <a:off x="0" y="0"/>
                      <a:ext cx="5410200" cy="4657725"/>
                    </a:xfrm>
                    <a:prstGeom prst="rect">
                      <a:avLst/>
                    </a:prstGeom>
                  </pic:spPr>
                </pic:pic>
              </a:graphicData>
            </a:graphic>
          </wp:inline>
        </w:drawing>
      </w:r>
      <w:r>
        <w:rPr>
          <w:rFonts w:ascii="Times New Roman" w:hAnsi="Times New Roman" w:cs="Times New Roman"/>
          <w:noProof/>
          <w:sz w:val="24"/>
          <w:szCs w:val="24"/>
        </w:rPr>
        <w:lastRenderedPageBreak/>
        <w:drawing>
          <wp:inline distT="0" distB="0" distL="0" distR="0" wp14:anchorId="22460DFA" wp14:editId="617F1AFF">
            <wp:extent cx="5543550" cy="5219700"/>
            <wp:effectExtent l="0" t="0" r="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0"/>
                    <a:stretch>
                      <a:fillRect/>
                    </a:stretch>
                  </pic:blipFill>
                  <pic:spPr>
                    <a:xfrm>
                      <a:off x="0" y="0"/>
                      <a:ext cx="5543550" cy="5219700"/>
                    </a:xfrm>
                    <a:prstGeom prst="rect">
                      <a:avLst/>
                    </a:prstGeom>
                  </pic:spPr>
                </pic:pic>
              </a:graphicData>
            </a:graphic>
          </wp:inline>
        </w:drawing>
      </w:r>
      <w:r w:rsidR="0052521B" w:rsidRPr="00FC1815">
        <w:rPr>
          <w:rFonts w:ascii="Times New Roman" w:hAnsi="Times New Roman" w:cs="Times New Roman"/>
          <w:sz w:val="24"/>
          <w:szCs w:val="24"/>
        </w:rPr>
        <w:t xml:space="preserve">These </w:t>
      </w:r>
      <w:r w:rsidR="00A11347">
        <w:rPr>
          <w:rFonts w:ascii="Times New Roman" w:hAnsi="Times New Roman" w:cs="Times New Roman"/>
          <w:sz w:val="24"/>
          <w:szCs w:val="24"/>
        </w:rPr>
        <w:t>two</w:t>
      </w:r>
      <w:r w:rsidR="0052521B" w:rsidRPr="00FC1815">
        <w:rPr>
          <w:rFonts w:ascii="Times New Roman" w:hAnsi="Times New Roman" w:cs="Times New Roman"/>
          <w:sz w:val="24"/>
          <w:szCs w:val="24"/>
        </w:rPr>
        <w:t xml:space="preserve"> posters revealed that a learning scaffold, in the form of a game-cover, supported by three prompts (themes, characters, story) were sufficient to guide students’ reading so that they could identify various visual elements and use these to generate ideas. This preliminary activity was just the first of numerous </w:t>
      </w:r>
      <w:r w:rsidR="00795F80">
        <w:rPr>
          <w:rFonts w:ascii="Times New Roman" w:hAnsi="Times New Roman" w:cs="Times New Roman"/>
          <w:sz w:val="24"/>
          <w:szCs w:val="24"/>
        </w:rPr>
        <w:t>activities that moved</w:t>
      </w:r>
      <w:r w:rsidR="0052521B" w:rsidRPr="00FC1815">
        <w:rPr>
          <w:rFonts w:ascii="Times New Roman" w:hAnsi="Times New Roman" w:cs="Times New Roman"/>
          <w:sz w:val="24"/>
          <w:szCs w:val="24"/>
        </w:rPr>
        <w:t xml:space="preserve"> towards pedagogies targeted at skills associated with </w:t>
      </w:r>
      <w:r w:rsidR="00A11347">
        <w:rPr>
          <w:rFonts w:ascii="Times New Roman" w:hAnsi="Times New Roman" w:cs="Times New Roman"/>
          <w:sz w:val="24"/>
          <w:szCs w:val="24"/>
        </w:rPr>
        <w:t>new l</w:t>
      </w:r>
      <w:r w:rsidR="0052521B" w:rsidRPr="00FC1815">
        <w:rPr>
          <w:rFonts w:ascii="Times New Roman" w:hAnsi="Times New Roman" w:cs="Times New Roman"/>
          <w:sz w:val="24"/>
          <w:szCs w:val="24"/>
        </w:rPr>
        <w:t xml:space="preserve">iteracies </w:t>
      </w:r>
      <w:r w:rsidR="0052521B" w:rsidRPr="00FC1815">
        <w:rPr>
          <w:rFonts w:ascii="Times New Roman" w:hAnsi="Times New Roman" w:cs="Times New Roman"/>
          <w:sz w:val="24"/>
          <w:szCs w:val="24"/>
        </w:rPr>
        <w:fldChar w:fldCharType="begin"/>
      </w:r>
      <w:r w:rsidR="0052521B" w:rsidRPr="00FC1815">
        <w:rPr>
          <w:rFonts w:ascii="Times New Roman" w:hAnsi="Times New Roman" w:cs="Times New Roman"/>
          <w:sz w:val="24"/>
          <w:szCs w:val="24"/>
        </w:rPr>
        <w:instrText xml:space="preserve"> ADDIN EN.CITE &lt;EndNote&gt;&lt;Cite&gt;&lt;Author&gt;Unsworth&lt;/Author&gt;&lt;Year&gt;2008&lt;/Year&gt;&lt;RecNum&gt;1262&lt;/RecNum&gt;&lt;DisplayText&gt;(Unsworth, 2008)&lt;/DisplayText&gt;&lt;record&gt;&lt;rec-number&gt;1262&lt;/rec-number&gt;&lt;foreign-keys&gt;&lt;key app="EN" db-id="etxzeer98w9rf7ef2t1xp9z7svsxd0sz2ptp" timestamp="1477876228"&gt;1262&lt;/key&gt;&lt;/foreign-keys&gt;&lt;ref-type name="Edited Book"&gt;28&lt;/ref-type&gt;&lt;contributors&gt;&lt;authors&gt;&lt;author&gt;Unsworth, Len&lt;/author&gt;&lt;/authors&gt;&lt;/contributors&gt;&lt;titles&gt;&lt;title&gt;New literacies and the English curriculum : multimodal perspectives&lt;/title&gt;&lt;/titles&gt;&lt;dates&gt;&lt;year&gt;2008&lt;/year&gt;&lt;/dates&gt;&lt;pub-location&gt;London; New York&lt;/pub-location&gt;&lt;publisher&gt;Conituum&lt;/publisher&gt;&lt;urls&gt;&lt;/urls&gt;&lt;/record&gt;&lt;/Cite&gt;&lt;/EndNote&gt;</w:instrText>
      </w:r>
      <w:r w:rsidR="0052521B" w:rsidRPr="00FC1815">
        <w:rPr>
          <w:rFonts w:ascii="Times New Roman" w:hAnsi="Times New Roman" w:cs="Times New Roman"/>
          <w:sz w:val="24"/>
          <w:szCs w:val="24"/>
        </w:rPr>
        <w:fldChar w:fldCharType="separate"/>
      </w:r>
      <w:r w:rsidR="0052521B" w:rsidRPr="00FC1815">
        <w:rPr>
          <w:rFonts w:ascii="Times New Roman" w:hAnsi="Times New Roman" w:cs="Times New Roman"/>
          <w:noProof/>
          <w:sz w:val="24"/>
          <w:szCs w:val="24"/>
        </w:rPr>
        <w:t>(Unsworth, 2008)</w:t>
      </w:r>
      <w:r w:rsidR="0052521B" w:rsidRPr="00FC1815">
        <w:rPr>
          <w:rFonts w:ascii="Times New Roman" w:hAnsi="Times New Roman" w:cs="Times New Roman"/>
          <w:sz w:val="24"/>
          <w:szCs w:val="24"/>
        </w:rPr>
        <w:fldChar w:fldCharType="end"/>
      </w:r>
      <w:r w:rsidR="0052521B" w:rsidRPr="00FC1815">
        <w:rPr>
          <w:rFonts w:ascii="Times New Roman" w:hAnsi="Times New Roman" w:cs="Times New Roman"/>
          <w:sz w:val="24"/>
          <w:szCs w:val="24"/>
        </w:rPr>
        <w:t>.</w:t>
      </w:r>
    </w:p>
    <w:p w14:paraId="2A987D99" w14:textId="2699A072" w:rsidR="0052521B" w:rsidRPr="00FC1815" w:rsidRDefault="0052521B" w:rsidP="00C62C74">
      <w:pPr>
        <w:spacing w:line="480" w:lineRule="auto"/>
        <w:jc w:val="both"/>
        <w:rPr>
          <w:rFonts w:ascii="Times New Roman" w:hAnsi="Times New Roman" w:cs="Times New Roman"/>
          <w:sz w:val="24"/>
          <w:szCs w:val="24"/>
        </w:rPr>
      </w:pPr>
      <w:r w:rsidRPr="00FC1815">
        <w:rPr>
          <w:rFonts w:ascii="Times New Roman" w:hAnsi="Times New Roman" w:cs="Times New Roman"/>
          <w:sz w:val="24"/>
          <w:szCs w:val="24"/>
        </w:rPr>
        <w:t xml:space="preserve">One way students showed their multimodal reading capacity was through differentiating between visual elements serving different purposes. For example, </w:t>
      </w:r>
      <w:r w:rsidR="00795F80">
        <w:rPr>
          <w:rFonts w:ascii="Times New Roman" w:hAnsi="Times New Roman" w:cs="Times New Roman"/>
          <w:sz w:val="24"/>
          <w:szCs w:val="24"/>
        </w:rPr>
        <w:t>both game posters</w:t>
      </w:r>
      <w:r w:rsidRPr="00FC1815">
        <w:rPr>
          <w:rFonts w:ascii="Times New Roman" w:hAnsi="Times New Roman" w:cs="Times New Roman"/>
          <w:sz w:val="24"/>
          <w:szCs w:val="24"/>
        </w:rPr>
        <w:t xml:space="preserve"> refer to the highly popular</w:t>
      </w:r>
      <w:r w:rsidR="009017DC">
        <w:rPr>
          <w:rFonts w:ascii="Times New Roman" w:hAnsi="Times New Roman" w:cs="Times New Roman"/>
          <w:sz w:val="24"/>
          <w:szCs w:val="24"/>
        </w:rPr>
        <w:t xml:space="preserve"> game</w:t>
      </w:r>
      <w:r w:rsidRPr="00FC1815">
        <w:rPr>
          <w:rFonts w:ascii="Times New Roman" w:hAnsi="Times New Roman" w:cs="Times New Roman"/>
          <w:sz w:val="24"/>
          <w:szCs w:val="24"/>
        </w:rPr>
        <w:t xml:space="preserve"> </w:t>
      </w:r>
      <w:r w:rsidRPr="00FC1815">
        <w:rPr>
          <w:rFonts w:ascii="Times New Roman" w:hAnsi="Times New Roman" w:cs="Times New Roman"/>
          <w:i/>
          <w:sz w:val="24"/>
          <w:szCs w:val="24"/>
        </w:rPr>
        <w:t>Call of Duty: Modern Warfare 3</w:t>
      </w:r>
      <w:r w:rsidRPr="00FC1815">
        <w:rPr>
          <w:rFonts w:ascii="Times New Roman" w:hAnsi="Times New Roman" w:cs="Times New Roman"/>
          <w:sz w:val="24"/>
          <w:szCs w:val="24"/>
        </w:rPr>
        <w:t xml:space="preserve">, likely to have been played by many of the participants. </w:t>
      </w:r>
      <w:r w:rsidR="002637B7">
        <w:rPr>
          <w:rFonts w:ascii="Times New Roman" w:hAnsi="Times New Roman" w:cs="Times New Roman"/>
          <w:sz w:val="24"/>
          <w:szCs w:val="24"/>
        </w:rPr>
        <w:t xml:space="preserve">In their poster, </w:t>
      </w:r>
      <w:r w:rsidRPr="00FC1815">
        <w:rPr>
          <w:rFonts w:ascii="Times New Roman" w:hAnsi="Times New Roman" w:cs="Times New Roman"/>
          <w:sz w:val="24"/>
          <w:szCs w:val="24"/>
        </w:rPr>
        <w:t xml:space="preserve">Brad, Cam and Harley, made a connection between the presence of “guns” and the themes of “war” and “violence”. Likewise, the presentation of the protagonist in dark shades and with no facial features led Kate, Rachel and Alicia to conclude that the character “seems kind of anonymous”. Student notations were evidence of reading </w:t>
      </w:r>
      <w:r w:rsidRPr="00FC1815">
        <w:rPr>
          <w:rFonts w:ascii="Times New Roman" w:hAnsi="Times New Roman" w:cs="Times New Roman"/>
          <w:sz w:val="24"/>
          <w:szCs w:val="24"/>
        </w:rPr>
        <w:lastRenderedPageBreak/>
        <w:t xml:space="preserve">multimodal images, with minimal teacher intervention, in a way that identified and grouped visuals, before abstracting these groupings for association with story elements. </w:t>
      </w:r>
    </w:p>
    <w:p w14:paraId="64E20A09" w14:textId="475B8176" w:rsidR="0052521B" w:rsidRDefault="0052521B" w:rsidP="00C62C74">
      <w:pPr>
        <w:spacing w:line="480" w:lineRule="auto"/>
        <w:jc w:val="both"/>
        <w:rPr>
          <w:rFonts w:ascii="Times New Roman" w:hAnsi="Times New Roman" w:cs="Times New Roman"/>
          <w:sz w:val="24"/>
          <w:szCs w:val="24"/>
        </w:rPr>
      </w:pPr>
      <w:r w:rsidRPr="00FC1815">
        <w:rPr>
          <w:rFonts w:ascii="Times New Roman" w:hAnsi="Times New Roman" w:cs="Times New Roman"/>
          <w:sz w:val="24"/>
          <w:szCs w:val="24"/>
        </w:rPr>
        <w:t xml:space="preserve">Another </w:t>
      </w:r>
      <w:r w:rsidR="002637B7">
        <w:rPr>
          <w:rFonts w:ascii="Times New Roman" w:hAnsi="Times New Roman" w:cs="Times New Roman"/>
          <w:sz w:val="24"/>
          <w:szCs w:val="24"/>
        </w:rPr>
        <w:t>intervention activity required students to identify how moving images could</w:t>
      </w:r>
      <w:r w:rsidRPr="00FC1815">
        <w:rPr>
          <w:rFonts w:ascii="Times New Roman" w:hAnsi="Times New Roman" w:cs="Times New Roman"/>
          <w:sz w:val="24"/>
          <w:szCs w:val="24"/>
        </w:rPr>
        <w:t xml:space="preserve"> support the realisation of narrative. This was evident in the multiple modalities which students referred to when deconstructing </w:t>
      </w:r>
      <w:r w:rsidR="003A7007">
        <w:rPr>
          <w:rFonts w:ascii="Times New Roman" w:hAnsi="Times New Roman" w:cs="Times New Roman"/>
          <w:sz w:val="24"/>
          <w:szCs w:val="24"/>
        </w:rPr>
        <w:t>gameplay, including cinematic cut-scenes.</w:t>
      </w:r>
      <w:r w:rsidRPr="00FC1815">
        <w:rPr>
          <w:rFonts w:ascii="Times New Roman" w:hAnsi="Times New Roman" w:cs="Times New Roman"/>
          <w:sz w:val="24"/>
          <w:szCs w:val="24"/>
        </w:rPr>
        <w:t xml:space="preserve"> </w:t>
      </w:r>
      <w:r w:rsidR="009017DC">
        <w:rPr>
          <w:rFonts w:ascii="Times New Roman" w:hAnsi="Times New Roman" w:cs="Times New Roman"/>
          <w:sz w:val="24"/>
          <w:szCs w:val="24"/>
        </w:rPr>
        <w:t>A</w:t>
      </w:r>
      <w:r w:rsidRPr="00FC1815">
        <w:rPr>
          <w:rFonts w:ascii="Times New Roman" w:hAnsi="Times New Roman" w:cs="Times New Roman"/>
          <w:sz w:val="24"/>
          <w:szCs w:val="24"/>
        </w:rPr>
        <w:t xml:space="preserve"> </w:t>
      </w:r>
      <w:r w:rsidR="003A7007" w:rsidRPr="003A7007">
        <w:rPr>
          <w:rFonts w:ascii="Times New Roman" w:hAnsi="Times New Roman" w:cs="Times New Roman"/>
          <w:sz w:val="24"/>
          <w:szCs w:val="24"/>
        </w:rPr>
        <w:t>gameplay narrative</w:t>
      </w:r>
      <w:r w:rsidRPr="003A7007">
        <w:rPr>
          <w:rFonts w:ascii="Times New Roman" w:hAnsi="Times New Roman" w:cs="Times New Roman"/>
          <w:sz w:val="24"/>
          <w:szCs w:val="24"/>
        </w:rPr>
        <w:t xml:space="preserve"> </w:t>
      </w:r>
      <w:r w:rsidRPr="00FC1815">
        <w:rPr>
          <w:rFonts w:ascii="Times New Roman" w:hAnsi="Times New Roman" w:cs="Times New Roman"/>
          <w:sz w:val="24"/>
          <w:szCs w:val="24"/>
        </w:rPr>
        <w:t>activity</w:t>
      </w:r>
      <w:r w:rsidR="009017DC">
        <w:rPr>
          <w:rFonts w:ascii="Times New Roman" w:hAnsi="Times New Roman" w:cs="Times New Roman"/>
          <w:sz w:val="24"/>
          <w:szCs w:val="24"/>
        </w:rPr>
        <w:t>, whereby</w:t>
      </w:r>
      <w:r w:rsidR="009017DC" w:rsidRPr="00FC1815">
        <w:rPr>
          <w:rFonts w:ascii="Times New Roman" w:hAnsi="Times New Roman" w:cs="Times New Roman"/>
          <w:sz w:val="24"/>
          <w:szCs w:val="24"/>
        </w:rPr>
        <w:t xml:space="preserve"> individual students took turns using the controller to play each game’s introductory scenes</w:t>
      </w:r>
      <w:r w:rsidR="009017DC">
        <w:rPr>
          <w:rFonts w:ascii="Times New Roman" w:hAnsi="Times New Roman" w:cs="Times New Roman"/>
          <w:sz w:val="24"/>
          <w:szCs w:val="24"/>
        </w:rPr>
        <w:t>, was designed to reveal how stories are created multimodally. Students</w:t>
      </w:r>
      <w:r w:rsidRPr="00FC1815">
        <w:rPr>
          <w:rFonts w:ascii="Times New Roman" w:hAnsi="Times New Roman" w:cs="Times New Roman"/>
          <w:sz w:val="24"/>
          <w:szCs w:val="24"/>
        </w:rPr>
        <w:t xml:space="preserve"> were required to complete a table that captured how visuals, dialogue, music and texts functioned to create the story</w:t>
      </w:r>
      <w:r w:rsidR="00BF5D1B">
        <w:rPr>
          <w:rFonts w:ascii="Times New Roman" w:hAnsi="Times New Roman" w:cs="Times New Roman"/>
          <w:sz w:val="24"/>
          <w:szCs w:val="24"/>
        </w:rPr>
        <w:t xml:space="preserve"> unfolding on the screen</w:t>
      </w:r>
      <w:r w:rsidRPr="00FC1815">
        <w:rPr>
          <w:rFonts w:ascii="Times New Roman" w:hAnsi="Times New Roman" w:cs="Times New Roman"/>
          <w:sz w:val="24"/>
          <w:szCs w:val="24"/>
        </w:rPr>
        <w:t xml:space="preserve">. </w:t>
      </w:r>
      <w:r w:rsidR="003A7007">
        <w:rPr>
          <w:rFonts w:ascii="Times New Roman" w:hAnsi="Times New Roman" w:cs="Times New Roman"/>
          <w:sz w:val="24"/>
          <w:szCs w:val="24"/>
        </w:rPr>
        <w:t xml:space="preserve">Figure </w:t>
      </w:r>
      <w:r w:rsidR="009017DC">
        <w:rPr>
          <w:rFonts w:ascii="Times New Roman" w:hAnsi="Times New Roman" w:cs="Times New Roman"/>
          <w:sz w:val="24"/>
          <w:szCs w:val="24"/>
        </w:rPr>
        <w:t>4</w:t>
      </w:r>
      <w:r w:rsidR="003A7007">
        <w:rPr>
          <w:rFonts w:ascii="Times New Roman" w:hAnsi="Times New Roman" w:cs="Times New Roman"/>
          <w:sz w:val="24"/>
          <w:szCs w:val="24"/>
        </w:rPr>
        <w:t xml:space="preserve"> </w:t>
      </w:r>
      <w:r w:rsidRPr="00FC1815">
        <w:rPr>
          <w:rFonts w:ascii="Times New Roman" w:hAnsi="Times New Roman" w:cs="Times New Roman"/>
          <w:sz w:val="24"/>
          <w:szCs w:val="24"/>
        </w:rPr>
        <w:t>shows the collated student responses to the role</w:t>
      </w:r>
      <w:r w:rsidR="009017DC">
        <w:rPr>
          <w:rFonts w:ascii="Times New Roman" w:hAnsi="Times New Roman" w:cs="Times New Roman"/>
          <w:sz w:val="24"/>
          <w:szCs w:val="24"/>
        </w:rPr>
        <w:t>s</w:t>
      </w:r>
      <w:r w:rsidRPr="00FC1815">
        <w:rPr>
          <w:rFonts w:ascii="Times New Roman" w:hAnsi="Times New Roman" w:cs="Times New Roman"/>
          <w:sz w:val="24"/>
          <w:szCs w:val="24"/>
        </w:rPr>
        <w:t xml:space="preserve"> played by visuals to create the stor</w:t>
      </w:r>
      <w:r w:rsidR="009017DC">
        <w:rPr>
          <w:rFonts w:ascii="Times New Roman" w:hAnsi="Times New Roman" w:cs="Times New Roman"/>
          <w:sz w:val="24"/>
          <w:szCs w:val="24"/>
        </w:rPr>
        <w:t>y</w:t>
      </w:r>
      <w:r w:rsidRPr="00FC1815">
        <w:rPr>
          <w:rFonts w:ascii="Times New Roman" w:hAnsi="Times New Roman" w:cs="Times New Roman"/>
          <w:sz w:val="24"/>
          <w:szCs w:val="24"/>
        </w:rPr>
        <w:t xml:space="preserve"> of one of the games, </w:t>
      </w:r>
      <w:r w:rsidRPr="00FC1815">
        <w:rPr>
          <w:rFonts w:ascii="Times New Roman" w:hAnsi="Times New Roman" w:cs="Times New Roman"/>
          <w:i/>
          <w:sz w:val="24"/>
          <w:szCs w:val="24"/>
        </w:rPr>
        <w:t>Fable II</w:t>
      </w:r>
      <w:r w:rsidRPr="00FC1815">
        <w:rPr>
          <w:rFonts w:ascii="Times New Roman" w:hAnsi="Times New Roman" w:cs="Times New Roman"/>
          <w:sz w:val="24"/>
          <w:szCs w:val="24"/>
        </w:rPr>
        <w:t>.</w:t>
      </w:r>
    </w:p>
    <w:p w14:paraId="03D98F9C" w14:textId="5CC9944E" w:rsidR="0052521B" w:rsidRPr="00FC1815" w:rsidRDefault="001C1C6B" w:rsidP="00C62C74">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4B67E0" wp14:editId="0D160594">
            <wp:extent cx="5562600" cy="4476750"/>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1"/>
                    <a:stretch>
                      <a:fillRect/>
                    </a:stretch>
                  </pic:blipFill>
                  <pic:spPr>
                    <a:xfrm>
                      <a:off x="0" y="0"/>
                      <a:ext cx="5562600" cy="4476750"/>
                    </a:xfrm>
                    <a:prstGeom prst="rect">
                      <a:avLst/>
                    </a:prstGeom>
                  </pic:spPr>
                </pic:pic>
              </a:graphicData>
            </a:graphic>
          </wp:inline>
        </w:drawing>
      </w:r>
      <w:r w:rsidR="0052521B" w:rsidRPr="00FC1815">
        <w:rPr>
          <w:rFonts w:ascii="Times New Roman" w:hAnsi="Times New Roman" w:cs="Times New Roman"/>
          <w:sz w:val="24"/>
          <w:szCs w:val="24"/>
        </w:rPr>
        <w:t xml:space="preserve">All six students described the role played by light and dark imagery to create the setting. Kate </w:t>
      </w:r>
      <w:r w:rsidR="0052521B" w:rsidRPr="00FC1815">
        <w:rPr>
          <w:rFonts w:ascii="Times New Roman" w:hAnsi="Times New Roman" w:cs="Times New Roman"/>
          <w:sz w:val="24"/>
          <w:szCs w:val="24"/>
        </w:rPr>
        <w:lastRenderedPageBreak/>
        <w:t xml:space="preserve">moved beyond simply identifying </w:t>
      </w:r>
      <w:r w:rsidR="00BF5D1B">
        <w:rPr>
          <w:rFonts w:ascii="Times New Roman" w:hAnsi="Times New Roman" w:cs="Times New Roman"/>
          <w:sz w:val="24"/>
          <w:szCs w:val="24"/>
        </w:rPr>
        <w:t>visual</w:t>
      </w:r>
      <w:r w:rsidR="0052521B" w:rsidRPr="00FC1815">
        <w:rPr>
          <w:rFonts w:ascii="Times New Roman" w:hAnsi="Times New Roman" w:cs="Times New Roman"/>
          <w:sz w:val="24"/>
          <w:szCs w:val="24"/>
        </w:rPr>
        <w:t xml:space="preserve"> feature</w:t>
      </w:r>
      <w:r w:rsidR="00BF5D1B">
        <w:rPr>
          <w:rFonts w:ascii="Times New Roman" w:hAnsi="Times New Roman" w:cs="Times New Roman"/>
          <w:sz w:val="24"/>
          <w:szCs w:val="24"/>
        </w:rPr>
        <w:t>s</w:t>
      </w:r>
      <w:r w:rsidR="0052521B" w:rsidRPr="00FC1815">
        <w:rPr>
          <w:rFonts w:ascii="Times New Roman" w:hAnsi="Times New Roman" w:cs="Times New Roman"/>
          <w:sz w:val="24"/>
          <w:szCs w:val="24"/>
        </w:rPr>
        <w:t xml:space="preserve">, explaining the function of light and dark motifs in stating, it “sets the mood of different places”. Several students also used visual representations to position observed gameplay within particular genres of narrative, including Harley’s comment that the presence of a bird was “hinting at an adventure tale” and Brad’s comment that the bird’s flight path allowed the gamer to “See the area of the world”, and then classifying the setting by linking it to a particular genre of videogame “kind of like an open-world game.” These comments captured </w:t>
      </w:r>
      <w:r w:rsidR="009017DC">
        <w:rPr>
          <w:rFonts w:ascii="Times New Roman" w:hAnsi="Times New Roman" w:cs="Times New Roman"/>
          <w:sz w:val="24"/>
          <w:szCs w:val="24"/>
        </w:rPr>
        <w:t>how students could identify and analyse how modes beyond the printed word contributed to the creation of</w:t>
      </w:r>
      <w:r w:rsidR="0052521B" w:rsidRPr="00FC1815">
        <w:rPr>
          <w:rFonts w:ascii="Times New Roman" w:hAnsi="Times New Roman" w:cs="Times New Roman"/>
          <w:sz w:val="24"/>
          <w:szCs w:val="24"/>
        </w:rPr>
        <w:t xml:space="preserve"> stories and worlds seemingly of another place and time that appear real, and encourage exploration in order to further unravel the narrative </w:t>
      </w:r>
      <w:r w:rsidR="0052521B" w:rsidRPr="00FC1815">
        <w:rPr>
          <w:rFonts w:ascii="Times New Roman" w:hAnsi="Times New Roman" w:cs="Times New Roman"/>
          <w:sz w:val="24"/>
          <w:szCs w:val="24"/>
        </w:rPr>
        <w:fldChar w:fldCharType="begin"/>
      </w:r>
      <w:r w:rsidR="0052521B" w:rsidRPr="00FC1815">
        <w:rPr>
          <w:rFonts w:ascii="Times New Roman" w:hAnsi="Times New Roman" w:cs="Times New Roman"/>
          <w:sz w:val="24"/>
          <w:szCs w:val="24"/>
        </w:rPr>
        <w:instrText xml:space="preserve"> ADDIN EN.CITE &lt;EndNote&gt;&lt;Cite&gt;&lt;Author&gt;Mott&lt;/Author&gt;&lt;Year&gt;1999&lt;/Year&gt;&lt;RecNum&gt;1042&lt;/RecNum&gt;&lt;DisplayText&gt;(Mott, Callaway, Zettlemoyer, Lee, &amp;amp; Lester, 1999)&lt;/DisplayText&gt;&lt;record&gt;&lt;rec-number&gt;1042&lt;/rec-number&gt;&lt;foreign-keys&gt;&lt;key app="EN" db-id="etxzeer98w9rf7ef2t1xp9z7svsxd0sz2ptp" timestamp="1451179475"&gt;1042&lt;/key&gt;&lt;/foreign-keys&gt;&lt;ref-type name="Conference Proceedings"&gt;10&lt;/ref-type&gt;&lt;contributors&gt;&lt;authors&gt;&lt;author&gt;Mott, Bradford W&lt;/author&gt;&lt;author&gt;Callaway, Charles B&lt;/author&gt;&lt;author&gt;Zettlemoyer, Luke S&lt;/author&gt;&lt;author&gt;Lee, Seung Y&lt;/author&gt;&lt;author&gt;Lester, James C&lt;/author&gt;&lt;/authors&gt;&lt;/contributors&gt;&lt;titles&gt;&lt;title&gt;Towards narrative-centered learning environments&lt;/title&gt;&lt;secondary-title&gt;Proceedings of the 1999 AAAI fall symposium on narrative intelligence&lt;/secondary-title&gt;&lt;/titles&gt;&lt;pages&gt;78-82&lt;/pages&gt;&lt;dates&gt;&lt;year&gt;1999&lt;/year&gt;&lt;/dates&gt;&lt;urls&gt;&lt;/urls&gt;&lt;/record&gt;&lt;/Cite&gt;&lt;/EndNote&gt;</w:instrText>
      </w:r>
      <w:r w:rsidR="0052521B" w:rsidRPr="00FC1815">
        <w:rPr>
          <w:rFonts w:ascii="Times New Roman" w:hAnsi="Times New Roman" w:cs="Times New Roman"/>
          <w:sz w:val="24"/>
          <w:szCs w:val="24"/>
        </w:rPr>
        <w:fldChar w:fldCharType="separate"/>
      </w:r>
      <w:r w:rsidR="0052521B" w:rsidRPr="00FC1815">
        <w:rPr>
          <w:rFonts w:ascii="Times New Roman" w:hAnsi="Times New Roman" w:cs="Times New Roman"/>
          <w:noProof/>
          <w:sz w:val="24"/>
          <w:szCs w:val="24"/>
        </w:rPr>
        <w:t>(Mott, Callaway, Zettlemoyer, Lee, &amp; Lester, 1999)</w:t>
      </w:r>
      <w:r w:rsidR="0052521B" w:rsidRPr="00FC1815">
        <w:rPr>
          <w:rFonts w:ascii="Times New Roman" w:hAnsi="Times New Roman" w:cs="Times New Roman"/>
          <w:sz w:val="24"/>
          <w:szCs w:val="24"/>
        </w:rPr>
        <w:fldChar w:fldCharType="end"/>
      </w:r>
      <w:r w:rsidR="00670C6C">
        <w:rPr>
          <w:rFonts w:ascii="Times New Roman" w:hAnsi="Times New Roman" w:cs="Times New Roman"/>
          <w:sz w:val="24"/>
          <w:szCs w:val="24"/>
        </w:rPr>
        <w:t>.</w:t>
      </w:r>
    </w:p>
    <w:p w14:paraId="25D80202" w14:textId="77777777" w:rsidR="0052521B" w:rsidRPr="0052521B" w:rsidRDefault="0052521B" w:rsidP="0052521B"/>
    <w:p w14:paraId="2BE23D79" w14:textId="0BA4FA60" w:rsidR="0052521B" w:rsidRDefault="009556CB" w:rsidP="001822E7">
      <w:pPr>
        <w:pStyle w:val="Heading1"/>
      </w:pPr>
      <w:r>
        <w:t>Connecting with students’ gaming capital</w:t>
      </w:r>
    </w:p>
    <w:p w14:paraId="174B3561" w14:textId="1AAB9FD4" w:rsidR="0035453C" w:rsidRPr="00FC1815" w:rsidRDefault="002A4A1D" w:rsidP="00F46DAB">
      <w:pPr>
        <w:spacing w:line="480" w:lineRule="auto"/>
        <w:jc w:val="both"/>
        <w:rPr>
          <w:rFonts w:ascii="Times New Roman" w:hAnsi="Times New Roman" w:cs="Times New Roman"/>
          <w:sz w:val="24"/>
          <w:szCs w:val="24"/>
        </w:rPr>
      </w:pPr>
      <w:r>
        <w:rPr>
          <w:rFonts w:ascii="Times New Roman" w:hAnsi="Times New Roman" w:cs="Times New Roman"/>
          <w:sz w:val="24"/>
          <w:szCs w:val="24"/>
        </w:rPr>
        <w:t>Classroom activities also aimed to connect with the textual world of students. In the tradition of personal growth approaches to English</w:t>
      </w:r>
      <w:r w:rsidR="00670C6C">
        <w:rPr>
          <w:rFonts w:ascii="Times New Roman" w:hAnsi="Times New Roman" w:cs="Times New Roman"/>
          <w:sz w:val="24"/>
          <w:szCs w:val="24"/>
        </w:rPr>
        <w:t xml:space="preserve"> </w:t>
      </w:r>
      <w:r w:rsidR="00670C6C">
        <w:rPr>
          <w:rFonts w:ascii="Times New Roman" w:hAnsi="Times New Roman" w:cs="Times New Roman"/>
          <w:sz w:val="24"/>
          <w:szCs w:val="24"/>
        </w:rPr>
        <w:fldChar w:fldCharType="begin"/>
      </w:r>
      <w:r w:rsidR="00670C6C">
        <w:rPr>
          <w:rFonts w:ascii="Times New Roman" w:hAnsi="Times New Roman" w:cs="Times New Roman"/>
          <w:sz w:val="24"/>
          <w:szCs w:val="24"/>
        </w:rPr>
        <w:instrText xml:space="preserve"> ADDIN EN.CITE &lt;EndNote&gt;&lt;Cite&gt;&lt;Author&gt;Dixon&lt;/Author&gt;&lt;Year&gt;1975&lt;/Year&gt;&lt;RecNum&gt;1211&lt;/RecNum&gt;&lt;DisplayText&gt;(Britton, 1970; Dixon, 1975)&lt;/DisplayText&gt;&lt;record&gt;&lt;rec-number&gt;1211&lt;/rec-number&gt;&lt;foreign-keys&gt;&lt;key app="EN" db-id="etxzeer98w9rf7ef2t1xp9z7svsxd0sz2ptp" timestamp="1473119262"&gt;1211&lt;/key&gt;&lt;/foreign-keys&gt;&lt;ref-type name="Book"&gt;6&lt;/ref-type&gt;&lt;contributors&gt;&lt;authors&gt;&lt;author&gt;Dixon, John&lt;/author&gt;&lt;/authors&gt;&lt;/contributors&gt;&lt;titles&gt;&lt;title&gt;Growth through English : set in the perspective of the seventies&lt;/title&gt;&lt;/titles&gt;&lt;dates&gt;&lt;year&gt;1975&lt;/year&gt;&lt;/dates&gt;&lt;pub-location&gt;London&lt;/pub-location&gt;&lt;publisher&gt;Oxford University Press for the National Association for the Teaching of English&lt;/publisher&gt;&lt;urls&gt;&lt;/urls&gt;&lt;/record&gt;&lt;/Cite&gt;&lt;Cite&gt;&lt;Author&gt;Britton&lt;/Author&gt;&lt;Year&gt;1970&lt;/Year&gt;&lt;RecNum&gt;1281&lt;/RecNum&gt;&lt;record&gt;&lt;rec-number&gt;1281&lt;/rec-number&gt;&lt;foreign-keys&gt;&lt;key app="EN" db-id="etxzeer98w9rf7ef2t1xp9z7svsxd0sz2ptp" timestamp="1479975145"&gt;1281&lt;/key&gt;&lt;/foreign-keys&gt;&lt;ref-type name="Book"&gt;6&lt;/ref-type&gt;&lt;contributors&gt;&lt;authors&gt;&lt;author&gt;Britton, James&lt;/author&gt;&lt;/authors&gt;&lt;/contributors&gt;&lt;titles&gt;&lt;title&gt;Language and Learning&lt;/title&gt;&lt;/titles&gt;&lt;dates&gt;&lt;year&gt;1970&lt;/year&gt;&lt;/dates&gt;&lt;pub-location&gt;London&lt;/pub-location&gt;&lt;publisher&gt;Allen Lane The Penguin Press&lt;/publisher&gt;&lt;isbn&gt;0713901284&lt;/isbn&gt;&lt;urls&gt;&lt;/urls&gt;&lt;/record&gt;&lt;/Cite&gt;&lt;/EndNote&gt;</w:instrText>
      </w:r>
      <w:r w:rsidR="00670C6C">
        <w:rPr>
          <w:rFonts w:ascii="Times New Roman" w:hAnsi="Times New Roman" w:cs="Times New Roman"/>
          <w:sz w:val="24"/>
          <w:szCs w:val="24"/>
        </w:rPr>
        <w:fldChar w:fldCharType="separate"/>
      </w:r>
      <w:r w:rsidR="00670C6C">
        <w:rPr>
          <w:rFonts w:ascii="Times New Roman" w:hAnsi="Times New Roman" w:cs="Times New Roman"/>
          <w:noProof/>
          <w:sz w:val="24"/>
          <w:szCs w:val="24"/>
        </w:rPr>
        <w:t>(Britton, 1970; Dixon, 1975)</w:t>
      </w:r>
      <w:r w:rsidR="00670C6C">
        <w:rPr>
          <w:rFonts w:ascii="Times New Roman" w:hAnsi="Times New Roman" w:cs="Times New Roman"/>
          <w:sz w:val="24"/>
          <w:szCs w:val="24"/>
        </w:rPr>
        <w:fldChar w:fldCharType="end"/>
      </w:r>
      <w:r>
        <w:rPr>
          <w:rFonts w:ascii="Times New Roman" w:hAnsi="Times New Roman" w:cs="Times New Roman"/>
          <w:sz w:val="24"/>
          <w:szCs w:val="24"/>
        </w:rPr>
        <w:t xml:space="preserve">, </w:t>
      </w:r>
      <w:r w:rsidR="00670C6C">
        <w:rPr>
          <w:rFonts w:ascii="Times New Roman" w:hAnsi="Times New Roman" w:cs="Times New Roman"/>
          <w:sz w:val="24"/>
          <w:szCs w:val="24"/>
        </w:rPr>
        <w:t xml:space="preserve">one aim of this work was to </w:t>
      </w:r>
      <w:r w:rsidR="0035453C" w:rsidRPr="00FC1815">
        <w:rPr>
          <w:rFonts w:ascii="Times New Roman" w:hAnsi="Times New Roman" w:cs="Times New Roman"/>
          <w:sz w:val="24"/>
          <w:szCs w:val="24"/>
        </w:rPr>
        <w:t xml:space="preserve">value student experience and encourage learning about self and the world through developing relations to texts and context. </w:t>
      </w:r>
      <w:r>
        <w:rPr>
          <w:rFonts w:ascii="Times New Roman" w:hAnsi="Times New Roman" w:cs="Times New Roman"/>
          <w:sz w:val="24"/>
          <w:szCs w:val="24"/>
        </w:rPr>
        <w:t xml:space="preserve">An early activity in the intervention </w:t>
      </w:r>
      <w:r w:rsidR="0035453C" w:rsidRPr="00FC1815">
        <w:rPr>
          <w:rFonts w:ascii="Times New Roman" w:hAnsi="Times New Roman" w:cs="Times New Roman"/>
          <w:sz w:val="24"/>
          <w:szCs w:val="24"/>
        </w:rPr>
        <w:t xml:space="preserve">included a teacher-led discussion whereby each of the </w:t>
      </w:r>
      <w:r w:rsidR="00D71B8A">
        <w:rPr>
          <w:rFonts w:ascii="Times New Roman" w:hAnsi="Times New Roman" w:cs="Times New Roman"/>
          <w:sz w:val="24"/>
          <w:szCs w:val="24"/>
        </w:rPr>
        <w:t>students</w:t>
      </w:r>
      <w:r w:rsidR="0035453C" w:rsidRPr="00FC1815">
        <w:rPr>
          <w:rFonts w:ascii="Times New Roman" w:hAnsi="Times New Roman" w:cs="Times New Roman"/>
          <w:sz w:val="24"/>
          <w:szCs w:val="24"/>
        </w:rPr>
        <w:t xml:space="preserve"> present were asked to share their prior experiences with videogames, and to describe their favourite game. The intention was for this activity to encourage reflection on prior gaming activity and to create the learning environment as a shared experience. The data showed that students possessed various degrees of gaming capital</w:t>
      </w:r>
      <w:r w:rsidR="009556CB" w:rsidRPr="00FC1815">
        <w:rPr>
          <w:rFonts w:ascii="Times New Roman" w:hAnsi="Times New Roman" w:cs="Times New Roman"/>
          <w:sz w:val="24"/>
          <w:szCs w:val="24"/>
        </w:rPr>
        <w:t xml:space="preserve">, </w:t>
      </w:r>
      <w:r w:rsidR="00F14C27">
        <w:rPr>
          <w:rFonts w:ascii="Times New Roman" w:hAnsi="Times New Roman" w:cs="Times New Roman"/>
          <w:sz w:val="24"/>
          <w:szCs w:val="24"/>
        </w:rPr>
        <w:t xml:space="preserve">a form of cultural capital which when activated in the right context produces social profit </w:t>
      </w:r>
      <w:r w:rsidR="00F14C27">
        <w:rPr>
          <w:rFonts w:ascii="Times New Roman" w:hAnsi="Times New Roman" w:cs="Times New Roman"/>
          <w:sz w:val="24"/>
          <w:szCs w:val="24"/>
        </w:rPr>
        <w:fldChar w:fldCharType="begin"/>
      </w:r>
      <w:r w:rsidR="00F14C27">
        <w:rPr>
          <w:rFonts w:ascii="Times New Roman" w:hAnsi="Times New Roman" w:cs="Times New Roman"/>
          <w:sz w:val="24"/>
          <w:szCs w:val="24"/>
        </w:rPr>
        <w:instrText xml:space="preserve"> ADDIN EN.CITE &lt;EndNote&gt;&lt;Cite&gt;&lt;Author&gt;Bourdieu&lt;/Author&gt;&lt;Year&gt;1986&lt;/Year&gt;&lt;RecNum&gt;149&lt;/RecNum&gt;&lt;DisplayText&gt;(Bourdieu, 1986)&lt;/DisplayText&gt;&lt;record&gt;&lt;rec-number&gt;149&lt;/rec-number&gt;&lt;foreign-keys&gt;&lt;key app="EN" db-id="etxzeer98w9rf7ef2t1xp9z7svsxd0sz2ptp" timestamp="0"&gt;149&lt;/key&gt;&lt;/foreign-keys&gt;&lt;ref-type name="Book Section"&gt;5&lt;/ref-type&gt;&lt;contributors&gt;&lt;authors&gt;&lt;author&gt;Bourdieu, Pierre&lt;/author&gt;&lt;/authors&gt;&lt;secondary-authors&gt;&lt;author&gt;Richardson, John G.&lt;/author&gt;&lt;/secondary-authors&gt;&lt;/contributors&gt;&lt;titles&gt;&lt;title&gt;The Forms of Capital&lt;/title&gt;&lt;secondary-title&gt;Handbook of Theory and Research for the Sociology of Education&lt;/secondary-title&gt;&lt;/titles&gt;&lt;pages&gt;242-258&lt;/pages&gt;&lt;dates&gt;&lt;year&gt;1986&lt;/year&gt;&lt;/dates&gt;&lt;pub-location&gt;New York&lt;/pub-location&gt;&lt;publisher&gt;Greenwood&lt;/publisher&gt;&lt;urls&gt;&lt;/urls&gt;&lt;/record&gt;&lt;/Cite&gt;&lt;/EndNote&gt;</w:instrText>
      </w:r>
      <w:r w:rsidR="00F14C27">
        <w:rPr>
          <w:rFonts w:ascii="Times New Roman" w:hAnsi="Times New Roman" w:cs="Times New Roman"/>
          <w:sz w:val="24"/>
          <w:szCs w:val="24"/>
        </w:rPr>
        <w:fldChar w:fldCharType="separate"/>
      </w:r>
      <w:r w:rsidR="00F14C27">
        <w:rPr>
          <w:rFonts w:ascii="Times New Roman" w:hAnsi="Times New Roman" w:cs="Times New Roman"/>
          <w:noProof/>
          <w:sz w:val="24"/>
          <w:szCs w:val="24"/>
        </w:rPr>
        <w:t>(Bourdieu, 1986)</w:t>
      </w:r>
      <w:r w:rsidR="00F14C27">
        <w:rPr>
          <w:rFonts w:ascii="Times New Roman" w:hAnsi="Times New Roman" w:cs="Times New Roman"/>
          <w:sz w:val="24"/>
          <w:szCs w:val="24"/>
        </w:rPr>
        <w:fldChar w:fldCharType="end"/>
      </w:r>
      <w:r w:rsidR="00F14C27">
        <w:rPr>
          <w:rFonts w:ascii="Times New Roman" w:hAnsi="Times New Roman" w:cs="Times New Roman"/>
          <w:sz w:val="24"/>
          <w:szCs w:val="24"/>
        </w:rPr>
        <w:t xml:space="preserve">. </w:t>
      </w:r>
      <w:r w:rsidR="00CC5671">
        <w:rPr>
          <w:rFonts w:ascii="Times New Roman" w:hAnsi="Times New Roman" w:cs="Times New Roman"/>
          <w:sz w:val="24"/>
          <w:szCs w:val="24"/>
        </w:rPr>
        <w:t>D</w:t>
      </w:r>
      <w:r w:rsidR="009556CB" w:rsidRPr="00FC1815">
        <w:rPr>
          <w:rFonts w:ascii="Times New Roman" w:hAnsi="Times New Roman" w:cs="Times New Roman"/>
          <w:sz w:val="24"/>
          <w:szCs w:val="24"/>
        </w:rPr>
        <w:t xml:space="preserve">escribed by </w:t>
      </w:r>
      <w:proofErr w:type="spellStart"/>
      <w:r w:rsidR="009556CB" w:rsidRPr="00FC1815">
        <w:rPr>
          <w:rFonts w:ascii="Times New Roman" w:hAnsi="Times New Roman" w:cs="Times New Roman"/>
          <w:sz w:val="24"/>
          <w:szCs w:val="24"/>
        </w:rPr>
        <w:t>Consalvo</w:t>
      </w:r>
      <w:proofErr w:type="spellEnd"/>
      <w:r w:rsidR="009556CB" w:rsidRPr="00FC1815">
        <w:rPr>
          <w:rFonts w:ascii="Times New Roman" w:hAnsi="Times New Roman" w:cs="Times New Roman"/>
          <w:sz w:val="24"/>
          <w:szCs w:val="24"/>
        </w:rPr>
        <w:t xml:space="preserve"> </w:t>
      </w:r>
      <w:r w:rsidR="009556CB" w:rsidRPr="00FC1815">
        <w:rPr>
          <w:rFonts w:ascii="Times New Roman" w:hAnsi="Times New Roman" w:cs="Times New Roman"/>
          <w:sz w:val="24"/>
          <w:szCs w:val="24"/>
        </w:rPr>
        <w:fldChar w:fldCharType="begin"/>
      </w:r>
      <w:r w:rsidR="009556CB" w:rsidRPr="00FC1815">
        <w:rPr>
          <w:rFonts w:ascii="Times New Roman" w:hAnsi="Times New Roman" w:cs="Times New Roman"/>
          <w:sz w:val="24"/>
          <w:szCs w:val="24"/>
        </w:rPr>
        <w:instrText xml:space="preserve"> ADDIN EN.CITE &lt;EndNote&gt;&lt;Cite ExcludeAuth="1"&gt;&lt;Author&gt;Consalvo&lt;/Author&gt;&lt;Year&gt;2007&lt;/Year&gt;&lt;RecNum&gt;776&lt;/RecNum&gt;&lt;DisplayText&gt;(2007)&lt;/DisplayText&gt;&lt;record&gt;&lt;rec-number&gt;776&lt;/rec-number&gt;&lt;foreign-keys&gt;&lt;key app="EN" db-id="etxzeer98w9rf7ef2t1xp9z7svsxd0sz2ptp" timestamp="1396417770"&gt;776&lt;/key&gt;&lt;/foreign-keys&gt;&lt;ref-type name="Book"&gt;6&lt;/ref-type&gt;&lt;contributors&gt;&lt;authors&gt;&lt;author&gt;Consalvo, Mia&lt;/author&gt;&lt;/authors&gt;&lt;/contributors&gt;&lt;titles&gt;&lt;title&gt;Cheating : gaining advantage in videogames&lt;/title&gt;&lt;/titles&gt;&lt;pages&gt;ix, 228 p.&lt;/pages&gt;&lt;keywords&gt;&lt;keyword&gt;Cheating at video games.&lt;/keyword&gt;&lt;keyword&gt;Video games industry Corrupt practices.&lt;/keyword&gt;&lt;keyword&gt;Video games Moral and ethical aspects.&lt;/keyword&gt;&lt;/keywords&gt;&lt;dates&gt;&lt;year&gt;2007&lt;/year&gt;&lt;/dates&gt;&lt;pub-location&gt;Cambridge, Mass.&lt;/pub-location&gt;&lt;publisher&gt;MIT Press&lt;/publisher&gt;&lt;isbn&gt;9780262033657 (hardcover alk. paper)&amp;#xD;0262033658 (hardcover alk. paper)&lt;/isbn&gt;&lt;call-num&gt;UniM Bail 798.8 CONS AVAILABLE&lt;/call-num&gt;&lt;urls&gt;&lt;related-urls&gt;&lt;url&gt;Table of contents only http://www.loc.gov/catdir/toc/ecip071/2006030942.html&lt;/url&gt;&lt;/related-urls&gt;&lt;/urls&gt;&lt;/record&gt;&lt;/Cite&gt;&lt;/EndNote&gt;</w:instrText>
      </w:r>
      <w:r w:rsidR="009556CB" w:rsidRPr="00FC1815">
        <w:rPr>
          <w:rFonts w:ascii="Times New Roman" w:hAnsi="Times New Roman" w:cs="Times New Roman"/>
          <w:sz w:val="24"/>
          <w:szCs w:val="24"/>
        </w:rPr>
        <w:fldChar w:fldCharType="separate"/>
      </w:r>
      <w:r w:rsidR="009556CB" w:rsidRPr="00FC1815">
        <w:rPr>
          <w:rFonts w:ascii="Times New Roman" w:hAnsi="Times New Roman" w:cs="Times New Roman"/>
          <w:noProof/>
          <w:sz w:val="24"/>
          <w:szCs w:val="24"/>
        </w:rPr>
        <w:t>(2007)</w:t>
      </w:r>
      <w:r w:rsidR="009556CB" w:rsidRPr="00FC1815">
        <w:rPr>
          <w:rFonts w:ascii="Times New Roman" w:hAnsi="Times New Roman" w:cs="Times New Roman"/>
          <w:sz w:val="24"/>
          <w:szCs w:val="24"/>
        </w:rPr>
        <w:fldChar w:fldCharType="end"/>
      </w:r>
      <w:r w:rsidR="009556CB" w:rsidRPr="00FC1815">
        <w:rPr>
          <w:rFonts w:ascii="Times New Roman" w:hAnsi="Times New Roman" w:cs="Times New Roman"/>
          <w:sz w:val="24"/>
          <w:szCs w:val="24"/>
        </w:rPr>
        <w:t xml:space="preserve"> as </w:t>
      </w:r>
      <w:r w:rsidR="00CC5671" w:rsidRPr="00FC1815">
        <w:rPr>
          <w:rFonts w:ascii="Times New Roman" w:hAnsi="Times New Roman" w:cs="Times New Roman"/>
          <w:sz w:val="24"/>
          <w:szCs w:val="24"/>
        </w:rPr>
        <w:t>knowledge about games, the gaming industry, and other players</w:t>
      </w:r>
      <w:r w:rsidR="00CC5671">
        <w:rPr>
          <w:rFonts w:ascii="Times New Roman" w:hAnsi="Times New Roman" w:cs="Times New Roman"/>
          <w:sz w:val="24"/>
          <w:szCs w:val="24"/>
        </w:rPr>
        <w:t>, it enables</w:t>
      </w:r>
      <w:r w:rsidR="00CC5671" w:rsidRPr="00FC1815">
        <w:rPr>
          <w:rFonts w:ascii="Times New Roman" w:hAnsi="Times New Roman" w:cs="Times New Roman"/>
          <w:sz w:val="24"/>
          <w:szCs w:val="24"/>
        </w:rPr>
        <w:t xml:space="preserve"> </w:t>
      </w:r>
      <w:r w:rsidR="009556CB" w:rsidRPr="00FC1815">
        <w:rPr>
          <w:rFonts w:ascii="Times New Roman" w:hAnsi="Times New Roman" w:cs="Times New Roman"/>
          <w:sz w:val="24"/>
          <w:szCs w:val="24"/>
        </w:rPr>
        <w:t>interactions with games</w:t>
      </w:r>
      <w:r w:rsidR="00CC5671">
        <w:rPr>
          <w:rFonts w:ascii="Times New Roman" w:hAnsi="Times New Roman" w:cs="Times New Roman"/>
          <w:sz w:val="24"/>
          <w:szCs w:val="24"/>
        </w:rPr>
        <w:t xml:space="preserve"> and facilitates learning and playing.</w:t>
      </w:r>
      <w:r w:rsidR="009556CB" w:rsidRPr="00FC1815">
        <w:rPr>
          <w:rFonts w:ascii="Times New Roman" w:hAnsi="Times New Roman" w:cs="Times New Roman"/>
          <w:sz w:val="24"/>
          <w:szCs w:val="24"/>
        </w:rPr>
        <w:t xml:space="preserve">. </w:t>
      </w:r>
      <w:r>
        <w:rPr>
          <w:rFonts w:ascii="Times New Roman" w:hAnsi="Times New Roman" w:cs="Times New Roman"/>
          <w:sz w:val="24"/>
          <w:szCs w:val="24"/>
        </w:rPr>
        <w:t xml:space="preserve">A brief insight into </w:t>
      </w:r>
      <w:r w:rsidR="00670C6C">
        <w:rPr>
          <w:rFonts w:ascii="Times New Roman" w:hAnsi="Times New Roman" w:cs="Times New Roman"/>
          <w:sz w:val="24"/>
          <w:szCs w:val="24"/>
        </w:rPr>
        <w:t xml:space="preserve">each students’ gaming </w:t>
      </w:r>
      <w:r>
        <w:rPr>
          <w:rFonts w:ascii="Times New Roman" w:hAnsi="Times New Roman" w:cs="Times New Roman"/>
          <w:sz w:val="24"/>
          <w:szCs w:val="24"/>
        </w:rPr>
        <w:t>capital can be seen in the following comments:</w:t>
      </w:r>
    </w:p>
    <w:p w14:paraId="3B4B90E5" w14:textId="77777777" w:rsidR="0035453C" w:rsidRPr="00FC1815" w:rsidRDefault="0035453C" w:rsidP="00F70311">
      <w:pPr>
        <w:spacing w:line="240" w:lineRule="auto"/>
        <w:ind w:left="1797" w:hanging="1080"/>
        <w:rPr>
          <w:rFonts w:ascii="Times New Roman" w:hAnsi="Times New Roman" w:cs="Times New Roman"/>
          <w:sz w:val="24"/>
          <w:szCs w:val="24"/>
          <w:lang w:val="en-US"/>
        </w:rPr>
      </w:pPr>
      <w:r w:rsidRPr="00FC1815">
        <w:rPr>
          <w:rFonts w:ascii="Times New Roman" w:hAnsi="Times New Roman" w:cs="Times New Roman"/>
          <w:sz w:val="24"/>
          <w:szCs w:val="24"/>
          <w:lang w:val="en-US"/>
        </w:rPr>
        <w:lastRenderedPageBreak/>
        <w:t>Cam:</w:t>
      </w:r>
      <w:r w:rsidRPr="00FC1815">
        <w:rPr>
          <w:rFonts w:ascii="Times New Roman" w:hAnsi="Times New Roman" w:cs="Times New Roman"/>
          <w:sz w:val="24"/>
          <w:szCs w:val="24"/>
          <w:lang w:val="en-US"/>
        </w:rPr>
        <w:tab/>
        <w:t xml:space="preserve">I've probably spent, yeah probably ten years, maybe a bit less, maybe nine years playing videogames. I’ve played all sorts of game over the years. I'm into a lot of fantasy [games] like those ones with main stories. [My favorite is] probably a game called </w:t>
      </w:r>
      <w:r w:rsidRPr="00FC1815">
        <w:rPr>
          <w:rFonts w:ascii="Times New Roman" w:hAnsi="Times New Roman" w:cs="Times New Roman"/>
          <w:i/>
          <w:sz w:val="24"/>
          <w:szCs w:val="24"/>
          <w:lang w:val="en-US"/>
        </w:rPr>
        <w:t>Rune Factory</w:t>
      </w:r>
      <w:r w:rsidRPr="00FC1815">
        <w:rPr>
          <w:rFonts w:ascii="Times New Roman" w:hAnsi="Times New Roman" w:cs="Times New Roman"/>
          <w:sz w:val="24"/>
          <w:szCs w:val="24"/>
          <w:lang w:val="en-US"/>
        </w:rPr>
        <w:t>. It’s on the DS.</w:t>
      </w:r>
    </w:p>
    <w:p w14:paraId="5D02860B" w14:textId="77777777" w:rsidR="0035453C" w:rsidRPr="00FC1815" w:rsidRDefault="0035453C" w:rsidP="00F70311">
      <w:pPr>
        <w:spacing w:line="240" w:lineRule="auto"/>
        <w:ind w:left="1797" w:hanging="1080"/>
        <w:rPr>
          <w:rFonts w:ascii="Times New Roman" w:hAnsi="Times New Roman" w:cs="Times New Roman"/>
          <w:sz w:val="24"/>
          <w:szCs w:val="24"/>
          <w:lang w:val="en-US"/>
        </w:rPr>
      </w:pPr>
      <w:r w:rsidRPr="00FC1815">
        <w:rPr>
          <w:rFonts w:ascii="Times New Roman" w:hAnsi="Times New Roman" w:cs="Times New Roman"/>
          <w:sz w:val="24"/>
          <w:szCs w:val="24"/>
          <w:lang w:val="en-US"/>
        </w:rPr>
        <w:t>Brad:</w:t>
      </w:r>
      <w:r w:rsidRPr="00FC1815">
        <w:rPr>
          <w:rFonts w:ascii="Times New Roman" w:hAnsi="Times New Roman" w:cs="Times New Roman"/>
          <w:sz w:val="24"/>
          <w:szCs w:val="24"/>
          <w:lang w:val="en-US"/>
        </w:rPr>
        <w:tab/>
        <w:t xml:space="preserve">Yeah, I played a lot of videogames. I'm influenced by my step dad who it’s a rare thing for him not to visit JB Hi-Fi and bring home a game of some sort. So I, yeah, I played lots and lots of games because he is a step dad he plays lots of, I don’t know. He plays lots of shooter games so I play lots of those too. I do enjoy the </w:t>
      </w:r>
      <w:r w:rsidRPr="00FC1815">
        <w:rPr>
          <w:rFonts w:ascii="Times New Roman" w:hAnsi="Times New Roman" w:cs="Times New Roman"/>
          <w:i/>
          <w:sz w:val="24"/>
          <w:szCs w:val="24"/>
          <w:lang w:val="en-US"/>
        </w:rPr>
        <w:t>Halo</w:t>
      </w:r>
      <w:r w:rsidRPr="00FC1815">
        <w:rPr>
          <w:rFonts w:ascii="Times New Roman" w:hAnsi="Times New Roman" w:cs="Times New Roman"/>
          <w:sz w:val="24"/>
          <w:szCs w:val="24"/>
          <w:lang w:val="en-US"/>
        </w:rPr>
        <w:t xml:space="preserve"> series as well as the </w:t>
      </w:r>
      <w:r w:rsidRPr="00FC1815">
        <w:rPr>
          <w:rFonts w:ascii="Times New Roman" w:hAnsi="Times New Roman" w:cs="Times New Roman"/>
          <w:i/>
          <w:sz w:val="24"/>
          <w:szCs w:val="24"/>
          <w:lang w:val="en-US"/>
        </w:rPr>
        <w:t>Call of Duty</w:t>
      </w:r>
      <w:r w:rsidRPr="00FC1815">
        <w:rPr>
          <w:rFonts w:ascii="Times New Roman" w:hAnsi="Times New Roman" w:cs="Times New Roman"/>
          <w:sz w:val="24"/>
          <w:szCs w:val="24"/>
          <w:lang w:val="en-US"/>
        </w:rPr>
        <w:t xml:space="preserve"> and things.</w:t>
      </w:r>
    </w:p>
    <w:p w14:paraId="44DD4091" w14:textId="77777777" w:rsidR="0035453C" w:rsidRPr="00FC1815" w:rsidRDefault="0035453C" w:rsidP="00F70311">
      <w:pPr>
        <w:spacing w:line="240" w:lineRule="auto"/>
        <w:ind w:left="1797" w:hanging="1080"/>
        <w:rPr>
          <w:rFonts w:ascii="Times New Roman" w:hAnsi="Times New Roman" w:cs="Times New Roman"/>
          <w:sz w:val="24"/>
          <w:szCs w:val="24"/>
          <w:lang w:val="en-US"/>
        </w:rPr>
      </w:pPr>
      <w:r w:rsidRPr="00FC1815">
        <w:rPr>
          <w:rFonts w:ascii="Times New Roman" w:hAnsi="Times New Roman" w:cs="Times New Roman"/>
          <w:sz w:val="24"/>
          <w:szCs w:val="24"/>
          <w:lang w:val="en-US"/>
        </w:rPr>
        <w:t>Harley:</w:t>
      </w:r>
      <w:r w:rsidRPr="00FC1815">
        <w:rPr>
          <w:rFonts w:ascii="Times New Roman" w:hAnsi="Times New Roman" w:cs="Times New Roman"/>
          <w:sz w:val="24"/>
          <w:szCs w:val="24"/>
          <w:lang w:val="en-US"/>
        </w:rPr>
        <w:tab/>
        <w:t xml:space="preserve">I played games just a lot. Just every night probably. My favorite is probably </w:t>
      </w:r>
      <w:r w:rsidRPr="00FC1815">
        <w:rPr>
          <w:rFonts w:ascii="Times New Roman" w:hAnsi="Times New Roman" w:cs="Times New Roman"/>
          <w:i/>
          <w:sz w:val="24"/>
          <w:szCs w:val="24"/>
          <w:lang w:val="en-US"/>
        </w:rPr>
        <w:t>World of Warcraft</w:t>
      </w:r>
      <w:r w:rsidRPr="00FC1815">
        <w:rPr>
          <w:rFonts w:ascii="Times New Roman" w:hAnsi="Times New Roman" w:cs="Times New Roman"/>
          <w:sz w:val="24"/>
          <w:szCs w:val="24"/>
          <w:lang w:val="en-US"/>
        </w:rPr>
        <w:t>.</w:t>
      </w:r>
    </w:p>
    <w:p w14:paraId="7702DC14" w14:textId="77777777" w:rsidR="0035453C" w:rsidRPr="00FC1815" w:rsidRDefault="0035453C" w:rsidP="00F70311">
      <w:pPr>
        <w:spacing w:line="240" w:lineRule="auto"/>
        <w:ind w:left="1797" w:hanging="1080"/>
        <w:rPr>
          <w:rFonts w:ascii="Times New Roman" w:hAnsi="Times New Roman" w:cs="Times New Roman"/>
          <w:sz w:val="24"/>
          <w:szCs w:val="24"/>
          <w:lang w:val="en-US"/>
        </w:rPr>
      </w:pPr>
      <w:r w:rsidRPr="00FC1815">
        <w:rPr>
          <w:rFonts w:ascii="Times New Roman" w:hAnsi="Times New Roman" w:cs="Times New Roman"/>
          <w:sz w:val="24"/>
          <w:szCs w:val="24"/>
          <w:lang w:val="en-US"/>
        </w:rPr>
        <w:t>Kate:</w:t>
      </w:r>
      <w:r w:rsidRPr="00FC1815">
        <w:rPr>
          <w:rFonts w:ascii="Times New Roman" w:hAnsi="Times New Roman" w:cs="Times New Roman"/>
          <w:sz w:val="24"/>
          <w:szCs w:val="24"/>
          <w:lang w:val="en-US"/>
        </w:rPr>
        <w:tab/>
        <w:t xml:space="preserve">I used to play games more than I do. I used to play </w:t>
      </w:r>
      <w:r w:rsidRPr="00FC1815">
        <w:rPr>
          <w:rFonts w:ascii="Times New Roman" w:hAnsi="Times New Roman" w:cs="Times New Roman"/>
          <w:i/>
          <w:sz w:val="24"/>
          <w:szCs w:val="24"/>
          <w:lang w:val="en-US"/>
        </w:rPr>
        <w:t>The Sims</w:t>
      </w:r>
      <w:r w:rsidRPr="00FC1815">
        <w:rPr>
          <w:rFonts w:ascii="Times New Roman" w:hAnsi="Times New Roman" w:cs="Times New Roman"/>
          <w:sz w:val="24"/>
          <w:szCs w:val="24"/>
          <w:lang w:val="en-US"/>
        </w:rPr>
        <w:t xml:space="preserve"> all the time. Like, all the time. I don’t know, my brother plays a lot of games so I just borrow them. I like </w:t>
      </w:r>
      <w:r w:rsidRPr="00FC1815">
        <w:rPr>
          <w:rFonts w:ascii="Times New Roman" w:hAnsi="Times New Roman" w:cs="Times New Roman"/>
          <w:i/>
          <w:sz w:val="24"/>
          <w:szCs w:val="24"/>
          <w:lang w:val="en-US"/>
        </w:rPr>
        <w:t xml:space="preserve">Batman: </w:t>
      </w:r>
      <w:proofErr w:type="spellStart"/>
      <w:r w:rsidRPr="00FC1815">
        <w:rPr>
          <w:rFonts w:ascii="Times New Roman" w:hAnsi="Times New Roman" w:cs="Times New Roman"/>
          <w:i/>
          <w:sz w:val="24"/>
          <w:szCs w:val="24"/>
          <w:lang w:val="en-US"/>
        </w:rPr>
        <w:t>Arkham</w:t>
      </w:r>
      <w:proofErr w:type="spellEnd"/>
      <w:r w:rsidRPr="00FC1815">
        <w:rPr>
          <w:rFonts w:ascii="Times New Roman" w:hAnsi="Times New Roman" w:cs="Times New Roman"/>
          <w:i/>
          <w:sz w:val="24"/>
          <w:szCs w:val="24"/>
          <w:lang w:val="en-US"/>
        </w:rPr>
        <w:t xml:space="preserve"> Asylum</w:t>
      </w:r>
      <w:r w:rsidRPr="00FC1815">
        <w:rPr>
          <w:rFonts w:ascii="Times New Roman" w:hAnsi="Times New Roman" w:cs="Times New Roman"/>
          <w:sz w:val="24"/>
          <w:szCs w:val="24"/>
          <w:lang w:val="en-US"/>
        </w:rPr>
        <w:t>.</w:t>
      </w:r>
    </w:p>
    <w:p w14:paraId="43C1F090" w14:textId="77777777" w:rsidR="0035453C" w:rsidRPr="00FC1815" w:rsidRDefault="0035453C" w:rsidP="00F70311">
      <w:pPr>
        <w:spacing w:line="240" w:lineRule="auto"/>
        <w:ind w:left="1797" w:hanging="1080"/>
        <w:rPr>
          <w:rFonts w:ascii="Times New Roman" w:hAnsi="Times New Roman" w:cs="Times New Roman"/>
          <w:sz w:val="24"/>
          <w:szCs w:val="24"/>
          <w:lang w:val="en-US"/>
        </w:rPr>
      </w:pPr>
      <w:r w:rsidRPr="00FC1815">
        <w:rPr>
          <w:rFonts w:ascii="Times New Roman" w:hAnsi="Times New Roman" w:cs="Times New Roman"/>
          <w:sz w:val="24"/>
          <w:szCs w:val="24"/>
          <w:lang w:val="en-US"/>
        </w:rPr>
        <w:t>Rachel:</w:t>
      </w:r>
      <w:r w:rsidRPr="00FC1815">
        <w:rPr>
          <w:rFonts w:ascii="Times New Roman" w:hAnsi="Times New Roman" w:cs="Times New Roman"/>
          <w:sz w:val="24"/>
          <w:szCs w:val="24"/>
          <w:lang w:val="en-US"/>
        </w:rPr>
        <w:tab/>
        <w:t>I don’t really play games. [After prodding from the teacher-researcher, Rachel elaborated on her initial response]</w:t>
      </w:r>
    </w:p>
    <w:p w14:paraId="0236A38D" w14:textId="77777777" w:rsidR="0035453C" w:rsidRPr="00FC1815" w:rsidRDefault="0035453C" w:rsidP="00F70311">
      <w:pPr>
        <w:spacing w:line="240" w:lineRule="auto"/>
        <w:ind w:left="1797" w:hanging="1800"/>
        <w:rPr>
          <w:rFonts w:ascii="Times New Roman" w:hAnsi="Times New Roman" w:cs="Times New Roman"/>
          <w:sz w:val="24"/>
          <w:szCs w:val="24"/>
          <w:lang w:val="en-US"/>
        </w:rPr>
      </w:pPr>
      <w:r w:rsidRPr="00FC1815">
        <w:rPr>
          <w:rFonts w:ascii="Times New Roman" w:hAnsi="Times New Roman" w:cs="Times New Roman"/>
          <w:sz w:val="24"/>
          <w:szCs w:val="24"/>
          <w:lang w:val="en-US"/>
        </w:rPr>
        <w:tab/>
        <w:t>I don’t know. They are very fun. Like, some of my friends play them and they really like them. They seem really fun.</w:t>
      </w:r>
    </w:p>
    <w:p w14:paraId="052D0688" w14:textId="773502A3" w:rsidR="0035453C" w:rsidRPr="00FC1815" w:rsidRDefault="0035453C" w:rsidP="00F70311">
      <w:pPr>
        <w:spacing w:line="240" w:lineRule="auto"/>
        <w:ind w:left="1797" w:hanging="1080"/>
        <w:rPr>
          <w:rFonts w:ascii="Times New Roman" w:hAnsi="Times New Roman" w:cs="Times New Roman"/>
          <w:sz w:val="24"/>
          <w:szCs w:val="24"/>
          <w:lang w:val="en-US"/>
        </w:rPr>
      </w:pPr>
      <w:r w:rsidRPr="00FC1815">
        <w:rPr>
          <w:rFonts w:ascii="Times New Roman" w:hAnsi="Times New Roman" w:cs="Times New Roman"/>
          <w:sz w:val="24"/>
          <w:szCs w:val="24"/>
          <w:lang w:val="en-US"/>
        </w:rPr>
        <w:t>Alicia:</w:t>
      </w:r>
      <w:r w:rsidRPr="00FC1815">
        <w:rPr>
          <w:rFonts w:ascii="Times New Roman" w:hAnsi="Times New Roman" w:cs="Times New Roman"/>
          <w:sz w:val="24"/>
          <w:szCs w:val="24"/>
          <w:lang w:val="en-US"/>
        </w:rPr>
        <w:tab/>
        <w:t xml:space="preserve">Mine is probably just playing with my little brother on the Wii game mainly and we can play </w:t>
      </w:r>
      <w:r w:rsidRPr="00FC1815">
        <w:rPr>
          <w:rFonts w:ascii="Times New Roman" w:hAnsi="Times New Roman" w:cs="Times New Roman"/>
          <w:i/>
          <w:sz w:val="24"/>
          <w:szCs w:val="24"/>
          <w:lang w:val="en-US"/>
        </w:rPr>
        <w:t>Mario Cart</w:t>
      </w:r>
      <w:r w:rsidRPr="00FC1815">
        <w:rPr>
          <w:rFonts w:ascii="Times New Roman" w:hAnsi="Times New Roman" w:cs="Times New Roman"/>
          <w:sz w:val="24"/>
          <w:szCs w:val="24"/>
          <w:lang w:val="en-US"/>
        </w:rPr>
        <w:t xml:space="preserve"> a lot but other than that, not much experience with videogames.</w:t>
      </w:r>
    </w:p>
    <w:p w14:paraId="2B604CA0" w14:textId="77777777" w:rsidR="0035453C" w:rsidRPr="00FC1815" w:rsidRDefault="0035453C" w:rsidP="00F46DAB">
      <w:pPr>
        <w:spacing w:after="0" w:line="480" w:lineRule="auto"/>
        <w:ind w:left="1800" w:hanging="1080"/>
        <w:jc w:val="both"/>
        <w:rPr>
          <w:rFonts w:ascii="Times New Roman" w:hAnsi="Times New Roman" w:cs="Times New Roman"/>
          <w:sz w:val="24"/>
          <w:szCs w:val="24"/>
          <w:lang w:val="en-US"/>
        </w:rPr>
      </w:pPr>
    </w:p>
    <w:p w14:paraId="28686FF5" w14:textId="114FB4AD" w:rsidR="0035453C" w:rsidRPr="00FC1815" w:rsidRDefault="0035453C" w:rsidP="00F46DAB">
      <w:pPr>
        <w:spacing w:line="480" w:lineRule="auto"/>
        <w:jc w:val="both"/>
        <w:rPr>
          <w:rFonts w:ascii="Times New Roman" w:hAnsi="Times New Roman" w:cs="Times New Roman"/>
          <w:sz w:val="24"/>
          <w:szCs w:val="24"/>
        </w:rPr>
      </w:pPr>
      <w:r w:rsidRPr="00FC1815">
        <w:rPr>
          <w:rFonts w:ascii="Times New Roman" w:hAnsi="Times New Roman" w:cs="Times New Roman"/>
          <w:sz w:val="24"/>
          <w:szCs w:val="24"/>
        </w:rPr>
        <w:t xml:space="preserve">The data revealed a contrast between those with extensive exposure to videogames, such as Cam, and those who play rarely, such as Rachel. The references to time spent playing games showed how some students had experienced far more opportunities </w:t>
      </w:r>
      <w:r w:rsidR="002A4A1D">
        <w:rPr>
          <w:rFonts w:ascii="Times New Roman" w:hAnsi="Times New Roman" w:cs="Times New Roman"/>
          <w:sz w:val="24"/>
          <w:szCs w:val="24"/>
        </w:rPr>
        <w:t>to develop their gaming capital</w:t>
      </w:r>
      <w:r w:rsidR="00670C6C">
        <w:rPr>
          <w:rFonts w:ascii="Times New Roman" w:hAnsi="Times New Roman" w:cs="Times New Roman"/>
          <w:sz w:val="24"/>
          <w:szCs w:val="24"/>
        </w:rPr>
        <w:t xml:space="preserve">, which would be observed later in the study as a factor impacting </w:t>
      </w:r>
      <w:r w:rsidR="002A4A1D">
        <w:rPr>
          <w:rFonts w:ascii="Times New Roman" w:hAnsi="Times New Roman" w:cs="Times New Roman"/>
          <w:sz w:val="24"/>
          <w:szCs w:val="24"/>
        </w:rPr>
        <w:t>on the</w:t>
      </w:r>
      <w:r w:rsidRPr="00FC1815">
        <w:rPr>
          <w:rFonts w:ascii="Times New Roman" w:hAnsi="Times New Roman" w:cs="Times New Roman"/>
          <w:sz w:val="24"/>
          <w:szCs w:val="24"/>
        </w:rPr>
        <w:t xml:space="preserve"> </w:t>
      </w:r>
      <w:r w:rsidRPr="00FC1815">
        <w:rPr>
          <w:rFonts w:ascii="Times New Roman" w:eastAsia="Times New Roman" w:hAnsi="Times New Roman" w:cs="Times New Roman"/>
          <w:sz w:val="24"/>
          <w:szCs w:val="24"/>
          <w:lang w:eastAsia="en-AU"/>
        </w:rPr>
        <w:t>ways students respond</w:t>
      </w:r>
      <w:r w:rsidR="002A4A1D">
        <w:rPr>
          <w:rFonts w:ascii="Times New Roman" w:eastAsia="Times New Roman" w:hAnsi="Times New Roman" w:cs="Times New Roman"/>
          <w:sz w:val="24"/>
          <w:szCs w:val="24"/>
          <w:lang w:eastAsia="en-AU"/>
        </w:rPr>
        <w:t>ed</w:t>
      </w:r>
      <w:r w:rsidRPr="00FC1815">
        <w:rPr>
          <w:rFonts w:ascii="Times New Roman" w:eastAsia="Times New Roman" w:hAnsi="Times New Roman" w:cs="Times New Roman"/>
          <w:sz w:val="24"/>
          <w:szCs w:val="24"/>
          <w:lang w:eastAsia="en-AU"/>
        </w:rPr>
        <w:t xml:space="preserve"> </w:t>
      </w:r>
      <w:r w:rsidR="002A4A1D">
        <w:rPr>
          <w:rFonts w:ascii="Times New Roman" w:eastAsia="Times New Roman" w:hAnsi="Times New Roman" w:cs="Times New Roman"/>
          <w:sz w:val="24"/>
          <w:szCs w:val="24"/>
          <w:lang w:eastAsia="en-AU"/>
        </w:rPr>
        <w:t>during</w:t>
      </w:r>
      <w:r w:rsidRPr="00FC1815">
        <w:rPr>
          <w:rFonts w:ascii="Times New Roman" w:eastAsia="Times New Roman" w:hAnsi="Times New Roman" w:cs="Times New Roman"/>
          <w:sz w:val="24"/>
          <w:szCs w:val="24"/>
          <w:lang w:eastAsia="en-AU"/>
        </w:rPr>
        <w:t xml:space="preserve"> learning activities. </w:t>
      </w:r>
      <w:r w:rsidRPr="00FC1815">
        <w:rPr>
          <w:rFonts w:ascii="Times New Roman" w:hAnsi="Times New Roman" w:cs="Times New Roman"/>
          <w:sz w:val="24"/>
          <w:szCs w:val="24"/>
        </w:rPr>
        <w:t xml:space="preserve">Harley’s claim of playing videogames every night, like Kate’s assertion that she had been an avid gamer in the past, combined with other contributions made by these two students throughout the </w:t>
      </w:r>
      <w:r w:rsidR="00670C6C">
        <w:rPr>
          <w:rFonts w:ascii="Times New Roman" w:hAnsi="Times New Roman" w:cs="Times New Roman"/>
          <w:sz w:val="24"/>
          <w:szCs w:val="24"/>
        </w:rPr>
        <w:t>intervention</w:t>
      </w:r>
      <w:r w:rsidRPr="00FC1815">
        <w:rPr>
          <w:rFonts w:ascii="Times New Roman" w:hAnsi="Times New Roman" w:cs="Times New Roman"/>
          <w:sz w:val="24"/>
          <w:szCs w:val="24"/>
        </w:rPr>
        <w:t xml:space="preserve">, were indicative of two teenagers who had accumulated ways of talking and acting with videogames that have become embodied in the form of dispositions of the mind and body </w:t>
      </w:r>
      <w:r w:rsidRPr="00FC1815">
        <w:rPr>
          <w:rFonts w:ascii="Times New Roman" w:hAnsi="Times New Roman" w:cs="Times New Roman"/>
          <w:sz w:val="24"/>
          <w:szCs w:val="24"/>
        </w:rPr>
        <w:fldChar w:fldCharType="begin"/>
      </w:r>
      <w:r w:rsidRPr="00FC1815">
        <w:rPr>
          <w:rFonts w:ascii="Times New Roman" w:hAnsi="Times New Roman" w:cs="Times New Roman"/>
          <w:sz w:val="24"/>
          <w:szCs w:val="24"/>
        </w:rPr>
        <w:instrText xml:space="preserve"> ADDIN EN.CITE &lt;EndNote&gt;&lt;Cite&gt;&lt;Author&gt;Bourdieu&lt;/Author&gt;&lt;Year&gt;1986&lt;/Year&gt;&lt;RecNum&gt;149&lt;/RecNum&gt;&lt;Pages&gt;47&lt;/Pages&gt;&lt;DisplayText&gt;(Bourdieu, 1986, p. 47)&lt;/DisplayText&gt;&lt;record&gt;&lt;rec-number&gt;149&lt;/rec-number&gt;&lt;foreign-keys&gt;&lt;key app="EN" db-id="etxzeer98w9rf7ef2t1xp9z7svsxd0sz2ptp" timestamp="0"&gt;149&lt;/key&gt;&lt;/foreign-keys&gt;&lt;ref-type name="Book Section"&gt;5&lt;/ref-type&gt;&lt;contributors&gt;&lt;authors&gt;&lt;author&gt;Bourdieu, Pierre&lt;/author&gt;&lt;/authors&gt;&lt;secondary-authors&gt;&lt;author&gt;Richardson, John G.&lt;/author&gt;&lt;/secondary-authors&gt;&lt;/contributors&gt;&lt;titles&gt;&lt;title&gt;The Forms of Capital&lt;/title&gt;&lt;secondary-title&gt;Handbook of Theory and Research for the Sociology of Education&lt;/secondary-title&gt;&lt;/titles&gt;&lt;pages&gt;242-258&lt;/pages&gt;&lt;dates&gt;&lt;year&gt;1986&lt;/year&gt;&lt;/dates&gt;&lt;pub-location&gt;New York&lt;/pub-location&gt;&lt;publisher&gt;Greenwood&lt;/publisher&gt;&lt;urls&gt;&lt;/urls&gt;&lt;/record&gt;&lt;/Cite&gt;&lt;/EndNote&gt;</w:instrText>
      </w:r>
      <w:r w:rsidRPr="00FC1815">
        <w:rPr>
          <w:rFonts w:ascii="Times New Roman" w:hAnsi="Times New Roman" w:cs="Times New Roman"/>
          <w:sz w:val="24"/>
          <w:szCs w:val="24"/>
        </w:rPr>
        <w:fldChar w:fldCharType="separate"/>
      </w:r>
      <w:r w:rsidRPr="00FC1815">
        <w:rPr>
          <w:rFonts w:ascii="Times New Roman" w:hAnsi="Times New Roman" w:cs="Times New Roman"/>
          <w:noProof/>
          <w:sz w:val="24"/>
          <w:szCs w:val="24"/>
        </w:rPr>
        <w:t>(Bourdieu, 1986, p. 47)</w:t>
      </w:r>
      <w:r w:rsidRPr="00FC1815">
        <w:rPr>
          <w:rFonts w:ascii="Times New Roman" w:hAnsi="Times New Roman" w:cs="Times New Roman"/>
          <w:sz w:val="24"/>
          <w:szCs w:val="24"/>
        </w:rPr>
        <w:fldChar w:fldCharType="end"/>
      </w:r>
      <w:r w:rsidRPr="00FC1815">
        <w:rPr>
          <w:rFonts w:ascii="Times New Roman" w:hAnsi="Times New Roman" w:cs="Times New Roman"/>
          <w:sz w:val="24"/>
          <w:szCs w:val="24"/>
        </w:rPr>
        <w:t xml:space="preserve"> and could be called upon for distinction </w:t>
      </w:r>
      <w:r w:rsidR="004D2688">
        <w:rPr>
          <w:rFonts w:ascii="Times New Roman" w:hAnsi="Times New Roman" w:cs="Times New Roman"/>
          <w:sz w:val="24"/>
          <w:szCs w:val="24"/>
        </w:rPr>
        <w:t>during activities that valued</w:t>
      </w:r>
      <w:r w:rsidRPr="00FC1815">
        <w:rPr>
          <w:rFonts w:ascii="Times New Roman" w:hAnsi="Times New Roman" w:cs="Times New Roman"/>
          <w:sz w:val="24"/>
          <w:szCs w:val="24"/>
        </w:rPr>
        <w:t xml:space="preserve"> </w:t>
      </w:r>
      <w:r w:rsidR="004D2688">
        <w:rPr>
          <w:rFonts w:ascii="Times New Roman" w:hAnsi="Times New Roman" w:cs="Times New Roman"/>
          <w:sz w:val="24"/>
          <w:szCs w:val="24"/>
        </w:rPr>
        <w:t>t</w:t>
      </w:r>
      <w:r w:rsidRPr="00FC1815">
        <w:rPr>
          <w:rFonts w:ascii="Times New Roman" w:hAnsi="Times New Roman" w:cs="Times New Roman"/>
          <w:sz w:val="24"/>
          <w:szCs w:val="24"/>
        </w:rPr>
        <w:t xml:space="preserve">his type of knowledge and experience. </w:t>
      </w:r>
    </w:p>
    <w:p w14:paraId="499BCC6D" w14:textId="1324FD4C" w:rsidR="0035453C" w:rsidRPr="00FC1815" w:rsidRDefault="004D2688" w:rsidP="00F46DAB">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Student talk during the game</w:t>
      </w:r>
      <w:r w:rsidR="00BF5D1B">
        <w:rPr>
          <w:rFonts w:ascii="Times New Roman" w:hAnsi="Times New Roman" w:cs="Times New Roman"/>
          <w:sz w:val="24"/>
          <w:szCs w:val="24"/>
        </w:rPr>
        <w:t>-</w:t>
      </w:r>
      <w:r>
        <w:rPr>
          <w:rFonts w:ascii="Times New Roman" w:hAnsi="Times New Roman" w:cs="Times New Roman"/>
          <w:sz w:val="24"/>
          <w:szCs w:val="24"/>
        </w:rPr>
        <w:t xml:space="preserve">cover activity described earlier showed how students </w:t>
      </w:r>
      <w:r w:rsidR="00670C6C">
        <w:rPr>
          <w:rFonts w:ascii="Times New Roman" w:hAnsi="Times New Roman" w:cs="Times New Roman"/>
          <w:sz w:val="24"/>
          <w:szCs w:val="24"/>
        </w:rPr>
        <w:t>could</w:t>
      </w:r>
      <w:r>
        <w:rPr>
          <w:rFonts w:ascii="Times New Roman" w:hAnsi="Times New Roman" w:cs="Times New Roman"/>
          <w:sz w:val="24"/>
          <w:szCs w:val="24"/>
        </w:rPr>
        <w:t xml:space="preserve"> mobilise gaming capital to complete learning activities. </w:t>
      </w:r>
      <w:r w:rsidR="0035453C" w:rsidRPr="00FC1815">
        <w:rPr>
          <w:rFonts w:ascii="Times New Roman" w:hAnsi="Times New Roman" w:cs="Times New Roman"/>
          <w:sz w:val="24"/>
          <w:szCs w:val="24"/>
        </w:rPr>
        <w:t>As they deconstructed the game posters, students were recorded saying:</w:t>
      </w:r>
    </w:p>
    <w:p w14:paraId="78FE5F8D" w14:textId="77777777" w:rsidR="0035453C" w:rsidRPr="00FC1815" w:rsidRDefault="0035453C" w:rsidP="00F70311">
      <w:pPr>
        <w:spacing w:line="240" w:lineRule="auto"/>
        <w:ind w:left="1437" w:hanging="1080"/>
        <w:jc w:val="both"/>
        <w:rPr>
          <w:rFonts w:ascii="Times New Roman" w:hAnsi="Times New Roman" w:cs="Times New Roman"/>
          <w:sz w:val="24"/>
          <w:szCs w:val="24"/>
          <w:lang w:val="en-US"/>
        </w:rPr>
      </w:pPr>
      <w:r w:rsidRPr="00FC1815">
        <w:rPr>
          <w:rFonts w:ascii="Times New Roman" w:hAnsi="Times New Roman" w:cs="Times New Roman"/>
          <w:sz w:val="24"/>
          <w:szCs w:val="24"/>
          <w:lang w:val="en-US"/>
        </w:rPr>
        <w:t>Cam:</w:t>
      </w:r>
      <w:r w:rsidRPr="00FC1815">
        <w:rPr>
          <w:rFonts w:ascii="Times New Roman" w:hAnsi="Times New Roman" w:cs="Times New Roman"/>
          <w:sz w:val="24"/>
          <w:szCs w:val="24"/>
          <w:lang w:val="en-US"/>
        </w:rPr>
        <w:tab/>
        <w:t>Yeah. I haven’t played it [</w:t>
      </w:r>
      <w:r w:rsidRPr="00FC1815">
        <w:rPr>
          <w:rFonts w:ascii="Times New Roman" w:hAnsi="Times New Roman" w:cs="Times New Roman"/>
          <w:i/>
          <w:sz w:val="24"/>
          <w:szCs w:val="24"/>
          <w:lang w:val="en-US"/>
        </w:rPr>
        <w:t>Fable</w:t>
      </w:r>
      <w:r w:rsidRPr="00FC1815">
        <w:rPr>
          <w:rFonts w:ascii="Times New Roman" w:hAnsi="Times New Roman" w:cs="Times New Roman"/>
          <w:sz w:val="24"/>
          <w:szCs w:val="24"/>
          <w:lang w:val="en-US"/>
        </w:rPr>
        <w:t>] much but I’ve seen my brother play it quite a lot. He’s into the series. He’s got [game] 1, 2, and 3.</w:t>
      </w:r>
    </w:p>
    <w:p w14:paraId="51A4A699" w14:textId="77777777" w:rsidR="0035453C" w:rsidRPr="00FC1815" w:rsidRDefault="0035453C" w:rsidP="00F70311">
      <w:pPr>
        <w:spacing w:line="240" w:lineRule="auto"/>
        <w:ind w:left="357"/>
        <w:jc w:val="both"/>
        <w:rPr>
          <w:rFonts w:ascii="Times New Roman" w:hAnsi="Times New Roman" w:cs="Times New Roman"/>
          <w:sz w:val="24"/>
          <w:szCs w:val="24"/>
          <w:lang w:val="en-US"/>
        </w:rPr>
      </w:pPr>
      <w:r w:rsidRPr="00FC1815">
        <w:rPr>
          <w:rFonts w:ascii="Times New Roman" w:hAnsi="Times New Roman" w:cs="Times New Roman"/>
          <w:sz w:val="24"/>
          <w:szCs w:val="24"/>
          <w:lang w:val="en-US"/>
        </w:rPr>
        <w:t>Harley:</w:t>
      </w:r>
      <w:r w:rsidRPr="00FC1815">
        <w:rPr>
          <w:rFonts w:ascii="Times New Roman" w:hAnsi="Times New Roman" w:cs="Times New Roman"/>
          <w:sz w:val="24"/>
          <w:szCs w:val="24"/>
          <w:lang w:val="en-US"/>
        </w:rPr>
        <w:tab/>
      </w:r>
      <w:r w:rsidRPr="00FC1815">
        <w:rPr>
          <w:rFonts w:ascii="Times New Roman" w:hAnsi="Times New Roman" w:cs="Times New Roman"/>
          <w:i/>
          <w:sz w:val="24"/>
          <w:szCs w:val="24"/>
          <w:lang w:val="en-US"/>
        </w:rPr>
        <w:t>Bully</w:t>
      </w:r>
      <w:r w:rsidRPr="00FC1815">
        <w:rPr>
          <w:rFonts w:ascii="Times New Roman" w:hAnsi="Times New Roman" w:cs="Times New Roman"/>
          <w:sz w:val="24"/>
          <w:szCs w:val="24"/>
          <w:lang w:val="en-US"/>
        </w:rPr>
        <w:t xml:space="preserve">. Oh, </w:t>
      </w:r>
      <w:r w:rsidRPr="00FC1815">
        <w:rPr>
          <w:rFonts w:ascii="Times New Roman" w:hAnsi="Times New Roman" w:cs="Times New Roman"/>
          <w:i/>
          <w:sz w:val="24"/>
          <w:szCs w:val="24"/>
          <w:lang w:val="en-US"/>
        </w:rPr>
        <w:t>Bully’s</w:t>
      </w:r>
      <w:r w:rsidRPr="00FC1815">
        <w:rPr>
          <w:rFonts w:ascii="Times New Roman" w:hAnsi="Times New Roman" w:cs="Times New Roman"/>
          <w:sz w:val="24"/>
          <w:szCs w:val="24"/>
          <w:lang w:val="en-US"/>
        </w:rPr>
        <w:t xml:space="preserve"> a grouse game. I used to play it all the time.</w:t>
      </w:r>
    </w:p>
    <w:p w14:paraId="34981785" w14:textId="77777777" w:rsidR="0035453C" w:rsidRPr="00FC1815" w:rsidRDefault="0035453C" w:rsidP="00F70311">
      <w:pPr>
        <w:spacing w:line="240" w:lineRule="auto"/>
        <w:ind w:left="357"/>
        <w:jc w:val="both"/>
        <w:rPr>
          <w:rFonts w:ascii="Times New Roman" w:hAnsi="Times New Roman" w:cs="Times New Roman"/>
          <w:sz w:val="24"/>
          <w:szCs w:val="24"/>
          <w:lang w:val="en-US"/>
        </w:rPr>
      </w:pPr>
      <w:r w:rsidRPr="00FC1815">
        <w:rPr>
          <w:rFonts w:ascii="Times New Roman" w:hAnsi="Times New Roman" w:cs="Times New Roman"/>
          <w:sz w:val="24"/>
          <w:szCs w:val="24"/>
          <w:lang w:val="en-US"/>
        </w:rPr>
        <w:t>Cam:</w:t>
      </w:r>
      <w:r w:rsidRPr="00FC1815">
        <w:rPr>
          <w:rFonts w:ascii="Times New Roman" w:hAnsi="Times New Roman" w:cs="Times New Roman"/>
          <w:sz w:val="24"/>
          <w:szCs w:val="24"/>
          <w:lang w:val="en-US"/>
        </w:rPr>
        <w:tab/>
        <w:t>That flaming lady.</w:t>
      </w:r>
    </w:p>
    <w:p w14:paraId="49CB1E49" w14:textId="77777777" w:rsidR="0035453C" w:rsidRPr="00FC1815" w:rsidRDefault="0035453C" w:rsidP="00F70311">
      <w:pPr>
        <w:spacing w:line="240" w:lineRule="auto"/>
        <w:ind w:left="357"/>
        <w:jc w:val="both"/>
        <w:rPr>
          <w:rFonts w:ascii="Times New Roman" w:hAnsi="Times New Roman" w:cs="Times New Roman"/>
          <w:sz w:val="24"/>
          <w:szCs w:val="24"/>
          <w:lang w:val="en-US"/>
        </w:rPr>
      </w:pPr>
      <w:r w:rsidRPr="00FC1815">
        <w:rPr>
          <w:rFonts w:ascii="Times New Roman" w:hAnsi="Times New Roman" w:cs="Times New Roman"/>
          <w:sz w:val="24"/>
          <w:szCs w:val="24"/>
          <w:lang w:val="en-US"/>
        </w:rPr>
        <w:t>Brad:</w:t>
      </w:r>
      <w:r w:rsidRPr="00FC1815">
        <w:rPr>
          <w:rFonts w:ascii="Times New Roman" w:hAnsi="Times New Roman" w:cs="Times New Roman"/>
          <w:sz w:val="24"/>
          <w:szCs w:val="24"/>
          <w:lang w:val="en-US"/>
        </w:rPr>
        <w:tab/>
        <w:t xml:space="preserve">It’s like the lady in </w:t>
      </w:r>
      <w:r w:rsidRPr="00FC1815">
        <w:rPr>
          <w:rFonts w:ascii="Times New Roman" w:hAnsi="Times New Roman" w:cs="Times New Roman"/>
          <w:i/>
          <w:sz w:val="24"/>
          <w:szCs w:val="24"/>
          <w:lang w:val="en-US"/>
        </w:rPr>
        <w:t>Dragon Age</w:t>
      </w:r>
      <w:r w:rsidRPr="00FC1815">
        <w:rPr>
          <w:rFonts w:ascii="Times New Roman" w:hAnsi="Times New Roman" w:cs="Times New Roman"/>
          <w:sz w:val="24"/>
          <w:szCs w:val="24"/>
          <w:lang w:val="en-US"/>
        </w:rPr>
        <w:t>.</w:t>
      </w:r>
    </w:p>
    <w:p w14:paraId="1055AF9D" w14:textId="77777777" w:rsidR="0035453C" w:rsidRPr="00FC1815" w:rsidRDefault="0035453C" w:rsidP="00F70311">
      <w:pPr>
        <w:spacing w:line="240" w:lineRule="auto"/>
        <w:ind w:left="357"/>
        <w:jc w:val="both"/>
        <w:rPr>
          <w:rFonts w:ascii="Times New Roman" w:hAnsi="Times New Roman" w:cs="Times New Roman"/>
          <w:sz w:val="24"/>
          <w:szCs w:val="24"/>
          <w:lang w:val="en-US"/>
        </w:rPr>
      </w:pPr>
      <w:r w:rsidRPr="00FC1815">
        <w:rPr>
          <w:rFonts w:ascii="Times New Roman" w:hAnsi="Times New Roman" w:cs="Times New Roman"/>
          <w:sz w:val="24"/>
          <w:szCs w:val="24"/>
          <w:lang w:val="en-US"/>
        </w:rPr>
        <w:t>Cam:</w:t>
      </w:r>
      <w:r w:rsidRPr="00FC1815">
        <w:rPr>
          <w:rFonts w:ascii="Times New Roman" w:hAnsi="Times New Roman" w:cs="Times New Roman"/>
          <w:sz w:val="24"/>
          <w:szCs w:val="24"/>
          <w:lang w:val="en-US"/>
        </w:rPr>
        <w:tab/>
        <w:t xml:space="preserve">Hey we got </w:t>
      </w:r>
      <w:r w:rsidRPr="00FC1815">
        <w:rPr>
          <w:rFonts w:ascii="Times New Roman" w:hAnsi="Times New Roman" w:cs="Times New Roman"/>
          <w:i/>
          <w:sz w:val="24"/>
          <w:szCs w:val="24"/>
          <w:lang w:val="en-US"/>
        </w:rPr>
        <w:t>Civilization</w:t>
      </w:r>
      <w:r w:rsidRPr="00FC1815">
        <w:rPr>
          <w:rFonts w:ascii="Times New Roman" w:hAnsi="Times New Roman" w:cs="Times New Roman"/>
          <w:sz w:val="24"/>
          <w:szCs w:val="24"/>
          <w:lang w:val="en-US"/>
        </w:rPr>
        <w:t>. That’s a good game, that’s pretty cool.</w:t>
      </w:r>
    </w:p>
    <w:p w14:paraId="423ECC63" w14:textId="77777777" w:rsidR="0035453C" w:rsidRPr="00FC1815" w:rsidRDefault="0035453C" w:rsidP="00F70311">
      <w:pPr>
        <w:spacing w:line="240" w:lineRule="auto"/>
        <w:ind w:left="357"/>
        <w:jc w:val="both"/>
        <w:rPr>
          <w:rFonts w:ascii="Times New Roman" w:hAnsi="Times New Roman" w:cs="Times New Roman"/>
          <w:sz w:val="24"/>
          <w:szCs w:val="24"/>
          <w:lang w:val="en-US"/>
        </w:rPr>
      </w:pPr>
      <w:r w:rsidRPr="00FC1815">
        <w:rPr>
          <w:rFonts w:ascii="Times New Roman" w:hAnsi="Times New Roman" w:cs="Times New Roman"/>
          <w:sz w:val="24"/>
          <w:szCs w:val="24"/>
          <w:lang w:val="en-US"/>
        </w:rPr>
        <w:t>Cam:</w:t>
      </w:r>
      <w:r w:rsidRPr="00FC1815">
        <w:rPr>
          <w:rFonts w:ascii="Times New Roman" w:hAnsi="Times New Roman" w:cs="Times New Roman"/>
          <w:sz w:val="24"/>
          <w:szCs w:val="24"/>
          <w:lang w:val="en-US"/>
        </w:rPr>
        <w:tab/>
        <w:t>Have you played that game? It’s very weird.</w:t>
      </w:r>
    </w:p>
    <w:p w14:paraId="7E33CE33" w14:textId="77777777" w:rsidR="0035453C" w:rsidRPr="00FC1815" w:rsidRDefault="0035453C" w:rsidP="00F70311">
      <w:pPr>
        <w:spacing w:line="240" w:lineRule="auto"/>
        <w:ind w:left="357"/>
        <w:jc w:val="both"/>
        <w:rPr>
          <w:rFonts w:ascii="Times New Roman" w:hAnsi="Times New Roman" w:cs="Times New Roman"/>
          <w:sz w:val="24"/>
          <w:szCs w:val="24"/>
          <w:lang w:val="en-US"/>
        </w:rPr>
      </w:pPr>
      <w:r w:rsidRPr="00FC1815">
        <w:rPr>
          <w:rFonts w:ascii="Times New Roman" w:hAnsi="Times New Roman" w:cs="Times New Roman"/>
          <w:sz w:val="24"/>
          <w:szCs w:val="24"/>
          <w:lang w:val="en-US"/>
        </w:rPr>
        <w:t>Brad:</w:t>
      </w:r>
      <w:r w:rsidRPr="00FC1815">
        <w:rPr>
          <w:rFonts w:ascii="Times New Roman" w:hAnsi="Times New Roman" w:cs="Times New Roman"/>
          <w:sz w:val="24"/>
          <w:szCs w:val="24"/>
          <w:lang w:val="en-US"/>
        </w:rPr>
        <w:tab/>
        <w:t xml:space="preserve">I played the </w:t>
      </w:r>
      <w:r w:rsidRPr="00FC1815">
        <w:rPr>
          <w:rFonts w:ascii="Times New Roman" w:hAnsi="Times New Roman" w:cs="Times New Roman"/>
          <w:i/>
          <w:sz w:val="24"/>
          <w:szCs w:val="24"/>
          <w:lang w:val="en-US"/>
        </w:rPr>
        <w:t>Age of Empires</w:t>
      </w:r>
      <w:r w:rsidRPr="00FC1815">
        <w:rPr>
          <w:rFonts w:ascii="Times New Roman" w:hAnsi="Times New Roman" w:cs="Times New Roman"/>
          <w:sz w:val="24"/>
          <w:szCs w:val="24"/>
          <w:lang w:val="en-US"/>
        </w:rPr>
        <w:t>. That’s pretty close.</w:t>
      </w:r>
    </w:p>
    <w:p w14:paraId="247A6B5F" w14:textId="77777777" w:rsidR="0035453C" w:rsidRPr="00FC1815" w:rsidRDefault="0035453C" w:rsidP="00F70311">
      <w:pPr>
        <w:spacing w:line="240" w:lineRule="auto"/>
        <w:ind w:left="357"/>
        <w:jc w:val="both"/>
        <w:rPr>
          <w:rFonts w:ascii="Times New Roman" w:hAnsi="Times New Roman" w:cs="Times New Roman"/>
          <w:sz w:val="24"/>
          <w:szCs w:val="24"/>
          <w:lang w:val="en-US"/>
        </w:rPr>
      </w:pPr>
      <w:r w:rsidRPr="00FC1815">
        <w:rPr>
          <w:rFonts w:ascii="Times New Roman" w:hAnsi="Times New Roman" w:cs="Times New Roman"/>
          <w:sz w:val="24"/>
          <w:szCs w:val="24"/>
          <w:lang w:val="en-US"/>
        </w:rPr>
        <w:t>Cam:</w:t>
      </w:r>
      <w:r w:rsidRPr="00FC1815">
        <w:rPr>
          <w:rFonts w:ascii="Times New Roman" w:hAnsi="Times New Roman" w:cs="Times New Roman"/>
          <w:sz w:val="24"/>
          <w:szCs w:val="24"/>
          <w:lang w:val="en-US"/>
        </w:rPr>
        <w:tab/>
        <w:t>Yeah but this one is turn based, I don’t really like it. It is turn based.</w:t>
      </w:r>
    </w:p>
    <w:p w14:paraId="0775E445" w14:textId="77777777" w:rsidR="0035453C" w:rsidRPr="00FC1815" w:rsidRDefault="0035453C" w:rsidP="00F70311">
      <w:pPr>
        <w:spacing w:line="240" w:lineRule="auto"/>
        <w:ind w:left="357"/>
        <w:jc w:val="both"/>
        <w:rPr>
          <w:rFonts w:ascii="Times New Roman" w:hAnsi="Times New Roman" w:cs="Times New Roman"/>
          <w:sz w:val="24"/>
          <w:szCs w:val="24"/>
          <w:lang w:val="en-US"/>
        </w:rPr>
      </w:pPr>
      <w:r w:rsidRPr="00FC1815">
        <w:rPr>
          <w:rFonts w:ascii="Times New Roman" w:hAnsi="Times New Roman" w:cs="Times New Roman"/>
          <w:sz w:val="24"/>
          <w:szCs w:val="24"/>
          <w:lang w:val="en-US"/>
        </w:rPr>
        <w:t>Brad:</w:t>
      </w:r>
      <w:r w:rsidRPr="00FC1815">
        <w:rPr>
          <w:rFonts w:ascii="Times New Roman" w:hAnsi="Times New Roman" w:cs="Times New Roman"/>
          <w:sz w:val="24"/>
          <w:szCs w:val="24"/>
          <w:lang w:val="en-US"/>
        </w:rPr>
        <w:tab/>
        <w:t>That’s all right there will be like tactics.</w:t>
      </w:r>
    </w:p>
    <w:p w14:paraId="50C2ECDA" w14:textId="77777777" w:rsidR="0035453C" w:rsidRPr="00FC1815" w:rsidRDefault="0035453C" w:rsidP="00F70311">
      <w:pPr>
        <w:spacing w:line="240" w:lineRule="auto"/>
        <w:ind w:left="357"/>
        <w:jc w:val="both"/>
        <w:rPr>
          <w:rFonts w:ascii="Times New Roman" w:hAnsi="Times New Roman" w:cs="Times New Roman"/>
          <w:sz w:val="24"/>
          <w:szCs w:val="24"/>
          <w:lang w:val="en-US"/>
        </w:rPr>
      </w:pPr>
      <w:r w:rsidRPr="00FC1815">
        <w:rPr>
          <w:rFonts w:ascii="Times New Roman" w:hAnsi="Times New Roman" w:cs="Times New Roman"/>
          <w:sz w:val="24"/>
          <w:szCs w:val="24"/>
          <w:lang w:val="en-US"/>
        </w:rPr>
        <w:t>Cam:</w:t>
      </w:r>
      <w:r w:rsidRPr="00FC1815">
        <w:rPr>
          <w:rFonts w:ascii="Times New Roman" w:hAnsi="Times New Roman" w:cs="Times New Roman"/>
          <w:sz w:val="24"/>
          <w:szCs w:val="24"/>
          <w:lang w:val="en-US"/>
        </w:rPr>
        <w:tab/>
        <w:t>It’s a bit of turn-based and real-time strategy.</w:t>
      </w:r>
    </w:p>
    <w:p w14:paraId="61055377" w14:textId="77777777" w:rsidR="0035453C" w:rsidRPr="00FC1815" w:rsidRDefault="0035453C" w:rsidP="00F70311">
      <w:pPr>
        <w:spacing w:line="240" w:lineRule="auto"/>
        <w:ind w:left="357"/>
        <w:jc w:val="both"/>
        <w:rPr>
          <w:rFonts w:ascii="Times New Roman" w:hAnsi="Times New Roman" w:cs="Times New Roman"/>
          <w:sz w:val="24"/>
          <w:szCs w:val="24"/>
          <w:lang w:val="en-US"/>
        </w:rPr>
      </w:pPr>
      <w:r w:rsidRPr="00FC1815">
        <w:rPr>
          <w:rFonts w:ascii="Times New Roman" w:hAnsi="Times New Roman" w:cs="Times New Roman"/>
          <w:sz w:val="24"/>
          <w:szCs w:val="24"/>
          <w:lang w:val="en-US"/>
        </w:rPr>
        <w:t>Brad:</w:t>
      </w:r>
      <w:r w:rsidRPr="00FC1815">
        <w:rPr>
          <w:rFonts w:ascii="Times New Roman" w:hAnsi="Times New Roman" w:cs="Times New Roman"/>
          <w:sz w:val="24"/>
          <w:szCs w:val="24"/>
          <w:lang w:val="en-US"/>
        </w:rPr>
        <w:tab/>
        <w:t xml:space="preserve">Did you ever play </w:t>
      </w:r>
      <w:r w:rsidRPr="00FC1815">
        <w:rPr>
          <w:rFonts w:ascii="Times New Roman" w:hAnsi="Times New Roman" w:cs="Times New Roman"/>
          <w:i/>
          <w:sz w:val="24"/>
          <w:szCs w:val="24"/>
          <w:lang w:val="en-US"/>
        </w:rPr>
        <w:t>Final Fantasy Grim Attack</w:t>
      </w:r>
      <w:r w:rsidRPr="00FC1815">
        <w:rPr>
          <w:rFonts w:ascii="Times New Roman" w:hAnsi="Times New Roman" w:cs="Times New Roman"/>
          <w:sz w:val="24"/>
          <w:szCs w:val="24"/>
          <w:lang w:val="en-US"/>
        </w:rPr>
        <w:t>?</w:t>
      </w:r>
    </w:p>
    <w:p w14:paraId="245FE821" w14:textId="77777777" w:rsidR="0035453C" w:rsidRPr="00FC1815" w:rsidRDefault="0035453C" w:rsidP="00F70311">
      <w:pPr>
        <w:spacing w:line="240" w:lineRule="auto"/>
        <w:ind w:left="357"/>
        <w:jc w:val="both"/>
        <w:rPr>
          <w:rFonts w:ascii="Times New Roman" w:hAnsi="Times New Roman" w:cs="Times New Roman"/>
          <w:sz w:val="24"/>
          <w:szCs w:val="24"/>
          <w:lang w:val="en-US"/>
        </w:rPr>
      </w:pPr>
      <w:r w:rsidRPr="00FC1815">
        <w:rPr>
          <w:rFonts w:ascii="Times New Roman" w:hAnsi="Times New Roman" w:cs="Times New Roman"/>
          <w:sz w:val="24"/>
          <w:szCs w:val="24"/>
          <w:lang w:val="en-US"/>
        </w:rPr>
        <w:t>Cam:</w:t>
      </w:r>
      <w:r w:rsidRPr="00FC1815">
        <w:rPr>
          <w:rFonts w:ascii="Times New Roman" w:hAnsi="Times New Roman" w:cs="Times New Roman"/>
          <w:sz w:val="24"/>
          <w:szCs w:val="24"/>
          <w:lang w:val="en-US"/>
        </w:rPr>
        <w:tab/>
        <w:t>No.</w:t>
      </w:r>
    </w:p>
    <w:p w14:paraId="0E59030C" w14:textId="77777777" w:rsidR="0035453C" w:rsidRPr="00FC1815" w:rsidRDefault="0035453C" w:rsidP="00F70311">
      <w:pPr>
        <w:spacing w:line="240" w:lineRule="auto"/>
        <w:ind w:left="357"/>
        <w:jc w:val="both"/>
        <w:rPr>
          <w:rFonts w:ascii="Times New Roman" w:hAnsi="Times New Roman" w:cs="Times New Roman"/>
          <w:sz w:val="24"/>
          <w:szCs w:val="24"/>
          <w:lang w:val="en-US"/>
        </w:rPr>
      </w:pPr>
      <w:r w:rsidRPr="00FC1815">
        <w:rPr>
          <w:rFonts w:ascii="Times New Roman" w:hAnsi="Times New Roman" w:cs="Times New Roman"/>
          <w:sz w:val="24"/>
          <w:szCs w:val="24"/>
          <w:lang w:val="en-US"/>
        </w:rPr>
        <w:t>Brad:</w:t>
      </w:r>
      <w:r w:rsidRPr="00FC1815">
        <w:rPr>
          <w:rFonts w:ascii="Times New Roman" w:hAnsi="Times New Roman" w:cs="Times New Roman"/>
          <w:sz w:val="24"/>
          <w:szCs w:val="24"/>
          <w:lang w:val="en-US"/>
        </w:rPr>
        <w:tab/>
        <w:t>That’s the same thing.</w:t>
      </w:r>
    </w:p>
    <w:p w14:paraId="79759AFE" w14:textId="0D74D578" w:rsidR="001D1DD1" w:rsidRDefault="0035453C" w:rsidP="001D1DD1">
      <w:pPr>
        <w:spacing w:line="480" w:lineRule="auto"/>
        <w:jc w:val="both"/>
        <w:rPr>
          <w:rFonts w:ascii="Times New Roman" w:hAnsi="Times New Roman" w:cs="Times New Roman"/>
          <w:sz w:val="24"/>
          <w:szCs w:val="24"/>
        </w:rPr>
      </w:pPr>
      <w:r w:rsidRPr="001D1DD1">
        <w:rPr>
          <w:rFonts w:ascii="Times New Roman" w:hAnsi="Times New Roman" w:cs="Times New Roman"/>
          <w:sz w:val="24"/>
          <w:szCs w:val="24"/>
        </w:rPr>
        <w:t>Students are making connections between the demands of the task at hand and knowledge they possessed about other games from the same genre.</w:t>
      </w:r>
      <w:r w:rsidR="00C62C74" w:rsidRPr="001D1DD1">
        <w:rPr>
          <w:rFonts w:ascii="Times New Roman" w:hAnsi="Times New Roman" w:cs="Times New Roman"/>
          <w:sz w:val="24"/>
          <w:szCs w:val="24"/>
        </w:rPr>
        <w:t xml:space="preserve"> This is evidence of intertextual reasoning </w:t>
      </w:r>
      <w:r w:rsidR="00C62C74" w:rsidRPr="001D1DD1">
        <w:rPr>
          <w:rFonts w:ascii="Times New Roman" w:hAnsi="Times New Roman" w:cs="Times New Roman"/>
          <w:sz w:val="24"/>
          <w:szCs w:val="24"/>
        </w:rPr>
        <w:fldChar w:fldCharType="begin"/>
      </w:r>
      <w:r w:rsidR="00C62C74" w:rsidRPr="001D1DD1">
        <w:rPr>
          <w:rFonts w:ascii="Times New Roman" w:hAnsi="Times New Roman" w:cs="Times New Roman"/>
          <w:sz w:val="24"/>
          <w:szCs w:val="24"/>
        </w:rPr>
        <w:instrText xml:space="preserve"> ADDIN EN.CITE &lt;EndNote&gt;&lt;Cite&gt;&lt;Author&gt;Kristeva&lt;/Author&gt;&lt;Year&gt;1980&lt;/Year&gt;&lt;RecNum&gt;796&lt;/RecNum&gt;&lt;DisplayText&gt;(Kristeva, 1980, 1986)&lt;/DisplayText&gt;&lt;record&gt;&lt;rec-number&gt;796&lt;/rec-number&gt;&lt;foreign-keys&gt;&lt;key app="EN" db-id="etxzeer98w9rf7ef2t1xp9z7svsxd0sz2ptp" timestamp="1398408274"&gt;796&lt;/key&gt;&lt;/foreign-keys&gt;&lt;ref-type name="Book"&gt;6&lt;/ref-type&gt;&lt;contributors&gt;&lt;authors&gt;&lt;author&gt;Kristeva, Julia&lt;/author&gt;&lt;/authors&gt;&lt;tertiary-authors&gt;&lt;author&gt;Roudiez, Leon S.&lt;/author&gt;&lt;/tertiary-authors&gt;&lt;subsidiary-authors&gt;&lt;author&gt;Gora, Thomas&lt;/author&gt;&lt;author&gt;Jardine, Alice&lt;/author&gt;&lt;author&gt;Roudiez, Leon S.&lt;/author&gt;&lt;/subsidiary-authors&gt;&lt;/contributors&gt;&lt;titles&gt;&lt;title&gt;Desire in language : a semiotic approach to literature and art &lt;/title&gt;&lt;/titles&gt;&lt;dates&gt;&lt;year&gt;1980&lt;/year&gt;&lt;/dates&gt;&lt;pub-location&gt;New York&lt;/pub-location&gt;&lt;publisher&gt;Columbia University&lt;/publisher&gt;&lt;urls&gt;&lt;/urls&gt;&lt;/record&gt;&lt;/Cite&gt;&lt;Cite&gt;&lt;Author&gt;Kristeva&lt;/Author&gt;&lt;Year&gt;1986&lt;/Year&gt;&lt;RecNum&gt;883&lt;/RecNum&gt;&lt;record&gt;&lt;rec-number&gt;883&lt;/rec-number&gt;&lt;foreign-keys&gt;&lt;key app="EN" db-id="etxzeer98w9rf7ef2t1xp9z7svsxd0sz2ptp" timestamp="1412917185"&gt;883&lt;/key&gt;&lt;/foreign-keys&gt;&lt;ref-type name="Book"&gt;6&lt;/ref-type&gt;&lt;contributors&gt;&lt;authors&gt;&lt;author&gt;Kristeva, Julia&lt;/author&gt;&lt;/authors&gt;&lt;tertiary-authors&gt;&lt;author&gt;Moi, Toril&lt;/author&gt;&lt;/tertiary-authors&gt;&lt;/contributors&gt;&lt;titles&gt;&lt;title&gt;The Kristeva Reader&lt;/title&gt;&lt;/titles&gt;&lt;dates&gt;&lt;year&gt;1986&lt;/year&gt;&lt;/dates&gt;&lt;pub-location&gt;New York&lt;/pub-location&gt;&lt;publisher&gt;Columbia Univeristy Press&lt;/publisher&gt;&lt;urls&gt;&lt;/urls&gt;&lt;/record&gt;&lt;/Cite&gt;&lt;/EndNote&gt;</w:instrText>
      </w:r>
      <w:r w:rsidR="00C62C74" w:rsidRPr="001D1DD1">
        <w:rPr>
          <w:rFonts w:ascii="Times New Roman" w:hAnsi="Times New Roman" w:cs="Times New Roman"/>
          <w:sz w:val="24"/>
          <w:szCs w:val="24"/>
        </w:rPr>
        <w:fldChar w:fldCharType="separate"/>
      </w:r>
      <w:r w:rsidR="00C62C74" w:rsidRPr="001D1DD1">
        <w:rPr>
          <w:rFonts w:ascii="Times New Roman" w:hAnsi="Times New Roman" w:cs="Times New Roman"/>
          <w:noProof/>
          <w:sz w:val="24"/>
          <w:szCs w:val="24"/>
        </w:rPr>
        <w:t>(Kristeva, 1980, 1986)</w:t>
      </w:r>
      <w:r w:rsidR="00C62C74" w:rsidRPr="001D1DD1">
        <w:rPr>
          <w:rFonts w:ascii="Times New Roman" w:hAnsi="Times New Roman" w:cs="Times New Roman"/>
          <w:sz w:val="24"/>
          <w:szCs w:val="24"/>
        </w:rPr>
        <w:fldChar w:fldCharType="end"/>
      </w:r>
      <w:r w:rsidR="00C62C74" w:rsidRPr="001D1DD1">
        <w:rPr>
          <w:rFonts w:ascii="Times New Roman" w:hAnsi="Times New Roman" w:cs="Times New Roman"/>
          <w:sz w:val="24"/>
          <w:szCs w:val="24"/>
        </w:rPr>
        <w:t xml:space="preserve">, as student references to </w:t>
      </w:r>
      <w:r w:rsidR="00007ABE">
        <w:rPr>
          <w:rFonts w:ascii="Times New Roman" w:hAnsi="Times New Roman" w:cs="Times New Roman"/>
          <w:sz w:val="24"/>
          <w:szCs w:val="24"/>
        </w:rPr>
        <w:t>a number of games</w:t>
      </w:r>
      <w:r w:rsidR="00C62C74" w:rsidRPr="001D1DD1">
        <w:rPr>
          <w:rFonts w:ascii="Times New Roman" w:hAnsi="Times New Roman" w:cs="Times New Roman"/>
          <w:sz w:val="24"/>
          <w:szCs w:val="24"/>
        </w:rPr>
        <w:t xml:space="preserve"> </w:t>
      </w:r>
      <w:r w:rsidR="001D1DD1">
        <w:rPr>
          <w:rFonts w:ascii="Times New Roman" w:hAnsi="Times New Roman" w:cs="Times New Roman"/>
          <w:sz w:val="24"/>
          <w:szCs w:val="24"/>
        </w:rPr>
        <w:t>create</w:t>
      </w:r>
      <w:r w:rsidR="00007ABE">
        <w:rPr>
          <w:rFonts w:ascii="Times New Roman" w:hAnsi="Times New Roman" w:cs="Times New Roman"/>
          <w:sz w:val="24"/>
          <w:szCs w:val="24"/>
        </w:rPr>
        <w:t>d</w:t>
      </w:r>
      <w:r w:rsidR="00C62C74" w:rsidRPr="001D1DD1">
        <w:rPr>
          <w:rFonts w:ascii="Times New Roman" w:hAnsi="Times New Roman" w:cs="Times New Roman"/>
          <w:sz w:val="24"/>
          <w:szCs w:val="24"/>
        </w:rPr>
        <w:t xml:space="preserve"> relationship</w:t>
      </w:r>
      <w:r w:rsidR="001D1DD1">
        <w:rPr>
          <w:rFonts w:ascii="Times New Roman" w:hAnsi="Times New Roman" w:cs="Times New Roman"/>
          <w:sz w:val="24"/>
          <w:szCs w:val="24"/>
        </w:rPr>
        <w:t>s</w:t>
      </w:r>
      <w:r w:rsidR="00C62C74" w:rsidRPr="001D1DD1">
        <w:rPr>
          <w:rFonts w:ascii="Times New Roman" w:hAnsi="Times New Roman" w:cs="Times New Roman"/>
          <w:sz w:val="24"/>
          <w:szCs w:val="24"/>
        </w:rPr>
        <w:t xml:space="preserve"> between </w:t>
      </w:r>
      <w:r w:rsidR="00007ABE">
        <w:rPr>
          <w:rFonts w:ascii="Times New Roman" w:hAnsi="Times New Roman" w:cs="Times New Roman"/>
          <w:sz w:val="24"/>
          <w:szCs w:val="24"/>
        </w:rPr>
        <w:t>them</w:t>
      </w:r>
      <w:r w:rsidR="001D1DD1">
        <w:rPr>
          <w:rFonts w:ascii="Times New Roman" w:hAnsi="Times New Roman" w:cs="Times New Roman"/>
          <w:sz w:val="24"/>
          <w:szCs w:val="24"/>
        </w:rPr>
        <w:t xml:space="preserve"> and inform</w:t>
      </w:r>
      <w:r w:rsidR="00007ABE">
        <w:rPr>
          <w:rFonts w:ascii="Times New Roman" w:hAnsi="Times New Roman" w:cs="Times New Roman"/>
          <w:sz w:val="24"/>
          <w:szCs w:val="24"/>
        </w:rPr>
        <w:t>ed</w:t>
      </w:r>
      <w:r w:rsidR="001D1DD1">
        <w:rPr>
          <w:rFonts w:ascii="Times New Roman" w:hAnsi="Times New Roman" w:cs="Times New Roman"/>
          <w:sz w:val="24"/>
          <w:szCs w:val="24"/>
        </w:rPr>
        <w:t xml:space="preserve"> the meanings and discourse imposed on the original text</w:t>
      </w:r>
      <w:r w:rsidR="00C62C74" w:rsidRPr="001D1DD1">
        <w:rPr>
          <w:rFonts w:ascii="Times New Roman" w:hAnsi="Times New Roman" w:cs="Times New Roman"/>
          <w:sz w:val="24"/>
          <w:szCs w:val="24"/>
        </w:rPr>
        <w:t xml:space="preserve">. </w:t>
      </w:r>
      <w:r w:rsidR="001D1DD1">
        <w:rPr>
          <w:rFonts w:ascii="Times New Roman" w:hAnsi="Times New Roman" w:cs="Times New Roman"/>
          <w:sz w:val="24"/>
          <w:szCs w:val="24"/>
        </w:rPr>
        <w:t>F</w:t>
      </w:r>
      <w:r w:rsidR="00C62C74" w:rsidRPr="001D1DD1">
        <w:rPr>
          <w:rFonts w:ascii="Times New Roman" w:hAnsi="Times New Roman" w:cs="Times New Roman"/>
          <w:sz w:val="24"/>
          <w:szCs w:val="24"/>
        </w:rPr>
        <w:t xml:space="preserve">or example, </w:t>
      </w:r>
      <w:r w:rsidR="001D1DD1">
        <w:rPr>
          <w:rFonts w:ascii="Times New Roman" w:hAnsi="Times New Roman" w:cs="Times New Roman"/>
          <w:sz w:val="24"/>
          <w:szCs w:val="24"/>
        </w:rPr>
        <w:t>when</w:t>
      </w:r>
      <w:r w:rsidR="00C62C74" w:rsidRPr="001D1DD1">
        <w:rPr>
          <w:rFonts w:ascii="Times New Roman" w:hAnsi="Times New Roman" w:cs="Times New Roman"/>
          <w:sz w:val="24"/>
          <w:szCs w:val="24"/>
        </w:rPr>
        <w:t xml:space="preserve"> Brad </w:t>
      </w:r>
      <w:r w:rsidR="001D1DD1">
        <w:rPr>
          <w:rFonts w:ascii="Times New Roman" w:hAnsi="Times New Roman" w:cs="Times New Roman"/>
          <w:sz w:val="24"/>
          <w:szCs w:val="24"/>
        </w:rPr>
        <w:t>makes connections</w:t>
      </w:r>
      <w:r w:rsidR="00C62C74" w:rsidRPr="001D1DD1">
        <w:rPr>
          <w:rFonts w:ascii="Times New Roman" w:hAnsi="Times New Roman" w:cs="Times New Roman"/>
          <w:sz w:val="24"/>
          <w:szCs w:val="24"/>
        </w:rPr>
        <w:t xml:space="preserve"> between the games </w:t>
      </w:r>
      <w:r w:rsidR="00C62C74" w:rsidRPr="001D1DD1">
        <w:rPr>
          <w:rFonts w:ascii="Times New Roman" w:hAnsi="Times New Roman" w:cs="Times New Roman"/>
          <w:i/>
          <w:sz w:val="24"/>
          <w:szCs w:val="24"/>
        </w:rPr>
        <w:t>Age of Empires</w:t>
      </w:r>
      <w:r w:rsidR="00C62C74" w:rsidRPr="001D1DD1">
        <w:rPr>
          <w:rFonts w:ascii="Times New Roman" w:hAnsi="Times New Roman" w:cs="Times New Roman"/>
          <w:sz w:val="24"/>
          <w:szCs w:val="24"/>
        </w:rPr>
        <w:t>,</w:t>
      </w:r>
      <w:r w:rsidR="00C62C74" w:rsidRPr="001D1DD1">
        <w:rPr>
          <w:rFonts w:ascii="Times New Roman" w:hAnsi="Times New Roman" w:cs="Times New Roman"/>
          <w:i/>
          <w:sz w:val="24"/>
          <w:szCs w:val="24"/>
          <w:lang w:val="en-US"/>
        </w:rPr>
        <w:t xml:space="preserve"> Final Fantasy Grim Attack</w:t>
      </w:r>
      <w:r w:rsidR="00C62C74" w:rsidRPr="001D1DD1">
        <w:rPr>
          <w:rFonts w:ascii="Times New Roman" w:hAnsi="Times New Roman" w:cs="Times New Roman"/>
          <w:sz w:val="24"/>
          <w:szCs w:val="24"/>
        </w:rPr>
        <w:t xml:space="preserve"> and </w:t>
      </w:r>
      <w:r w:rsidR="00C62C74" w:rsidRPr="001D1DD1">
        <w:rPr>
          <w:rFonts w:ascii="Times New Roman" w:hAnsi="Times New Roman" w:cs="Times New Roman"/>
          <w:i/>
          <w:sz w:val="24"/>
          <w:szCs w:val="24"/>
        </w:rPr>
        <w:t>Civilization</w:t>
      </w:r>
      <w:r w:rsidR="001D1DD1">
        <w:rPr>
          <w:rFonts w:ascii="Times New Roman" w:hAnsi="Times New Roman" w:cs="Times New Roman"/>
          <w:sz w:val="24"/>
          <w:szCs w:val="24"/>
        </w:rPr>
        <w:t xml:space="preserve"> he is using his </w:t>
      </w:r>
      <w:r w:rsidR="001D1DD1" w:rsidRPr="001D1DD1">
        <w:rPr>
          <w:rFonts w:ascii="Times New Roman" w:hAnsi="Times New Roman" w:cs="Times New Roman"/>
          <w:sz w:val="24"/>
          <w:szCs w:val="24"/>
        </w:rPr>
        <w:t xml:space="preserve">knowledge </w:t>
      </w:r>
      <w:r w:rsidR="001D1DD1">
        <w:rPr>
          <w:rFonts w:ascii="Times New Roman" w:hAnsi="Times New Roman" w:cs="Times New Roman"/>
          <w:sz w:val="24"/>
          <w:szCs w:val="24"/>
        </w:rPr>
        <w:t xml:space="preserve">of the characteristics of one game genre to inform his, and his peers, initial perceptions of the games which </w:t>
      </w:r>
      <w:r w:rsidR="00007ABE">
        <w:rPr>
          <w:rFonts w:ascii="Times New Roman" w:hAnsi="Times New Roman" w:cs="Times New Roman"/>
          <w:sz w:val="24"/>
          <w:szCs w:val="24"/>
        </w:rPr>
        <w:t>were</w:t>
      </w:r>
      <w:r w:rsidR="001D1DD1">
        <w:rPr>
          <w:rFonts w:ascii="Times New Roman" w:hAnsi="Times New Roman" w:cs="Times New Roman"/>
          <w:sz w:val="24"/>
          <w:szCs w:val="24"/>
        </w:rPr>
        <w:t xml:space="preserve"> the focus of the activity.  </w:t>
      </w:r>
    </w:p>
    <w:p w14:paraId="07D69AA9" w14:textId="2623B3FB" w:rsidR="0035453C" w:rsidRPr="00FC1815" w:rsidRDefault="0035453C" w:rsidP="00F46DAB">
      <w:pPr>
        <w:spacing w:line="480" w:lineRule="auto"/>
        <w:jc w:val="both"/>
        <w:rPr>
          <w:rFonts w:ascii="Times New Roman" w:hAnsi="Times New Roman" w:cs="Times New Roman"/>
          <w:sz w:val="24"/>
          <w:szCs w:val="24"/>
        </w:rPr>
      </w:pPr>
      <w:r w:rsidRPr="00FC1815">
        <w:rPr>
          <w:rFonts w:ascii="Times New Roman" w:hAnsi="Times New Roman" w:cs="Times New Roman"/>
          <w:sz w:val="24"/>
          <w:szCs w:val="24"/>
        </w:rPr>
        <w:t>The way in which students used their gaming capital was similar to findings from other practice-based research incorporating videogames in subject</w:t>
      </w:r>
      <w:r w:rsidR="00203E56">
        <w:rPr>
          <w:rFonts w:ascii="Times New Roman" w:hAnsi="Times New Roman" w:cs="Times New Roman"/>
          <w:sz w:val="24"/>
          <w:szCs w:val="24"/>
        </w:rPr>
        <w:t xml:space="preserve"> </w:t>
      </w:r>
      <w:r w:rsidRPr="00FC1815">
        <w:rPr>
          <w:rFonts w:ascii="Times New Roman" w:hAnsi="Times New Roman" w:cs="Times New Roman"/>
          <w:sz w:val="24"/>
          <w:szCs w:val="24"/>
        </w:rPr>
        <w:t>English</w:t>
      </w:r>
      <w:r w:rsidR="004D2688">
        <w:rPr>
          <w:rFonts w:ascii="Times New Roman" w:hAnsi="Times New Roman" w:cs="Times New Roman"/>
          <w:sz w:val="24"/>
          <w:szCs w:val="24"/>
        </w:rPr>
        <w:t>.</w:t>
      </w:r>
      <w:r w:rsidRPr="00FC1815">
        <w:rPr>
          <w:rFonts w:ascii="Times New Roman" w:hAnsi="Times New Roman" w:cs="Times New Roman"/>
          <w:sz w:val="24"/>
          <w:szCs w:val="24"/>
        </w:rPr>
        <w:t xml:space="preserve"> </w:t>
      </w:r>
      <w:proofErr w:type="spellStart"/>
      <w:r w:rsidRPr="00FC1815">
        <w:rPr>
          <w:rFonts w:ascii="Times New Roman" w:hAnsi="Times New Roman" w:cs="Times New Roman"/>
          <w:sz w:val="24"/>
          <w:szCs w:val="24"/>
        </w:rPr>
        <w:t>Ostenson’s</w:t>
      </w:r>
      <w:proofErr w:type="spellEnd"/>
      <w:r w:rsidRPr="00FC1815">
        <w:rPr>
          <w:rFonts w:ascii="Times New Roman" w:hAnsi="Times New Roman" w:cs="Times New Roman"/>
          <w:sz w:val="24"/>
          <w:szCs w:val="24"/>
        </w:rPr>
        <w:t xml:space="preserve"> </w:t>
      </w:r>
      <w:r w:rsidRPr="00FC1815">
        <w:rPr>
          <w:rFonts w:ascii="Times New Roman" w:hAnsi="Times New Roman" w:cs="Times New Roman"/>
          <w:sz w:val="24"/>
          <w:szCs w:val="24"/>
        </w:rPr>
        <w:fldChar w:fldCharType="begin"/>
      </w:r>
      <w:r w:rsidRPr="00FC1815">
        <w:rPr>
          <w:rFonts w:ascii="Times New Roman" w:hAnsi="Times New Roman" w:cs="Times New Roman"/>
          <w:sz w:val="24"/>
          <w:szCs w:val="24"/>
        </w:rPr>
        <w:instrText xml:space="preserve"> ADDIN EN.CITE &lt;EndNote&gt;&lt;Cite ExcludeAuth="1"&gt;&lt;Author&gt;Ostenson&lt;/Author&gt;&lt;Year&gt;2013&lt;/Year&gt;&lt;RecNum&gt;850&lt;/RecNum&gt;&lt;DisplayText&gt;(2013)&lt;/DisplayText&gt;&lt;record&gt;&lt;rec-number&gt;850&lt;/rec-number&gt;&lt;foreign-keys&gt;&lt;key app="EN" db-id="etxzeer98w9rf7ef2t1xp9z7svsxd0sz2ptp" timestamp="1409979951"&gt;850&lt;/key&gt;&lt;/foreign-keys&gt;&lt;ref-type name="Journal Article"&gt;17&lt;/ref-type&gt;&lt;contributors&gt;&lt;authors&gt;&lt;author&gt;Ostenson, Jonathon&lt;/author&gt;&lt;/authors&gt;&lt;/contributors&gt;&lt;titles&gt;&lt;title&gt;Exploring the Boundaries of Narrative: Video Games in the English Classroom&lt;/title&gt;&lt;secondary-title&gt;English Journal&lt;/secondary-title&gt;&lt;/titles&gt;&lt;periodical&gt;&lt;full-title&gt;English Journal&lt;/full-title&gt;&lt;/periodical&gt;&lt;pages&gt;71-78&lt;/pages&gt;&lt;volume&gt;102&lt;/volume&gt;&lt;number&gt;6&lt;/number&gt;&lt;dates&gt;&lt;year&gt;2013&lt;/year&gt;&lt;/dates&gt;&lt;urls&gt;&lt;/urls&gt;&lt;/record&gt;&lt;/Cite&gt;&lt;/EndNote&gt;</w:instrText>
      </w:r>
      <w:r w:rsidRPr="00FC1815">
        <w:rPr>
          <w:rFonts w:ascii="Times New Roman" w:hAnsi="Times New Roman" w:cs="Times New Roman"/>
          <w:sz w:val="24"/>
          <w:szCs w:val="24"/>
        </w:rPr>
        <w:fldChar w:fldCharType="separate"/>
      </w:r>
      <w:r w:rsidRPr="00FC1815">
        <w:rPr>
          <w:rFonts w:ascii="Times New Roman" w:hAnsi="Times New Roman" w:cs="Times New Roman"/>
          <w:noProof/>
          <w:sz w:val="24"/>
          <w:szCs w:val="24"/>
        </w:rPr>
        <w:t>(2013)</w:t>
      </w:r>
      <w:r w:rsidRPr="00FC1815">
        <w:rPr>
          <w:rFonts w:ascii="Times New Roman" w:hAnsi="Times New Roman" w:cs="Times New Roman"/>
          <w:sz w:val="24"/>
          <w:szCs w:val="24"/>
        </w:rPr>
        <w:fldChar w:fldCharType="end"/>
      </w:r>
      <w:r w:rsidRPr="00FC1815">
        <w:rPr>
          <w:rFonts w:ascii="Times New Roman" w:hAnsi="Times New Roman" w:cs="Times New Roman"/>
          <w:sz w:val="24"/>
          <w:szCs w:val="24"/>
        </w:rPr>
        <w:t xml:space="preserve"> </w:t>
      </w:r>
      <w:r w:rsidR="00670C6C">
        <w:rPr>
          <w:rFonts w:ascii="Times New Roman" w:hAnsi="Times New Roman" w:cs="Times New Roman"/>
          <w:sz w:val="24"/>
          <w:szCs w:val="24"/>
        </w:rPr>
        <w:t>study of story</w:t>
      </w:r>
      <w:r w:rsidRPr="00FC1815">
        <w:rPr>
          <w:rFonts w:ascii="Times New Roman" w:hAnsi="Times New Roman" w:cs="Times New Roman"/>
          <w:sz w:val="24"/>
          <w:szCs w:val="24"/>
        </w:rPr>
        <w:t>telling</w:t>
      </w:r>
      <w:r w:rsidR="00670C6C">
        <w:rPr>
          <w:rFonts w:ascii="Times New Roman" w:hAnsi="Times New Roman" w:cs="Times New Roman"/>
          <w:sz w:val="24"/>
          <w:szCs w:val="24"/>
        </w:rPr>
        <w:t xml:space="preserve"> in the high school classroom </w:t>
      </w:r>
      <w:r w:rsidRPr="00FC1815">
        <w:rPr>
          <w:rFonts w:ascii="Times New Roman" w:hAnsi="Times New Roman" w:cs="Times New Roman"/>
          <w:sz w:val="24"/>
          <w:szCs w:val="24"/>
        </w:rPr>
        <w:t xml:space="preserve">involved a study of archetypal heroes across many </w:t>
      </w:r>
      <w:r w:rsidRPr="00FC1815">
        <w:rPr>
          <w:rFonts w:ascii="Times New Roman" w:hAnsi="Times New Roman" w:cs="Times New Roman"/>
          <w:sz w:val="24"/>
          <w:szCs w:val="24"/>
        </w:rPr>
        <w:lastRenderedPageBreak/>
        <w:t>genres of stories in collaboration with a study of na</w:t>
      </w:r>
      <w:r w:rsidR="00670C6C">
        <w:rPr>
          <w:rFonts w:ascii="Times New Roman" w:hAnsi="Times New Roman" w:cs="Times New Roman"/>
          <w:sz w:val="24"/>
          <w:szCs w:val="24"/>
        </w:rPr>
        <w:t>rrative in videogames.</w:t>
      </w:r>
      <w:r w:rsidRPr="00FC1815">
        <w:rPr>
          <w:rFonts w:ascii="Times New Roman" w:hAnsi="Times New Roman" w:cs="Times New Roman"/>
          <w:sz w:val="24"/>
          <w:szCs w:val="24"/>
        </w:rPr>
        <w:t xml:space="preserve"> </w:t>
      </w:r>
      <w:r w:rsidR="00670C6C">
        <w:rPr>
          <w:rFonts w:ascii="Times New Roman" w:hAnsi="Times New Roman" w:cs="Times New Roman"/>
          <w:sz w:val="24"/>
          <w:szCs w:val="24"/>
        </w:rPr>
        <w:t xml:space="preserve">He </w:t>
      </w:r>
      <w:r w:rsidRPr="00FC1815">
        <w:rPr>
          <w:rFonts w:ascii="Times New Roman" w:hAnsi="Times New Roman" w:cs="Times New Roman"/>
          <w:sz w:val="24"/>
          <w:szCs w:val="24"/>
        </w:rPr>
        <w:t xml:space="preserve">found that this pedagogical approach empowered and supported reluctant readers by allowing them to bring more of their culture into the classroom. </w:t>
      </w:r>
      <w:r w:rsidR="00670C6C">
        <w:rPr>
          <w:rFonts w:ascii="Times New Roman" w:hAnsi="Times New Roman" w:cs="Times New Roman"/>
          <w:sz w:val="24"/>
          <w:szCs w:val="24"/>
        </w:rPr>
        <w:t>The intervention explored in this paper similarly empower</w:t>
      </w:r>
      <w:r w:rsidR="00964867">
        <w:rPr>
          <w:rFonts w:ascii="Times New Roman" w:hAnsi="Times New Roman" w:cs="Times New Roman"/>
          <w:sz w:val="24"/>
          <w:szCs w:val="24"/>
        </w:rPr>
        <w:t>ed</w:t>
      </w:r>
      <w:r w:rsidR="00670C6C">
        <w:rPr>
          <w:rFonts w:ascii="Times New Roman" w:hAnsi="Times New Roman" w:cs="Times New Roman"/>
          <w:sz w:val="24"/>
          <w:szCs w:val="24"/>
        </w:rPr>
        <w:t xml:space="preserve"> students to draw </w:t>
      </w:r>
      <w:r w:rsidRPr="00FC1815">
        <w:rPr>
          <w:rFonts w:ascii="Times New Roman" w:hAnsi="Times New Roman" w:cs="Times New Roman"/>
          <w:sz w:val="24"/>
          <w:szCs w:val="24"/>
        </w:rPr>
        <w:t>on their knowledge of videogames to participate in deep and engaging conversations about the unique strengths and weaknesses of storytelling in videogames</w:t>
      </w:r>
      <w:r w:rsidR="00964867">
        <w:rPr>
          <w:rFonts w:ascii="Times New Roman" w:hAnsi="Times New Roman" w:cs="Times New Roman"/>
          <w:sz w:val="24"/>
          <w:szCs w:val="24"/>
        </w:rPr>
        <w:t>, thus improving their self-efficacy.</w:t>
      </w:r>
      <w:r w:rsidR="004D2688">
        <w:rPr>
          <w:rFonts w:ascii="Times New Roman" w:hAnsi="Times New Roman" w:cs="Times New Roman"/>
          <w:sz w:val="24"/>
          <w:szCs w:val="24"/>
        </w:rPr>
        <w:t xml:space="preserve"> T</w:t>
      </w:r>
      <w:r w:rsidRPr="00FC1815">
        <w:rPr>
          <w:rFonts w:ascii="Times New Roman" w:hAnsi="Times New Roman" w:cs="Times New Roman"/>
          <w:sz w:val="24"/>
          <w:szCs w:val="24"/>
        </w:rPr>
        <w:t xml:space="preserve">he interaction between Cam, Harley and Brad </w:t>
      </w:r>
      <w:r w:rsidR="00964867">
        <w:rPr>
          <w:rFonts w:ascii="Times New Roman" w:hAnsi="Times New Roman" w:cs="Times New Roman"/>
          <w:sz w:val="24"/>
          <w:szCs w:val="24"/>
        </w:rPr>
        <w:t>is</w:t>
      </w:r>
      <w:r w:rsidRPr="00FC1815">
        <w:rPr>
          <w:rFonts w:ascii="Times New Roman" w:hAnsi="Times New Roman" w:cs="Times New Roman"/>
          <w:sz w:val="24"/>
          <w:szCs w:val="24"/>
        </w:rPr>
        <w:t xml:space="preserve"> evidence of gaming capital informing textual comprehension as a result of the appl</w:t>
      </w:r>
      <w:r w:rsidR="00007ABE">
        <w:rPr>
          <w:rFonts w:ascii="Times New Roman" w:hAnsi="Times New Roman" w:cs="Times New Roman"/>
          <w:sz w:val="24"/>
          <w:szCs w:val="24"/>
        </w:rPr>
        <w:t>ication of a pedagogy that begins</w:t>
      </w:r>
      <w:r w:rsidRPr="00FC1815">
        <w:rPr>
          <w:rFonts w:ascii="Times New Roman" w:hAnsi="Times New Roman" w:cs="Times New Roman"/>
          <w:sz w:val="24"/>
          <w:szCs w:val="24"/>
        </w:rPr>
        <w:t xml:space="preserve"> with students.</w:t>
      </w:r>
    </w:p>
    <w:p w14:paraId="5997C29A" w14:textId="0785AC1E" w:rsidR="009556CB" w:rsidRDefault="00964867" w:rsidP="00F46DAB">
      <w:pPr>
        <w:pStyle w:val="Heading1"/>
        <w:spacing w:line="480" w:lineRule="auto"/>
      </w:pPr>
      <w:r>
        <w:t>Play</w:t>
      </w:r>
    </w:p>
    <w:p w14:paraId="0012A0F0" w14:textId="250E62D9" w:rsidR="00964867" w:rsidRDefault="007078DC" w:rsidP="00F46DA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games at the centre of the intervention were not prescribed for at-home play, necessitating </w:t>
      </w:r>
      <w:r w:rsidR="00843CD3">
        <w:rPr>
          <w:rFonts w:ascii="Times New Roman" w:hAnsi="Times New Roman" w:cs="Times New Roman"/>
          <w:sz w:val="24"/>
          <w:szCs w:val="24"/>
        </w:rPr>
        <w:t xml:space="preserve">gameplay in the classroom to realise their story elements. </w:t>
      </w:r>
      <w:r w:rsidR="00403F2C" w:rsidRPr="00FC1815">
        <w:rPr>
          <w:rFonts w:ascii="Times New Roman" w:hAnsi="Times New Roman" w:cs="Times New Roman"/>
          <w:sz w:val="24"/>
          <w:szCs w:val="24"/>
        </w:rPr>
        <w:t xml:space="preserve">What was revealed was the challenge </w:t>
      </w:r>
      <w:r w:rsidR="00964867">
        <w:rPr>
          <w:rFonts w:ascii="Times New Roman" w:hAnsi="Times New Roman" w:cs="Times New Roman"/>
          <w:sz w:val="24"/>
          <w:szCs w:val="24"/>
        </w:rPr>
        <w:t>between the mobilisation of</w:t>
      </w:r>
      <w:r w:rsidR="00403F2C" w:rsidRPr="00FC1815">
        <w:rPr>
          <w:rFonts w:ascii="Times New Roman" w:hAnsi="Times New Roman" w:cs="Times New Roman"/>
          <w:sz w:val="24"/>
          <w:szCs w:val="24"/>
        </w:rPr>
        <w:t xml:space="preserve"> play for the purpose of </w:t>
      </w:r>
      <w:r w:rsidR="009556CB" w:rsidRPr="00FC1815">
        <w:rPr>
          <w:rFonts w:ascii="Times New Roman" w:hAnsi="Times New Roman" w:cs="Times New Roman"/>
          <w:sz w:val="24"/>
          <w:szCs w:val="24"/>
        </w:rPr>
        <w:t>navigating</w:t>
      </w:r>
      <w:r w:rsidR="00964867">
        <w:rPr>
          <w:rFonts w:ascii="Times New Roman" w:hAnsi="Times New Roman" w:cs="Times New Roman"/>
          <w:sz w:val="24"/>
          <w:szCs w:val="24"/>
        </w:rPr>
        <w:t xml:space="preserve"> the</w:t>
      </w:r>
      <w:r w:rsidR="009556CB" w:rsidRPr="00FC1815">
        <w:rPr>
          <w:rFonts w:ascii="Times New Roman" w:hAnsi="Times New Roman" w:cs="Times New Roman"/>
          <w:sz w:val="24"/>
          <w:szCs w:val="24"/>
        </w:rPr>
        <w:t xml:space="preserve"> goals of </w:t>
      </w:r>
      <w:r w:rsidR="00843CD3">
        <w:rPr>
          <w:rFonts w:ascii="Times New Roman" w:hAnsi="Times New Roman" w:cs="Times New Roman"/>
          <w:sz w:val="24"/>
          <w:szCs w:val="24"/>
        </w:rPr>
        <w:t xml:space="preserve">the </w:t>
      </w:r>
      <w:r w:rsidR="00964867">
        <w:rPr>
          <w:rFonts w:ascii="Times New Roman" w:hAnsi="Times New Roman" w:cs="Times New Roman"/>
          <w:sz w:val="24"/>
          <w:szCs w:val="24"/>
        </w:rPr>
        <w:t>game and play in the service of</w:t>
      </w:r>
      <w:r w:rsidR="009556CB" w:rsidRPr="00FC1815">
        <w:rPr>
          <w:rFonts w:ascii="Times New Roman" w:hAnsi="Times New Roman" w:cs="Times New Roman"/>
          <w:sz w:val="24"/>
          <w:szCs w:val="24"/>
        </w:rPr>
        <w:t xml:space="preserve"> </w:t>
      </w:r>
      <w:r w:rsidR="00843CD3">
        <w:rPr>
          <w:rFonts w:ascii="Times New Roman" w:hAnsi="Times New Roman" w:cs="Times New Roman"/>
          <w:sz w:val="24"/>
          <w:szCs w:val="24"/>
        </w:rPr>
        <w:t xml:space="preserve">learning and teaching goals associated with </w:t>
      </w:r>
      <w:r w:rsidR="00964867">
        <w:rPr>
          <w:rFonts w:ascii="Times New Roman" w:hAnsi="Times New Roman" w:cs="Times New Roman"/>
          <w:sz w:val="24"/>
          <w:szCs w:val="24"/>
        </w:rPr>
        <w:t>the intervention</w:t>
      </w:r>
      <w:r w:rsidR="009556CB" w:rsidRPr="00FC1815">
        <w:rPr>
          <w:rFonts w:ascii="Times New Roman" w:hAnsi="Times New Roman" w:cs="Times New Roman"/>
          <w:sz w:val="24"/>
          <w:szCs w:val="24"/>
        </w:rPr>
        <w:t>. This became evident</w:t>
      </w:r>
      <w:r w:rsidR="00403F2C" w:rsidRPr="00FC1815">
        <w:rPr>
          <w:rFonts w:ascii="Times New Roman" w:hAnsi="Times New Roman" w:cs="Times New Roman"/>
          <w:sz w:val="24"/>
          <w:szCs w:val="24"/>
        </w:rPr>
        <w:t xml:space="preserve"> when students were asked to describe the e</w:t>
      </w:r>
      <w:r w:rsidR="00843CD3">
        <w:rPr>
          <w:rFonts w:ascii="Times New Roman" w:hAnsi="Times New Roman" w:cs="Times New Roman"/>
          <w:sz w:val="24"/>
          <w:szCs w:val="24"/>
        </w:rPr>
        <w:t>xperience of play following an e</w:t>
      </w:r>
      <w:r w:rsidR="00403F2C" w:rsidRPr="00FC1815">
        <w:rPr>
          <w:rFonts w:ascii="Times New Roman" w:hAnsi="Times New Roman" w:cs="Times New Roman"/>
          <w:sz w:val="24"/>
          <w:szCs w:val="24"/>
        </w:rPr>
        <w:t>ight-</w:t>
      </w:r>
      <w:r w:rsidR="00843CD3">
        <w:rPr>
          <w:rFonts w:ascii="Times New Roman" w:hAnsi="Times New Roman" w:cs="Times New Roman"/>
          <w:sz w:val="24"/>
          <w:szCs w:val="24"/>
        </w:rPr>
        <w:t>p</w:t>
      </w:r>
      <w:r w:rsidR="00403F2C" w:rsidRPr="00FC1815">
        <w:rPr>
          <w:rFonts w:ascii="Times New Roman" w:hAnsi="Times New Roman" w:cs="Times New Roman"/>
          <w:sz w:val="24"/>
          <w:szCs w:val="24"/>
        </w:rPr>
        <w:t xml:space="preserve">layer gaming session, when students played games of their choosing in two teams of four students. </w:t>
      </w:r>
    </w:p>
    <w:p w14:paraId="3A064460" w14:textId="37717C67" w:rsidR="00403F2C" w:rsidRDefault="00403F2C" w:rsidP="00F46DAB">
      <w:pPr>
        <w:spacing w:line="480" w:lineRule="auto"/>
        <w:jc w:val="both"/>
        <w:rPr>
          <w:rFonts w:ascii="Times New Roman" w:hAnsi="Times New Roman" w:cs="Times New Roman"/>
          <w:sz w:val="24"/>
          <w:szCs w:val="24"/>
        </w:rPr>
      </w:pPr>
      <w:r w:rsidRPr="00FC1815">
        <w:rPr>
          <w:rFonts w:ascii="Times New Roman" w:hAnsi="Times New Roman" w:cs="Times New Roman"/>
          <w:sz w:val="24"/>
          <w:szCs w:val="24"/>
        </w:rPr>
        <w:t xml:space="preserve">Student feedback is presented in Figure </w:t>
      </w:r>
      <w:r w:rsidR="00FF773A">
        <w:rPr>
          <w:rFonts w:ascii="Times New Roman" w:hAnsi="Times New Roman" w:cs="Times New Roman"/>
          <w:sz w:val="24"/>
          <w:szCs w:val="24"/>
        </w:rPr>
        <w:t>5</w:t>
      </w:r>
      <w:r w:rsidRPr="00FC1815">
        <w:rPr>
          <w:rFonts w:ascii="Times New Roman" w:hAnsi="Times New Roman" w:cs="Times New Roman"/>
          <w:sz w:val="24"/>
          <w:szCs w:val="24"/>
        </w:rPr>
        <w:t xml:space="preserve"> below, in terms of student talk which captured the interactions between players, and talk which focussed on successful or unsuccessful play.</w:t>
      </w:r>
    </w:p>
    <w:p w14:paraId="17BE509D" w14:textId="52DC7235" w:rsidR="00FF773A" w:rsidRPr="00FC1815" w:rsidRDefault="001C1C6B" w:rsidP="00F46DAB">
      <w:pPr>
        <w:spacing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37C2FB6" wp14:editId="63C7384F">
            <wp:extent cx="5553075" cy="2981325"/>
            <wp:effectExtent l="0" t="0" r="9525" b="952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2"/>
                    <a:stretch>
                      <a:fillRect/>
                    </a:stretch>
                  </pic:blipFill>
                  <pic:spPr>
                    <a:xfrm>
                      <a:off x="0" y="0"/>
                      <a:ext cx="5553075" cy="2981325"/>
                    </a:xfrm>
                    <a:prstGeom prst="rect">
                      <a:avLst/>
                    </a:prstGeom>
                  </pic:spPr>
                </pic:pic>
              </a:graphicData>
            </a:graphic>
          </wp:inline>
        </w:drawing>
      </w:r>
      <w:r w:rsidR="00FF773A">
        <w:rPr>
          <w:rFonts w:ascii="Times New Roman" w:hAnsi="Times New Roman" w:cs="Times New Roman"/>
          <w:sz w:val="24"/>
          <w:szCs w:val="24"/>
        </w:rPr>
        <w:t>Figure 5: Student comment</w:t>
      </w:r>
      <w:r w:rsidR="00007ABE">
        <w:rPr>
          <w:rFonts w:ascii="Times New Roman" w:hAnsi="Times New Roman" w:cs="Times New Roman"/>
          <w:sz w:val="24"/>
          <w:szCs w:val="24"/>
        </w:rPr>
        <w:t>s</w:t>
      </w:r>
      <w:r w:rsidR="00FF773A">
        <w:rPr>
          <w:rFonts w:ascii="Times New Roman" w:hAnsi="Times New Roman" w:cs="Times New Roman"/>
          <w:sz w:val="24"/>
          <w:szCs w:val="24"/>
        </w:rPr>
        <w:t xml:space="preserve"> </w:t>
      </w:r>
      <w:r w:rsidR="00007ABE">
        <w:rPr>
          <w:rFonts w:ascii="Times New Roman" w:hAnsi="Times New Roman" w:cs="Times New Roman"/>
          <w:sz w:val="24"/>
          <w:szCs w:val="24"/>
        </w:rPr>
        <w:t>about</w:t>
      </w:r>
      <w:r w:rsidR="00FF773A">
        <w:rPr>
          <w:rFonts w:ascii="Times New Roman" w:hAnsi="Times New Roman" w:cs="Times New Roman"/>
          <w:sz w:val="24"/>
          <w:szCs w:val="24"/>
        </w:rPr>
        <w:t xml:space="preserve"> ‘learning to play’</w:t>
      </w:r>
    </w:p>
    <w:p w14:paraId="1BEDD583" w14:textId="11288601" w:rsidR="00403F2C" w:rsidRPr="00FC1815" w:rsidRDefault="00FF773A" w:rsidP="00F46DAB">
      <w:pPr>
        <w:spacing w:line="480" w:lineRule="auto"/>
        <w:jc w:val="both"/>
        <w:rPr>
          <w:rFonts w:ascii="Times New Roman" w:hAnsi="Times New Roman" w:cs="Times New Roman"/>
          <w:sz w:val="24"/>
          <w:szCs w:val="24"/>
        </w:rPr>
      </w:pPr>
      <w:r>
        <w:rPr>
          <w:rFonts w:ascii="Times New Roman" w:hAnsi="Times New Roman" w:cs="Times New Roman"/>
          <w:sz w:val="24"/>
          <w:szCs w:val="24"/>
        </w:rPr>
        <w:t>S</w:t>
      </w:r>
      <w:r w:rsidR="009556CB" w:rsidRPr="00FC1815">
        <w:rPr>
          <w:rFonts w:ascii="Times New Roman" w:hAnsi="Times New Roman" w:cs="Times New Roman"/>
          <w:sz w:val="24"/>
          <w:szCs w:val="24"/>
        </w:rPr>
        <w:t>tudents report</w:t>
      </w:r>
      <w:r>
        <w:rPr>
          <w:rFonts w:ascii="Times New Roman" w:hAnsi="Times New Roman" w:cs="Times New Roman"/>
          <w:sz w:val="24"/>
          <w:szCs w:val="24"/>
        </w:rPr>
        <w:t>ed</w:t>
      </w:r>
      <w:r w:rsidR="009556CB" w:rsidRPr="00FC1815">
        <w:rPr>
          <w:rFonts w:ascii="Times New Roman" w:hAnsi="Times New Roman" w:cs="Times New Roman"/>
          <w:sz w:val="24"/>
          <w:szCs w:val="24"/>
        </w:rPr>
        <w:t xml:space="preserve"> positive and negative effects of social and multiplayer gameplay on how they learnt to play the game, with the range captured by the support Rachel felt she received from her team mates who could “help each other in the game,” and on the opposite end of the spectrum, Harley reporting on an obstacle to learning to play as a result of some players’ greater gaming ability, “It was getting like, annoying…because they are so good.” Similarly, student comments relating to successful or unsuccessful play demonstrated that some students found learning to play challenging, “I didn’t really know what I was doing” (Kate), while others observed a noticeable improvement in the quality of play after a period of time, “You could see that people improved over the half an hour” (Cam). </w:t>
      </w:r>
    </w:p>
    <w:p w14:paraId="346059B5" w14:textId="47499641" w:rsidR="00403F2C" w:rsidRPr="00FC1815" w:rsidRDefault="00FF773A" w:rsidP="00F46DA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Student comments, captured by references to social gameplay and the challenges of play are examples of play when it is conceived in terms of ‘learning to play’, as opposed to ‘playing to learn’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&lt;EndNote&gt;&lt;Cite&gt;&lt;Author&gt;Arnseth&lt;/Author&gt;&lt;Year&gt;2006&lt;/Year&gt;&lt;RecNum&gt;822&lt;/RecNum&gt;&lt;DisplayText&gt;(Arnseth, 2006)&lt;/DisplayText&gt;&lt;record&gt;&lt;rec-number&gt;822&lt;/rec-number&gt;&lt;foreign-keys&gt;&lt;key app="EN" db-id="etxzeer98w9rf7ef2t1xp9z7svsxd0sz2ptp" timestamp="1402101362"&gt;822&lt;/key&gt;&lt;/foreign-keys&gt;&lt;ref-type name="Journal Article"&gt;17&lt;/ref-type&gt;&lt;contributors&gt;&lt;authors&gt;&lt;author&gt;Arnseth, Hans Christian&lt;/author&gt;&lt;/authors&gt;&lt;/contributors&gt;&lt;titles&gt;&lt;title&gt;Learning to Play or Playing to Learn - A Critical Account of the Models of Communication Informing Educational Research on Computer Gameplay&lt;/title&gt;&lt;secondary-title&gt;Game Studies&lt;/secondary-title&gt;&lt;/titles&gt;&lt;periodical&gt;&lt;full-title&gt;Game Studies&lt;/full-title&gt;&lt;/periodical&gt;&lt;volume&gt;6&lt;/volume&gt;&lt;number&gt;1&lt;/number&gt;&lt;dates&gt;&lt;year&gt;2006&lt;/year&gt;&lt;/dates&gt;&lt;urls&gt;&lt;/urls&gt;&lt;/record&gt;&lt;/Cite&gt;&lt;/EndNote&gt;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(Arnseth, 2006)</w:t>
      </w:r>
      <w:r>
        <w:rPr>
          <w:rFonts w:ascii="Times New Roman" w:hAnsi="Times New Roman" w:cs="Times New Roman"/>
          <w:sz w:val="24"/>
          <w:szCs w:val="24"/>
        </w:rPr>
        <w:fldChar w:fldCharType="end"/>
      </w:r>
      <w:r>
        <w:rPr>
          <w:rFonts w:ascii="Times New Roman" w:hAnsi="Times New Roman" w:cs="Times New Roman"/>
          <w:sz w:val="24"/>
          <w:szCs w:val="24"/>
        </w:rPr>
        <w:t xml:space="preserve">. </w:t>
      </w:r>
      <w:proofErr w:type="spellStart"/>
      <w:r w:rsidR="00403F2C" w:rsidRPr="00FC1815">
        <w:rPr>
          <w:rFonts w:ascii="Times New Roman" w:hAnsi="Times New Roman" w:cs="Times New Roman"/>
          <w:sz w:val="24"/>
          <w:szCs w:val="24"/>
        </w:rPr>
        <w:t>Arnseth</w:t>
      </w:r>
      <w:proofErr w:type="spellEnd"/>
      <w:r w:rsidR="00403F2C" w:rsidRPr="00FC1815">
        <w:rPr>
          <w:rFonts w:ascii="Times New Roman" w:hAnsi="Times New Roman" w:cs="Times New Roman"/>
          <w:sz w:val="24"/>
          <w:szCs w:val="24"/>
        </w:rPr>
        <w:t xml:space="preserve"> </w:t>
      </w:r>
      <w:r w:rsidR="00403F2C" w:rsidRPr="00FC1815">
        <w:rPr>
          <w:rFonts w:ascii="Times New Roman" w:hAnsi="Times New Roman" w:cs="Times New Roman"/>
          <w:sz w:val="24"/>
          <w:szCs w:val="24"/>
        </w:rPr>
        <w:fldChar w:fldCharType="begin"/>
      </w:r>
      <w:r w:rsidR="00403F2C" w:rsidRPr="00FC1815">
        <w:rPr>
          <w:rFonts w:ascii="Times New Roman" w:hAnsi="Times New Roman" w:cs="Times New Roman"/>
          <w:sz w:val="24"/>
          <w:szCs w:val="24"/>
        </w:rPr>
        <w:instrText xml:space="preserve"> ADDIN EN.CITE &lt;EndNote&gt;&lt;Cite ExcludeAuth="1"&gt;&lt;Author&gt;Arnseth&lt;/Author&gt;&lt;Year&gt;2006&lt;/Year&gt;&lt;RecNum&gt;822&lt;/RecNum&gt;&lt;DisplayText&gt;(2006)&lt;/DisplayText&gt;&lt;record&gt;&lt;rec-number&gt;822&lt;/rec-number&gt;&lt;foreign-keys&gt;&lt;key app="EN" db-id="etxzeer98w9rf7ef2t1xp9z7svsxd0sz2ptp" timestamp="1402101362"&gt;822&lt;/key&gt;&lt;/foreign-keys&gt;&lt;ref-type name="Journal Article"&gt;17&lt;/ref-type&gt;&lt;contributors&gt;&lt;authors&gt;&lt;author&gt;Arnseth, Hans Christian&lt;/author&gt;&lt;/authors&gt;&lt;/contributors&gt;&lt;titles&gt;&lt;title&gt;Learning to Play or Playing to Learn - A Critical Account of the Models of Communication Informing Educational Research on Computer Gameplay&lt;/title&gt;&lt;secondary-title&gt;Game Studies&lt;/secondary-title&gt;&lt;/titles&gt;&lt;periodical&gt;&lt;full-title&gt;Game Studies&lt;/full-title&gt;&lt;/periodical&gt;&lt;volume&gt;6&lt;/volume&gt;&lt;number&gt;1&lt;/number&gt;&lt;dates&gt;&lt;year&gt;2006&lt;/year&gt;&lt;/dates&gt;&lt;urls&gt;&lt;/urls&gt;&lt;/record&gt;&lt;/Cite&gt;&lt;/EndNote&gt;</w:instrText>
      </w:r>
      <w:r w:rsidR="00403F2C" w:rsidRPr="00FC1815">
        <w:rPr>
          <w:rFonts w:ascii="Times New Roman" w:hAnsi="Times New Roman" w:cs="Times New Roman"/>
          <w:sz w:val="24"/>
          <w:szCs w:val="24"/>
        </w:rPr>
        <w:fldChar w:fldCharType="separate"/>
      </w:r>
      <w:r w:rsidR="00403F2C" w:rsidRPr="00FC1815">
        <w:rPr>
          <w:rFonts w:ascii="Times New Roman" w:hAnsi="Times New Roman" w:cs="Times New Roman"/>
          <w:noProof/>
          <w:sz w:val="24"/>
          <w:szCs w:val="24"/>
        </w:rPr>
        <w:t>(2006)</w:t>
      </w:r>
      <w:r w:rsidR="00403F2C" w:rsidRPr="00FC1815">
        <w:rPr>
          <w:rFonts w:ascii="Times New Roman" w:hAnsi="Times New Roman" w:cs="Times New Roman"/>
          <w:sz w:val="24"/>
          <w:szCs w:val="24"/>
        </w:rPr>
        <w:fldChar w:fldCharType="end"/>
      </w:r>
      <w:r w:rsidR="00403F2C" w:rsidRPr="00FC1815">
        <w:rPr>
          <w:rFonts w:ascii="Times New Roman" w:hAnsi="Times New Roman" w:cs="Times New Roman"/>
          <w:sz w:val="24"/>
          <w:szCs w:val="24"/>
        </w:rPr>
        <w:t xml:space="preserve">, interrogating the distinction between playing to learn and learning to play, has argued that when playing to learn the emphasis is on learning some content or skill which should be the end result of game playing. As such, knowledge and skills are treated as effects or outcomes. Conversely, learning to play puts the emphasis on the activity </w:t>
      </w:r>
      <w:r w:rsidR="00403F2C" w:rsidRPr="00FC1815">
        <w:rPr>
          <w:rFonts w:ascii="Times New Roman" w:hAnsi="Times New Roman" w:cs="Times New Roman"/>
          <w:sz w:val="24"/>
          <w:szCs w:val="24"/>
        </w:rPr>
        <w:lastRenderedPageBreak/>
        <w:t>of playi</w:t>
      </w:r>
      <w:r>
        <w:rPr>
          <w:rFonts w:ascii="Times New Roman" w:hAnsi="Times New Roman" w:cs="Times New Roman"/>
          <w:sz w:val="24"/>
          <w:szCs w:val="24"/>
        </w:rPr>
        <w:t>ng. The student comments in Figure 5</w:t>
      </w:r>
      <w:r w:rsidR="00403F2C" w:rsidRPr="00FC1815">
        <w:rPr>
          <w:rFonts w:ascii="Times New Roman" w:hAnsi="Times New Roman" w:cs="Times New Roman"/>
          <w:sz w:val="24"/>
          <w:szCs w:val="24"/>
        </w:rPr>
        <w:t xml:space="preserve"> show that the introduction of gameplay into English contexts may produce the circumstances for </w:t>
      </w:r>
      <w:r w:rsidR="00FC1815" w:rsidRPr="00FC1815">
        <w:rPr>
          <w:rFonts w:ascii="Times New Roman" w:hAnsi="Times New Roman" w:cs="Times New Roman"/>
          <w:sz w:val="24"/>
          <w:szCs w:val="24"/>
        </w:rPr>
        <w:t>students to focus their talk on play-based goals, rather than subject</w:t>
      </w:r>
      <w:r w:rsidR="00203E56">
        <w:rPr>
          <w:rFonts w:ascii="Times New Roman" w:hAnsi="Times New Roman" w:cs="Times New Roman"/>
          <w:sz w:val="24"/>
          <w:szCs w:val="24"/>
        </w:rPr>
        <w:t xml:space="preserve"> </w:t>
      </w:r>
      <w:r w:rsidR="00FC1815" w:rsidRPr="00FC1815">
        <w:rPr>
          <w:rFonts w:ascii="Times New Roman" w:hAnsi="Times New Roman" w:cs="Times New Roman"/>
          <w:sz w:val="24"/>
          <w:szCs w:val="24"/>
        </w:rPr>
        <w:t xml:space="preserve">English focussed goals. </w:t>
      </w:r>
      <w:r w:rsidR="00403F2C" w:rsidRPr="00FC1815">
        <w:rPr>
          <w:rFonts w:ascii="Times New Roman" w:hAnsi="Times New Roman" w:cs="Times New Roman"/>
          <w:sz w:val="24"/>
          <w:szCs w:val="24"/>
        </w:rPr>
        <w:t xml:space="preserve"> </w:t>
      </w:r>
    </w:p>
    <w:p w14:paraId="7043E849" w14:textId="333016F2" w:rsidR="009556CB" w:rsidRPr="00FC1815" w:rsidRDefault="009556CB" w:rsidP="00F46DAB">
      <w:pPr>
        <w:spacing w:line="480" w:lineRule="auto"/>
        <w:jc w:val="both"/>
        <w:rPr>
          <w:rFonts w:ascii="Times New Roman" w:hAnsi="Times New Roman" w:cs="Times New Roman"/>
          <w:sz w:val="24"/>
          <w:szCs w:val="24"/>
        </w:rPr>
      </w:pPr>
      <w:r w:rsidRPr="00FC1815">
        <w:rPr>
          <w:rFonts w:ascii="Times New Roman" w:hAnsi="Times New Roman" w:cs="Times New Roman"/>
          <w:sz w:val="24"/>
          <w:szCs w:val="24"/>
        </w:rPr>
        <w:t xml:space="preserve">Learning environments which incorporate gameplay need to be carefully planned so that play as an activity which can support text comprehension is realised, but also recognising that time will need to be allocated so that </w:t>
      </w:r>
      <w:r w:rsidR="00843CD3">
        <w:rPr>
          <w:rFonts w:ascii="Times New Roman" w:hAnsi="Times New Roman" w:cs="Times New Roman"/>
          <w:sz w:val="24"/>
          <w:szCs w:val="24"/>
        </w:rPr>
        <w:t>learning to play</w:t>
      </w:r>
      <w:r w:rsidRPr="00FC1815">
        <w:rPr>
          <w:rFonts w:ascii="Times New Roman" w:hAnsi="Times New Roman" w:cs="Times New Roman"/>
          <w:sz w:val="24"/>
          <w:szCs w:val="24"/>
        </w:rPr>
        <w:t xml:space="preserve"> is supported</w:t>
      </w:r>
      <w:r w:rsidR="00843CD3">
        <w:rPr>
          <w:rFonts w:ascii="Times New Roman" w:hAnsi="Times New Roman" w:cs="Times New Roman"/>
          <w:sz w:val="24"/>
          <w:szCs w:val="24"/>
        </w:rPr>
        <w:t>, in the same way that most English classrooms allocate time to read the set novel or view the set film</w:t>
      </w:r>
      <w:r w:rsidRPr="00FC1815">
        <w:rPr>
          <w:rFonts w:ascii="Times New Roman" w:hAnsi="Times New Roman" w:cs="Times New Roman"/>
          <w:sz w:val="24"/>
          <w:szCs w:val="24"/>
        </w:rPr>
        <w:t>. The risk here is that students who lack basic gaming skills will be more likely to focus their attention on learning to play, minimising the benefits which can arise from playing to learn.</w:t>
      </w:r>
    </w:p>
    <w:p w14:paraId="59DB9939" w14:textId="429FFC1E" w:rsidR="00BD39F7" w:rsidRDefault="00AC7AC5" w:rsidP="001822E7">
      <w:pPr>
        <w:pStyle w:val="Heading1"/>
      </w:pPr>
      <w:r>
        <w:t>Interactivity</w:t>
      </w:r>
    </w:p>
    <w:p w14:paraId="2AF779C3" w14:textId="619B3BF5" w:rsidR="003C2363" w:rsidRDefault="003C2363" w:rsidP="00F46DAB">
      <w:pPr>
        <w:spacing w:line="480" w:lineRule="auto"/>
        <w:jc w:val="both"/>
        <w:rPr>
          <w:rFonts w:ascii="Times New Roman" w:hAnsi="Times New Roman" w:cs="Times New Roman"/>
          <w:sz w:val="24"/>
          <w:szCs w:val="24"/>
        </w:rPr>
      </w:pPr>
      <w:r>
        <w:rPr>
          <w:rFonts w:ascii="Times New Roman" w:hAnsi="Times New Roman" w:cs="Times New Roman"/>
          <w:sz w:val="24"/>
          <w:szCs w:val="24"/>
        </w:rPr>
        <w:t>Complex processes of meaning-making between reader and writer are further complicated in the videogame English classroom when we consider that any game requires input from a user before its story can be fully realised. In the tradition of Rosenblatt</w:t>
      </w:r>
      <w:r w:rsidR="00007ABE">
        <w:rPr>
          <w:rFonts w:ascii="Times New Roman" w:hAnsi="Times New Roman" w:cs="Times New Roman"/>
          <w:sz w:val="24"/>
          <w:szCs w:val="24"/>
        </w:rPr>
        <w:t xml:space="preserve"> </w:t>
      </w:r>
      <w:r w:rsidR="00007ABE">
        <w:rPr>
          <w:rFonts w:ascii="Times New Roman" w:hAnsi="Times New Roman" w:cs="Times New Roman"/>
          <w:sz w:val="24"/>
          <w:szCs w:val="24"/>
        </w:rPr>
        <w:fldChar w:fldCharType="begin"/>
      </w:r>
      <w:r w:rsidR="00007ABE">
        <w:rPr>
          <w:rFonts w:ascii="Times New Roman" w:hAnsi="Times New Roman" w:cs="Times New Roman"/>
          <w:sz w:val="24"/>
          <w:szCs w:val="24"/>
        </w:rPr>
        <w:instrText xml:space="preserve"> ADDIN EN.CITE &lt;EndNote&gt;&lt;Cite ExcludeAuth="1"&gt;&lt;Author&gt;Rosenblatt&lt;/Author&gt;&lt;Year&gt;1938&lt;/Year&gt;&lt;RecNum&gt;1478&lt;/RecNum&gt;&lt;DisplayText&gt;(1938)&lt;/DisplayText&gt;&lt;record&gt;&lt;rec-number&gt;1478&lt;/rec-number&gt;&lt;foreign-keys&gt;&lt;key app="EN" db-id="etxzeer98w9rf7ef2t1xp9z7svsxd0sz2ptp" timestamp="1519359691"&gt;1478&lt;/key&gt;&lt;/foreign-keys&gt;&lt;ref-type name="Book"&gt;6&lt;/ref-type&gt;&lt;contributors&gt;&lt;authors&gt;&lt;author&gt;Rosenblatt, Louise M&lt;/author&gt;&lt;/authors&gt;&lt;/contributors&gt;&lt;titles&gt;&lt;title&gt;Literature as exploration&lt;/title&gt;&lt;/titles&gt;&lt;dates&gt;&lt;year&gt;1938&lt;/year&gt;&lt;/dates&gt;&lt;pub-location&gt;New York&lt;/pub-location&gt;&lt;publisher&gt;Noble and Noble Publishers Inc&lt;/publisher&gt;&lt;urls&gt;&lt;/urls&gt;&lt;/record&gt;&lt;/Cite&gt;&lt;/EndNote&gt;</w:instrText>
      </w:r>
      <w:r w:rsidR="00007ABE">
        <w:rPr>
          <w:rFonts w:ascii="Times New Roman" w:hAnsi="Times New Roman" w:cs="Times New Roman"/>
          <w:sz w:val="24"/>
          <w:szCs w:val="24"/>
        </w:rPr>
        <w:fldChar w:fldCharType="separate"/>
      </w:r>
      <w:r w:rsidR="00007ABE">
        <w:rPr>
          <w:rFonts w:ascii="Times New Roman" w:hAnsi="Times New Roman" w:cs="Times New Roman"/>
          <w:noProof/>
          <w:sz w:val="24"/>
          <w:szCs w:val="24"/>
        </w:rPr>
        <w:t>(1938)</w:t>
      </w:r>
      <w:r w:rsidR="00007ABE">
        <w:rPr>
          <w:rFonts w:ascii="Times New Roman" w:hAnsi="Times New Roman" w:cs="Times New Roman"/>
          <w:sz w:val="24"/>
          <w:szCs w:val="24"/>
        </w:rPr>
        <w:fldChar w:fldCharType="end"/>
      </w:r>
      <w:r>
        <w:rPr>
          <w:rFonts w:ascii="Times New Roman" w:hAnsi="Times New Roman" w:cs="Times New Roman"/>
          <w:sz w:val="24"/>
          <w:szCs w:val="24"/>
        </w:rPr>
        <w:t xml:space="preserve"> and Eagleton’s</w:t>
      </w:r>
      <w:r w:rsidR="00007ABE">
        <w:rPr>
          <w:rFonts w:ascii="Times New Roman" w:hAnsi="Times New Roman" w:cs="Times New Roman"/>
          <w:sz w:val="24"/>
          <w:szCs w:val="24"/>
        </w:rPr>
        <w:t xml:space="preserve"> </w:t>
      </w:r>
      <w:r w:rsidR="00007ABE">
        <w:rPr>
          <w:rFonts w:ascii="Times New Roman" w:hAnsi="Times New Roman" w:cs="Times New Roman"/>
          <w:sz w:val="24"/>
          <w:szCs w:val="24"/>
        </w:rPr>
        <w:fldChar w:fldCharType="begin"/>
      </w:r>
      <w:r w:rsidR="00007ABE">
        <w:rPr>
          <w:rFonts w:ascii="Times New Roman" w:hAnsi="Times New Roman" w:cs="Times New Roman"/>
          <w:sz w:val="24"/>
          <w:szCs w:val="24"/>
        </w:rPr>
        <w:instrText xml:space="preserve"> ADDIN EN.CITE &lt;EndNote&gt;&lt;Cite ExcludeAuth="1"&gt;&lt;Author&gt;Eagleton&lt;/Author&gt;&lt;Year&gt;1983&lt;/Year&gt;&lt;RecNum&gt;1313&lt;/RecNum&gt;&lt;DisplayText&gt;(1983)&lt;/DisplayText&gt;&lt;record&gt;&lt;rec-number&gt;1313&lt;/rec-number&gt;&lt;foreign-keys&gt;&lt;key app="EN" db-id="etxzeer98w9rf7ef2t1xp9z7svsxd0sz2ptp" timestamp="1486594985"&gt;1313&lt;/key&gt;&lt;/foreign-keys&gt;&lt;ref-type name="Book"&gt;6&lt;/ref-type&gt;&lt;contributors&gt;&lt;authors&gt;&lt;author&gt;Eagleton, Terry&lt;/author&gt;&lt;/authors&gt;&lt;/contributors&gt;&lt;titles&gt;&lt;title&gt;Literary Theory: An Introduction&lt;/title&gt;&lt;/titles&gt;&lt;dates&gt;&lt;year&gt;1983&lt;/year&gt;&lt;/dates&gt;&lt;pub-location&gt;Oxford&lt;/pub-location&gt;&lt;publisher&gt;Blackwell&lt;/publisher&gt;&lt;urls&gt;&lt;/urls&gt;&lt;/record&gt;&lt;/Cite&gt;&lt;/EndNote&gt;</w:instrText>
      </w:r>
      <w:r w:rsidR="00007ABE">
        <w:rPr>
          <w:rFonts w:ascii="Times New Roman" w:hAnsi="Times New Roman" w:cs="Times New Roman"/>
          <w:sz w:val="24"/>
          <w:szCs w:val="24"/>
        </w:rPr>
        <w:fldChar w:fldCharType="separate"/>
      </w:r>
      <w:r w:rsidR="00007ABE">
        <w:rPr>
          <w:rFonts w:ascii="Times New Roman" w:hAnsi="Times New Roman" w:cs="Times New Roman"/>
          <w:noProof/>
          <w:sz w:val="24"/>
          <w:szCs w:val="24"/>
        </w:rPr>
        <w:t>(1983)</w:t>
      </w:r>
      <w:r w:rsidR="00007ABE">
        <w:rPr>
          <w:rFonts w:ascii="Times New Roman" w:hAnsi="Times New Roman" w:cs="Times New Roman"/>
          <w:sz w:val="24"/>
          <w:szCs w:val="24"/>
        </w:rPr>
        <w:fldChar w:fldCharType="end"/>
      </w:r>
      <w:r>
        <w:rPr>
          <w:rFonts w:ascii="Times New Roman" w:hAnsi="Times New Roman" w:cs="Times New Roman"/>
          <w:sz w:val="24"/>
          <w:szCs w:val="24"/>
        </w:rPr>
        <w:t xml:space="preserve"> work on the transaction between reader and writer, questions about a game creator’s intention are further complicated by processes of interactivity. When students played videogames during the intervention, they engaged with the </w:t>
      </w:r>
      <w:r w:rsidRPr="00FC1815">
        <w:rPr>
          <w:rFonts w:ascii="Times New Roman" w:hAnsi="Times New Roman" w:cs="Times New Roman"/>
          <w:sz w:val="24"/>
          <w:szCs w:val="24"/>
        </w:rPr>
        <w:t xml:space="preserve">game designers to co-construct </w:t>
      </w:r>
      <w:r>
        <w:rPr>
          <w:rFonts w:ascii="Times New Roman" w:hAnsi="Times New Roman" w:cs="Times New Roman"/>
          <w:sz w:val="24"/>
          <w:szCs w:val="24"/>
        </w:rPr>
        <w:t>the story on the screen. This activity t</w:t>
      </w:r>
      <w:r w:rsidRPr="00FC1815">
        <w:rPr>
          <w:rFonts w:ascii="Times New Roman" w:hAnsi="Times New Roman" w:cs="Times New Roman"/>
          <w:sz w:val="24"/>
          <w:szCs w:val="24"/>
        </w:rPr>
        <w:t>ypifie</w:t>
      </w:r>
      <w:r>
        <w:rPr>
          <w:rFonts w:ascii="Times New Roman" w:hAnsi="Times New Roman" w:cs="Times New Roman"/>
          <w:sz w:val="24"/>
          <w:szCs w:val="24"/>
        </w:rPr>
        <w:t>s interactivity,</w:t>
      </w:r>
      <w:r w:rsidRPr="00FC1815">
        <w:rPr>
          <w:rFonts w:ascii="Times New Roman" w:hAnsi="Times New Roman" w:cs="Times New Roman"/>
          <w:sz w:val="24"/>
          <w:szCs w:val="24"/>
        </w:rPr>
        <w:t xml:space="preserve"> a partnership between the reader and the text in the production of meaning.</w:t>
      </w:r>
    </w:p>
    <w:p w14:paraId="4D3C9247" w14:textId="7C4598C1" w:rsidR="00EE5DDA" w:rsidRDefault="00EE5DDA" w:rsidP="00F46DAB">
      <w:pPr>
        <w:spacing w:line="480" w:lineRule="auto"/>
        <w:jc w:val="both"/>
        <w:rPr>
          <w:rFonts w:ascii="Times New Roman" w:hAnsi="Times New Roman" w:cs="Times New Roman"/>
          <w:sz w:val="24"/>
          <w:szCs w:val="24"/>
        </w:rPr>
      </w:pPr>
      <w:r w:rsidRPr="00EE5DDA">
        <w:rPr>
          <w:rFonts w:ascii="Times New Roman" w:hAnsi="Times New Roman" w:cs="Times New Roman"/>
          <w:sz w:val="24"/>
          <w:szCs w:val="24"/>
        </w:rPr>
        <w:t>Ryan’s</w:t>
      </w:r>
      <w:r w:rsidR="003C2363">
        <w:rPr>
          <w:rFonts w:ascii="Times New Roman" w:hAnsi="Times New Roman" w:cs="Times New Roman"/>
          <w:sz w:val="24"/>
          <w:szCs w:val="24"/>
        </w:rPr>
        <w:t xml:space="preserve"> </w:t>
      </w:r>
      <w:r w:rsidR="003C2363">
        <w:rPr>
          <w:rFonts w:ascii="Times New Roman" w:hAnsi="Times New Roman" w:cs="Times New Roman"/>
          <w:sz w:val="24"/>
          <w:szCs w:val="24"/>
        </w:rPr>
        <w:fldChar w:fldCharType="begin"/>
      </w:r>
      <w:r w:rsidR="003C2363">
        <w:rPr>
          <w:rFonts w:ascii="Times New Roman" w:hAnsi="Times New Roman" w:cs="Times New Roman"/>
          <w:sz w:val="24"/>
          <w:szCs w:val="24"/>
        </w:rPr>
        <w:instrText xml:space="preserve"> ADDIN EN.CITE &lt;EndNote&gt;&lt;Cite ExcludeAuth="1"&gt;&lt;Author&gt;Ryan&lt;/Author&gt;&lt;Year&gt;2001&lt;/Year&gt;&lt;RecNum&gt;1060&lt;/RecNum&gt;&lt;DisplayText&gt;(2001)&lt;/DisplayText&gt;&lt;record&gt;&lt;rec-number&gt;1060&lt;/rec-number&gt;&lt;foreign-keys&gt;&lt;key app="EN" db-id="etxzeer98w9rf7ef2t1xp9z7svsxd0sz2ptp" timestamp="1451964087"&gt;1060&lt;/key&gt;&lt;/foreign-keys&gt;&lt;ref-type name="Book"&gt;6&lt;/ref-type&gt;&lt;contributors&gt;&lt;authors&gt;&lt;author&gt;Ryan, Marie-Laure&lt;/author&gt;&lt;/authors&gt;&lt;/contributors&gt;&lt;titles&gt;&lt;title&gt;Narrative as virtual reality: Immersion and interactivity in literature and electronic media&lt;/title&gt;&lt;/titles&gt;&lt;dates&gt;&lt;year&gt;2001&lt;/year&gt;&lt;/dates&gt;&lt;publisher&gt;Johns Hopkins University Press&lt;/publisher&gt;&lt;isbn&gt;0801864887&lt;/isbn&gt;&lt;urls&gt;&lt;/urls&gt;&lt;/record&gt;&lt;/Cite&gt;&lt;/EndNote&gt;</w:instrText>
      </w:r>
      <w:r w:rsidR="003C2363">
        <w:rPr>
          <w:rFonts w:ascii="Times New Roman" w:hAnsi="Times New Roman" w:cs="Times New Roman"/>
          <w:sz w:val="24"/>
          <w:szCs w:val="24"/>
        </w:rPr>
        <w:fldChar w:fldCharType="separate"/>
      </w:r>
      <w:r w:rsidR="003C2363">
        <w:rPr>
          <w:rFonts w:ascii="Times New Roman" w:hAnsi="Times New Roman" w:cs="Times New Roman"/>
          <w:noProof/>
          <w:sz w:val="24"/>
          <w:szCs w:val="24"/>
        </w:rPr>
        <w:t>(2001)</w:t>
      </w:r>
      <w:r w:rsidR="003C2363">
        <w:rPr>
          <w:rFonts w:ascii="Times New Roman" w:hAnsi="Times New Roman" w:cs="Times New Roman"/>
          <w:sz w:val="24"/>
          <w:szCs w:val="24"/>
        </w:rPr>
        <w:fldChar w:fldCharType="end"/>
      </w:r>
      <w:r w:rsidRPr="00EE5DDA">
        <w:rPr>
          <w:rFonts w:ascii="Times New Roman" w:hAnsi="Times New Roman" w:cs="Times New Roman"/>
          <w:sz w:val="24"/>
          <w:szCs w:val="24"/>
        </w:rPr>
        <w:t xml:space="preserve"> </w:t>
      </w:r>
      <w:r w:rsidR="003C2363">
        <w:rPr>
          <w:rFonts w:ascii="Times New Roman" w:hAnsi="Times New Roman" w:cs="Times New Roman"/>
          <w:sz w:val="24"/>
          <w:szCs w:val="24"/>
        </w:rPr>
        <w:t>theory of interactivity</w:t>
      </w:r>
      <w:r w:rsidRPr="00EE5DDA">
        <w:rPr>
          <w:rFonts w:ascii="Times New Roman" w:hAnsi="Times New Roman" w:cs="Times New Roman"/>
          <w:sz w:val="24"/>
          <w:szCs w:val="24"/>
        </w:rPr>
        <w:t xml:space="preserve"> distinguishes between interactivity which is figurative, where there is collaboration between the reader and the text in the production of meaning, and interactivity which is literal, meaning “textual mechanisms that allow the reader to affect the ‘text’ of the text as a visible display of signs, and to control the dynamics of its unfolding” (p. 17). In practical terms, textual practices that involve a student reading a novel represent figurative interactivity as the student’s reading of the text necessitates collaboration with the </w:t>
      </w:r>
      <w:r w:rsidRPr="00EE5DDA">
        <w:rPr>
          <w:rFonts w:ascii="Times New Roman" w:hAnsi="Times New Roman" w:cs="Times New Roman"/>
          <w:sz w:val="24"/>
          <w:szCs w:val="24"/>
        </w:rPr>
        <w:lastRenderedPageBreak/>
        <w:t>author’s work. Textual practices which invite a gamer to use a controller to direct an avatar represent literal interactivity as the gamer’s actions affect the actual text, as evidenced by visuals on the screen. For interactivity to be literal the text must undergo physical changes during the reading/making process.</w:t>
      </w:r>
      <w:r w:rsidR="003C2363">
        <w:rPr>
          <w:rFonts w:ascii="Times New Roman" w:hAnsi="Times New Roman" w:cs="Times New Roman"/>
          <w:sz w:val="24"/>
          <w:szCs w:val="24"/>
        </w:rPr>
        <w:t xml:space="preserve"> This distinction is evident in two types of text activity from the intervention.</w:t>
      </w:r>
    </w:p>
    <w:p w14:paraId="1C3C62BC" w14:textId="60DE48AF" w:rsidR="00FC1815" w:rsidRPr="00FC1815" w:rsidRDefault="007078DC" w:rsidP="00F46DA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During </w:t>
      </w:r>
      <w:r w:rsidR="00007ABE">
        <w:rPr>
          <w:rFonts w:ascii="Times New Roman" w:hAnsi="Times New Roman" w:cs="Times New Roman"/>
          <w:sz w:val="24"/>
          <w:szCs w:val="24"/>
        </w:rPr>
        <w:t>a gameplay comprehension activity</w:t>
      </w:r>
      <w:r>
        <w:rPr>
          <w:rFonts w:ascii="Times New Roman" w:hAnsi="Times New Roman" w:cs="Times New Roman"/>
          <w:sz w:val="24"/>
          <w:szCs w:val="24"/>
        </w:rPr>
        <w:t xml:space="preserve">, </w:t>
      </w:r>
      <w:r w:rsidR="0035453C" w:rsidRPr="00FC1815">
        <w:rPr>
          <w:rFonts w:ascii="Times New Roman" w:hAnsi="Times New Roman" w:cs="Times New Roman"/>
          <w:sz w:val="24"/>
          <w:szCs w:val="24"/>
        </w:rPr>
        <w:t>one student played the game</w:t>
      </w:r>
      <w:r>
        <w:rPr>
          <w:rFonts w:ascii="Times New Roman" w:hAnsi="Times New Roman" w:cs="Times New Roman"/>
          <w:sz w:val="24"/>
          <w:szCs w:val="24"/>
        </w:rPr>
        <w:t xml:space="preserve"> </w:t>
      </w:r>
      <w:r w:rsidRPr="007078DC">
        <w:rPr>
          <w:rFonts w:ascii="Times New Roman" w:hAnsi="Times New Roman" w:cs="Times New Roman"/>
          <w:i/>
          <w:sz w:val="24"/>
          <w:szCs w:val="24"/>
        </w:rPr>
        <w:t>Bully</w:t>
      </w:r>
      <w:r>
        <w:rPr>
          <w:rFonts w:ascii="Times New Roman" w:hAnsi="Times New Roman" w:cs="Times New Roman"/>
          <w:sz w:val="24"/>
          <w:szCs w:val="24"/>
        </w:rPr>
        <w:t xml:space="preserve">, an open-world sandbox game where the player takes control of Jimmy Hopkins, a rebellious student at the fictional </w:t>
      </w:r>
      <w:proofErr w:type="spellStart"/>
      <w:r>
        <w:rPr>
          <w:rFonts w:ascii="Times New Roman" w:hAnsi="Times New Roman" w:cs="Times New Roman"/>
          <w:sz w:val="24"/>
          <w:szCs w:val="24"/>
        </w:rPr>
        <w:t>Bullworth</w:t>
      </w:r>
      <w:proofErr w:type="spellEnd"/>
      <w:r>
        <w:rPr>
          <w:rFonts w:ascii="Times New Roman" w:hAnsi="Times New Roman" w:cs="Times New Roman"/>
          <w:sz w:val="24"/>
          <w:szCs w:val="24"/>
        </w:rPr>
        <w:t xml:space="preserve"> Academy, </w:t>
      </w:r>
      <w:r w:rsidR="0035453C" w:rsidRPr="00FC1815">
        <w:rPr>
          <w:rFonts w:ascii="Times New Roman" w:hAnsi="Times New Roman" w:cs="Times New Roman"/>
          <w:sz w:val="24"/>
          <w:szCs w:val="24"/>
        </w:rPr>
        <w:t>while the rest of the class wrote down what t</w:t>
      </w:r>
      <w:r>
        <w:rPr>
          <w:rFonts w:ascii="Times New Roman" w:hAnsi="Times New Roman" w:cs="Times New Roman"/>
          <w:sz w:val="24"/>
          <w:szCs w:val="24"/>
        </w:rPr>
        <w:t xml:space="preserve">hey saw happening on the screen. </w:t>
      </w:r>
      <w:r w:rsidR="00007ABE">
        <w:rPr>
          <w:rFonts w:ascii="Times New Roman" w:hAnsi="Times New Roman" w:cs="Times New Roman"/>
          <w:sz w:val="24"/>
          <w:szCs w:val="24"/>
        </w:rPr>
        <w:t>This learning activity produced both literal and figurative interactivity.</w:t>
      </w:r>
    </w:p>
    <w:p w14:paraId="28B204F6" w14:textId="2FF60F9C" w:rsidR="0035453C" w:rsidRDefault="0035453C" w:rsidP="00F46DAB">
      <w:pPr>
        <w:spacing w:line="480" w:lineRule="auto"/>
        <w:jc w:val="both"/>
        <w:rPr>
          <w:rFonts w:ascii="Times New Roman" w:hAnsi="Times New Roman" w:cs="Times New Roman"/>
          <w:sz w:val="24"/>
          <w:szCs w:val="24"/>
        </w:rPr>
      </w:pPr>
      <w:r w:rsidRPr="00FC1815">
        <w:rPr>
          <w:rFonts w:ascii="Times New Roman" w:hAnsi="Times New Roman" w:cs="Times New Roman"/>
          <w:sz w:val="24"/>
          <w:szCs w:val="24"/>
        </w:rPr>
        <w:t xml:space="preserve">The first form of </w:t>
      </w:r>
      <w:r w:rsidR="00007ABE">
        <w:rPr>
          <w:rFonts w:ascii="Times New Roman" w:hAnsi="Times New Roman" w:cs="Times New Roman"/>
          <w:sz w:val="24"/>
          <w:szCs w:val="24"/>
        </w:rPr>
        <w:t>interactivity</w:t>
      </w:r>
      <w:r w:rsidRPr="00FC1815">
        <w:rPr>
          <w:rFonts w:ascii="Times New Roman" w:hAnsi="Times New Roman" w:cs="Times New Roman"/>
          <w:sz w:val="24"/>
          <w:szCs w:val="24"/>
        </w:rPr>
        <w:t xml:space="preserve"> </w:t>
      </w:r>
      <w:r w:rsidR="00007ABE">
        <w:rPr>
          <w:rFonts w:ascii="Times New Roman" w:hAnsi="Times New Roman" w:cs="Times New Roman"/>
          <w:sz w:val="24"/>
          <w:szCs w:val="24"/>
        </w:rPr>
        <w:t>related to</w:t>
      </w:r>
      <w:r w:rsidRPr="00FC1815">
        <w:rPr>
          <w:rFonts w:ascii="Times New Roman" w:hAnsi="Times New Roman" w:cs="Times New Roman"/>
          <w:sz w:val="24"/>
          <w:szCs w:val="24"/>
        </w:rPr>
        <w:t xml:space="preserve"> students making sense of what they saw on the television screen, itself an image projected from the videogame console. During this activity, Brad used the controller to direct the virtual character around the </w:t>
      </w:r>
      <w:proofErr w:type="spellStart"/>
      <w:r w:rsidRPr="00FC1815">
        <w:rPr>
          <w:rFonts w:ascii="Times New Roman" w:hAnsi="Times New Roman" w:cs="Times New Roman"/>
          <w:sz w:val="24"/>
          <w:szCs w:val="24"/>
        </w:rPr>
        <w:t>gameworld</w:t>
      </w:r>
      <w:proofErr w:type="spellEnd"/>
      <w:r w:rsidRPr="00FC1815">
        <w:rPr>
          <w:rFonts w:ascii="Times New Roman" w:hAnsi="Times New Roman" w:cs="Times New Roman"/>
          <w:sz w:val="24"/>
          <w:szCs w:val="24"/>
        </w:rPr>
        <w:t>, completing several introductory game activities and familiarising himself with the virtual setting. The other students were directed to watch the screen and make notes in their workbooks describing what they saw unfolding. All students were involved in ‘reading’ the images, sounds, colour and events depicted on the screen, a form of figurative interactivity similar to meaning-making during film-viewing, or as it occurs when a reader engages with a novel and constructs meaning from the words on the page.</w:t>
      </w:r>
    </w:p>
    <w:p w14:paraId="3BDBD2B3" w14:textId="2A9FE3EB" w:rsidR="007078DC" w:rsidRPr="00FC1815" w:rsidRDefault="001C1C6B" w:rsidP="00F46DAB">
      <w:pPr>
        <w:spacing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E9F2A58" wp14:editId="37C56426">
            <wp:extent cx="5759450" cy="1941830"/>
            <wp:effectExtent l="0" t="0" r="0" b="1270"/>
            <wp:docPr id="6" name="Picture 6"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outdoor&#10;&#10;Description automatically generated"/>
                    <pic:cNvPicPr/>
                  </pic:nvPicPr>
                  <pic:blipFill>
                    <a:blip r:embed="rId13"/>
                    <a:stretch>
                      <a:fillRect/>
                    </a:stretch>
                  </pic:blipFill>
                  <pic:spPr>
                    <a:xfrm>
                      <a:off x="0" y="0"/>
                      <a:ext cx="5759450" cy="1941830"/>
                    </a:xfrm>
                    <a:prstGeom prst="rect">
                      <a:avLst/>
                    </a:prstGeom>
                  </pic:spPr>
                </pic:pic>
              </a:graphicData>
            </a:graphic>
          </wp:inline>
        </w:drawing>
      </w:r>
      <w:r w:rsidR="000B0DC7">
        <w:rPr>
          <w:rFonts w:ascii="Times New Roman" w:hAnsi="Times New Roman" w:cs="Times New Roman"/>
          <w:sz w:val="24"/>
          <w:szCs w:val="24"/>
        </w:rPr>
        <w:t xml:space="preserve">Figure 6: Interactivity in the </w:t>
      </w:r>
      <w:r w:rsidR="000B0DC7" w:rsidRPr="000B0DC7">
        <w:rPr>
          <w:rFonts w:ascii="Times New Roman" w:hAnsi="Times New Roman" w:cs="Times New Roman"/>
          <w:i/>
          <w:sz w:val="24"/>
          <w:szCs w:val="24"/>
        </w:rPr>
        <w:t>Bully</w:t>
      </w:r>
      <w:r w:rsidR="000B0DC7">
        <w:rPr>
          <w:rFonts w:ascii="Times New Roman" w:hAnsi="Times New Roman" w:cs="Times New Roman"/>
          <w:sz w:val="24"/>
          <w:szCs w:val="24"/>
        </w:rPr>
        <w:t xml:space="preserve"> </w:t>
      </w:r>
      <w:proofErr w:type="spellStart"/>
      <w:r w:rsidR="000B0DC7">
        <w:rPr>
          <w:rFonts w:ascii="Times New Roman" w:hAnsi="Times New Roman" w:cs="Times New Roman"/>
          <w:sz w:val="24"/>
          <w:szCs w:val="24"/>
        </w:rPr>
        <w:t>gameworld</w:t>
      </w:r>
      <w:proofErr w:type="spellEnd"/>
    </w:p>
    <w:p w14:paraId="67FA516F" w14:textId="60738E61" w:rsidR="00FC1815" w:rsidRPr="00FC1815" w:rsidRDefault="0035453C" w:rsidP="00007ABE">
      <w:pPr>
        <w:spacing w:line="480" w:lineRule="auto"/>
        <w:jc w:val="both"/>
        <w:rPr>
          <w:rFonts w:ascii="Times New Roman" w:hAnsi="Times New Roman" w:cs="Times New Roman"/>
          <w:sz w:val="24"/>
          <w:szCs w:val="24"/>
        </w:rPr>
      </w:pPr>
      <w:r w:rsidRPr="00FC1815">
        <w:rPr>
          <w:rFonts w:ascii="Times New Roman" w:hAnsi="Times New Roman" w:cs="Times New Roman"/>
          <w:sz w:val="24"/>
          <w:szCs w:val="24"/>
        </w:rPr>
        <w:t xml:space="preserve">The second form of textual practice analysed, intrinsic to the playing of videogame, was more literal in nature and refers specifically to Brad’s actions controlling the virtual character. </w:t>
      </w:r>
      <w:r w:rsidR="00007ABE">
        <w:rPr>
          <w:rFonts w:ascii="Times New Roman" w:hAnsi="Times New Roman" w:cs="Times New Roman"/>
          <w:sz w:val="24"/>
          <w:szCs w:val="24"/>
        </w:rPr>
        <w:t xml:space="preserve">Figure 6 captures typical gameplay from the game </w:t>
      </w:r>
      <w:r w:rsidR="00007ABE" w:rsidRPr="00007ABE">
        <w:rPr>
          <w:rFonts w:ascii="Times New Roman" w:hAnsi="Times New Roman" w:cs="Times New Roman"/>
          <w:i/>
          <w:sz w:val="24"/>
          <w:szCs w:val="24"/>
        </w:rPr>
        <w:t>Bully</w:t>
      </w:r>
      <w:r w:rsidR="00007ABE">
        <w:rPr>
          <w:rFonts w:ascii="Times New Roman" w:hAnsi="Times New Roman" w:cs="Times New Roman"/>
          <w:sz w:val="24"/>
          <w:szCs w:val="24"/>
        </w:rPr>
        <w:t>. It shows how the game</w:t>
      </w:r>
      <w:r w:rsidRPr="00FC1815">
        <w:rPr>
          <w:rFonts w:ascii="Times New Roman" w:hAnsi="Times New Roman" w:cs="Times New Roman"/>
          <w:sz w:val="24"/>
          <w:szCs w:val="24"/>
        </w:rPr>
        <w:t xml:space="preserve"> allowed Brad to perform two types of activity. The screenshot on the left shows how Brad could roam around the </w:t>
      </w:r>
      <w:proofErr w:type="spellStart"/>
      <w:r w:rsidRPr="00FC1815">
        <w:rPr>
          <w:rFonts w:ascii="Times New Roman" w:hAnsi="Times New Roman" w:cs="Times New Roman"/>
          <w:sz w:val="24"/>
          <w:szCs w:val="24"/>
        </w:rPr>
        <w:t>gameworld</w:t>
      </w:r>
      <w:proofErr w:type="spellEnd"/>
      <w:r w:rsidRPr="00FC1815">
        <w:rPr>
          <w:rFonts w:ascii="Times New Roman" w:hAnsi="Times New Roman" w:cs="Times New Roman"/>
          <w:sz w:val="24"/>
          <w:szCs w:val="24"/>
        </w:rPr>
        <w:t xml:space="preserve">, a fictional boarding school called </w:t>
      </w:r>
      <w:proofErr w:type="spellStart"/>
      <w:r w:rsidRPr="00FC1815">
        <w:rPr>
          <w:rFonts w:ascii="Times New Roman" w:hAnsi="Times New Roman" w:cs="Times New Roman"/>
          <w:sz w:val="24"/>
          <w:szCs w:val="24"/>
        </w:rPr>
        <w:t>Bullworth</w:t>
      </w:r>
      <w:proofErr w:type="spellEnd"/>
      <w:r w:rsidRPr="00FC1815">
        <w:rPr>
          <w:rFonts w:ascii="Times New Roman" w:hAnsi="Times New Roman" w:cs="Times New Roman"/>
          <w:sz w:val="24"/>
          <w:szCs w:val="24"/>
        </w:rPr>
        <w:t xml:space="preserve"> Academy, and the town in which it was situated. The screenshot on the right depicts how Brad could approach and respond to other virtual characters, choosing to complete quests and challenges. Both of these types of textual practice involved literal interactivity, where the text must undergo physical changes during the reading/making process. It is worth noting that this is a process distinctive from the reading or viewing taking place when engaging with novels or films. The game provided, and required, Brad to take control of a textual mechanism, the virtual character, which was accessible through a handheld controller and allowed his decisions to form the ‘text’ of the text </w:t>
      </w:r>
      <w:r w:rsidRPr="00FC1815">
        <w:rPr>
          <w:rFonts w:ascii="Times New Roman" w:hAnsi="Times New Roman" w:cs="Times New Roman"/>
          <w:sz w:val="24"/>
          <w:szCs w:val="24"/>
        </w:rPr>
        <w:fldChar w:fldCharType="begin"/>
      </w:r>
      <w:r w:rsidRPr="00FC1815">
        <w:rPr>
          <w:rFonts w:ascii="Times New Roman" w:hAnsi="Times New Roman" w:cs="Times New Roman"/>
          <w:sz w:val="24"/>
          <w:szCs w:val="24"/>
        </w:rPr>
        <w:instrText xml:space="preserve"> ADDIN EN.CITE &lt;EndNote&gt;&lt;Cite&gt;&lt;Author&gt;Ryan&lt;/Author&gt;&lt;Year&gt;2001&lt;/Year&gt;&lt;RecNum&gt;1060&lt;/RecNum&gt;&lt;Pages&gt;17&lt;/Pages&gt;&lt;DisplayText&gt;(Ryan, 2001, p. 17)&lt;/DisplayText&gt;&lt;record&gt;&lt;rec-number&gt;1060&lt;/rec-number&gt;&lt;foreign-keys&gt;&lt;key app="EN" db-id="etxzeer98w9rf7ef2t1xp9z7svsxd0sz2ptp" timestamp="1451964087"&gt;1060&lt;/key&gt;&lt;/foreign-keys&gt;&lt;ref-type name="Book"&gt;6&lt;/ref-type&gt;&lt;contributors&gt;&lt;authors&gt;&lt;author&gt;Ryan, Marie-Laure&lt;/author&gt;&lt;/authors&gt;&lt;/contributors&gt;&lt;titles&gt;&lt;title&gt;Narrative as virtual reality: Immersion and interactivity in literature and electronic media&lt;/title&gt;&lt;/titles&gt;&lt;dates&gt;&lt;year&gt;2001&lt;/year&gt;&lt;/dates&gt;&lt;publisher&gt;Johns Hopkins University Press&lt;/publisher&gt;&lt;isbn&gt;0801864887&lt;/isbn&gt;&lt;urls&gt;&lt;/urls&gt;&lt;/record&gt;&lt;/Cite&gt;&lt;/EndNote&gt;</w:instrText>
      </w:r>
      <w:r w:rsidRPr="00FC1815">
        <w:rPr>
          <w:rFonts w:ascii="Times New Roman" w:hAnsi="Times New Roman" w:cs="Times New Roman"/>
          <w:sz w:val="24"/>
          <w:szCs w:val="24"/>
        </w:rPr>
        <w:fldChar w:fldCharType="separate"/>
      </w:r>
      <w:r w:rsidRPr="00FC1815">
        <w:rPr>
          <w:rFonts w:ascii="Times New Roman" w:hAnsi="Times New Roman" w:cs="Times New Roman"/>
          <w:noProof/>
          <w:sz w:val="24"/>
          <w:szCs w:val="24"/>
        </w:rPr>
        <w:t>(Ryan, 2001, p. 17)</w:t>
      </w:r>
      <w:r w:rsidRPr="00FC1815">
        <w:rPr>
          <w:rFonts w:ascii="Times New Roman" w:hAnsi="Times New Roman" w:cs="Times New Roman"/>
          <w:sz w:val="24"/>
          <w:szCs w:val="24"/>
        </w:rPr>
        <w:fldChar w:fldCharType="end"/>
      </w:r>
      <w:r w:rsidRPr="00FC1815">
        <w:rPr>
          <w:rFonts w:ascii="Times New Roman" w:hAnsi="Times New Roman" w:cs="Times New Roman"/>
          <w:sz w:val="24"/>
          <w:szCs w:val="24"/>
        </w:rPr>
        <w:t>. While all students figuratively interacted with the text, only Brad literally interacted, evidenced by the virtual world incorporating and responding to each and every command he issued. Physical changes in the text were realised through the changing visual landscape, a response to Brad’s decisions about where to go, and also through dialogue w</w:t>
      </w:r>
      <w:r w:rsidR="00010D8E">
        <w:rPr>
          <w:rFonts w:ascii="Times New Roman" w:hAnsi="Times New Roman" w:cs="Times New Roman"/>
          <w:sz w:val="24"/>
          <w:szCs w:val="24"/>
        </w:rPr>
        <w:t xml:space="preserve">ith other </w:t>
      </w:r>
      <w:r w:rsidR="00007ABE">
        <w:rPr>
          <w:rFonts w:ascii="Times New Roman" w:hAnsi="Times New Roman" w:cs="Times New Roman"/>
          <w:sz w:val="24"/>
          <w:szCs w:val="24"/>
        </w:rPr>
        <w:t>virtual</w:t>
      </w:r>
      <w:r w:rsidR="00010D8E">
        <w:rPr>
          <w:rFonts w:ascii="Times New Roman" w:hAnsi="Times New Roman" w:cs="Times New Roman"/>
          <w:sz w:val="24"/>
          <w:szCs w:val="24"/>
        </w:rPr>
        <w:t xml:space="preserve"> characters</w:t>
      </w:r>
      <w:r w:rsidR="0094123D">
        <w:rPr>
          <w:rFonts w:ascii="Times New Roman" w:hAnsi="Times New Roman" w:cs="Times New Roman"/>
          <w:sz w:val="24"/>
          <w:szCs w:val="24"/>
        </w:rPr>
        <w:t>,</w:t>
      </w:r>
      <w:r w:rsidRPr="00FC1815">
        <w:rPr>
          <w:rFonts w:ascii="Times New Roman" w:hAnsi="Times New Roman" w:cs="Times New Roman"/>
          <w:sz w:val="24"/>
          <w:szCs w:val="24"/>
        </w:rPr>
        <w:t xml:space="preserve"> a response to Brad’s decisions regarding whom to engage with. </w:t>
      </w:r>
    </w:p>
    <w:p w14:paraId="425B14AE" w14:textId="4983BFF4" w:rsidR="0035453C" w:rsidRPr="00FC1815" w:rsidRDefault="0035453C" w:rsidP="00F46DAB">
      <w:pPr>
        <w:spacing w:line="480" w:lineRule="auto"/>
        <w:jc w:val="both"/>
        <w:rPr>
          <w:rFonts w:ascii="Times New Roman" w:hAnsi="Times New Roman" w:cs="Times New Roman"/>
          <w:sz w:val="24"/>
          <w:szCs w:val="24"/>
        </w:rPr>
      </w:pPr>
      <w:r w:rsidRPr="00FC1815">
        <w:rPr>
          <w:rFonts w:ascii="Times New Roman" w:hAnsi="Times New Roman" w:cs="Times New Roman"/>
          <w:sz w:val="24"/>
          <w:szCs w:val="24"/>
        </w:rPr>
        <w:lastRenderedPageBreak/>
        <w:t>Textual study in subject</w:t>
      </w:r>
      <w:r w:rsidR="00203E56">
        <w:rPr>
          <w:rFonts w:ascii="Times New Roman" w:hAnsi="Times New Roman" w:cs="Times New Roman"/>
          <w:sz w:val="24"/>
          <w:szCs w:val="24"/>
        </w:rPr>
        <w:t xml:space="preserve"> </w:t>
      </w:r>
      <w:r w:rsidRPr="00FC1815">
        <w:rPr>
          <w:rFonts w:ascii="Times New Roman" w:hAnsi="Times New Roman" w:cs="Times New Roman"/>
          <w:sz w:val="24"/>
          <w:szCs w:val="24"/>
        </w:rPr>
        <w:t xml:space="preserve">English has often been characterised by attempts to uncover and understand the work and the author’s intended message through attention to the text </w:t>
      </w:r>
      <w:r w:rsidRPr="00FC1815">
        <w:rPr>
          <w:rFonts w:ascii="Times New Roman" w:hAnsi="Times New Roman" w:cs="Times New Roman"/>
          <w:sz w:val="24"/>
          <w:szCs w:val="24"/>
        </w:rPr>
        <w:fldChar w:fldCharType="begin"/>
      </w:r>
      <w:r w:rsidR="00D81B1E">
        <w:rPr>
          <w:rFonts w:ascii="Times New Roman" w:hAnsi="Times New Roman" w:cs="Times New Roman"/>
          <w:sz w:val="24"/>
          <w:szCs w:val="24"/>
        </w:rPr>
        <w:instrText xml:space="preserve"> ADDIN EN.CITE &lt;EndNote&gt;&lt;Cite&gt;&lt;Author&gt;Thomson&lt;/Author&gt;&lt;Year&gt;2004&lt;/Year&gt;&lt;RecNum&gt;1278&lt;/RecNum&gt;&lt;DisplayText&gt;(J. Thomson, 2004)&lt;/DisplayText&gt;&lt;record&gt;&lt;rec-number&gt;1278&lt;/rec-number&gt;&lt;foreign-keys&gt;&lt;key app="EN" db-id="etxzeer98w9rf7ef2t1xp9z7svsxd0sz2ptp" timestamp="1479870297"&gt;1278&lt;/key&gt;&lt;/foreign-keys&gt;&lt;ref-type name="Book Section"&gt;5&lt;/ref-type&gt;&lt;contributors&gt;&lt;authors&gt;&lt;author&gt;Thomson, Jack&lt;/author&gt;&lt;/authors&gt;&lt;secondary-authors&gt;&lt;author&gt;Sawyer, Wayne&lt;/author&gt;&lt;author&gt;Gold, Eva&lt;/author&gt;&lt;/secondary-authors&gt;&lt;/contributors&gt;&lt;titles&gt;&lt;title&gt;Literature Practices&lt;/title&gt;&lt;secondary-title&gt;Reviewing English in the 21st Century&lt;/secondary-title&gt;&lt;/titles&gt;&lt;pages&gt;290-291&lt;/pages&gt;&lt;dates&gt;&lt;year&gt;2004&lt;/year&gt;&lt;/dates&gt;&lt;pub-location&gt;Melbourne&lt;/pub-location&gt;&lt;publisher&gt;Phoenix Education&lt;/publisher&gt;&lt;urls&gt;&lt;/urls&gt;&lt;/record&gt;&lt;/Cite&gt;&lt;/EndNote&gt;</w:instrText>
      </w:r>
      <w:r w:rsidRPr="00FC1815">
        <w:rPr>
          <w:rFonts w:ascii="Times New Roman" w:hAnsi="Times New Roman" w:cs="Times New Roman"/>
          <w:sz w:val="24"/>
          <w:szCs w:val="24"/>
        </w:rPr>
        <w:fldChar w:fldCharType="separate"/>
      </w:r>
      <w:r w:rsidR="00D81B1E">
        <w:rPr>
          <w:rFonts w:ascii="Times New Roman" w:hAnsi="Times New Roman" w:cs="Times New Roman"/>
          <w:noProof/>
          <w:sz w:val="24"/>
          <w:szCs w:val="24"/>
        </w:rPr>
        <w:t>(J. Thomson, 2004)</w:t>
      </w:r>
      <w:r w:rsidRPr="00FC1815">
        <w:rPr>
          <w:rFonts w:ascii="Times New Roman" w:hAnsi="Times New Roman" w:cs="Times New Roman"/>
          <w:sz w:val="24"/>
          <w:szCs w:val="24"/>
        </w:rPr>
        <w:fldChar w:fldCharType="end"/>
      </w:r>
      <w:r w:rsidRPr="00FC1815">
        <w:rPr>
          <w:rFonts w:ascii="Times New Roman" w:hAnsi="Times New Roman" w:cs="Times New Roman"/>
          <w:sz w:val="24"/>
          <w:szCs w:val="24"/>
        </w:rPr>
        <w:t>. This approach to textual understanding would be insufficient for dealing with videogame literacies which pose the complex challenge of unpacking game action to distinguish</w:t>
      </w:r>
      <w:r w:rsidR="00FC1815" w:rsidRPr="00FC1815">
        <w:rPr>
          <w:rFonts w:ascii="Times New Roman" w:hAnsi="Times New Roman" w:cs="Times New Roman"/>
          <w:sz w:val="24"/>
          <w:szCs w:val="24"/>
        </w:rPr>
        <w:t xml:space="preserve"> the</w:t>
      </w:r>
      <w:r w:rsidRPr="00FC1815">
        <w:rPr>
          <w:rFonts w:ascii="Times New Roman" w:hAnsi="Times New Roman" w:cs="Times New Roman"/>
          <w:sz w:val="24"/>
          <w:szCs w:val="24"/>
        </w:rPr>
        <w:t xml:space="preserve"> meanings and intentions of the enmeshed relationship between game designer and game player. </w:t>
      </w:r>
    </w:p>
    <w:p w14:paraId="0D555E7E" w14:textId="34873723" w:rsidR="0035453C" w:rsidRPr="00BD39F7" w:rsidRDefault="0035453C" w:rsidP="00F46DAB">
      <w:pPr>
        <w:spacing w:line="480" w:lineRule="auto"/>
      </w:pPr>
    </w:p>
    <w:p w14:paraId="38A63117" w14:textId="34A99969" w:rsidR="00AD12E9" w:rsidRPr="00EC3028" w:rsidRDefault="00AD12E9" w:rsidP="00F46DAB">
      <w:pPr>
        <w:pStyle w:val="Heading1"/>
        <w:spacing w:line="480" w:lineRule="auto"/>
      </w:pPr>
      <w:r w:rsidRPr="00EC3028">
        <w:t>Conclusions</w:t>
      </w:r>
    </w:p>
    <w:p w14:paraId="135D7368" w14:textId="057295D5" w:rsidR="0027123B" w:rsidRDefault="0027123B" w:rsidP="00F46DAB">
      <w:pPr>
        <w:spacing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Return</w:t>
      </w:r>
      <w:r w:rsidR="000B0DC7">
        <w:rPr>
          <w:rFonts w:ascii="Times New Roman" w:hAnsi="Times New Roman" w:cs="Times New Roman"/>
          <w:color w:val="000000"/>
          <w:sz w:val="24"/>
          <w:szCs w:val="24"/>
        </w:rPr>
        <w:t xml:space="preserve">ing to </w:t>
      </w:r>
      <w:r>
        <w:rPr>
          <w:rFonts w:ascii="Times New Roman" w:hAnsi="Times New Roman" w:cs="Times New Roman"/>
          <w:color w:val="000000"/>
          <w:sz w:val="24"/>
          <w:szCs w:val="24"/>
        </w:rPr>
        <w:t xml:space="preserve">Green’s three </w:t>
      </w:r>
      <w:r w:rsidR="000B0DC7">
        <w:rPr>
          <w:rFonts w:ascii="Times New Roman" w:hAnsi="Times New Roman" w:cs="Times New Roman"/>
          <w:color w:val="000000"/>
          <w:sz w:val="24"/>
          <w:szCs w:val="24"/>
        </w:rPr>
        <w:t xml:space="preserve">provocations about how English will service the rise of digitally-mediated communications in the </w:t>
      </w:r>
      <w:r w:rsidR="00203E56">
        <w:rPr>
          <w:rFonts w:ascii="Times New Roman" w:hAnsi="Times New Roman" w:cs="Times New Roman"/>
          <w:color w:val="000000"/>
          <w:sz w:val="24"/>
          <w:szCs w:val="24"/>
        </w:rPr>
        <w:t>twenty-first</w:t>
      </w:r>
      <w:r w:rsidR="000B0DC7">
        <w:rPr>
          <w:rFonts w:ascii="Times New Roman" w:hAnsi="Times New Roman" w:cs="Times New Roman"/>
          <w:color w:val="000000"/>
          <w:sz w:val="24"/>
          <w:szCs w:val="24"/>
        </w:rPr>
        <w:t xml:space="preserve"> </w:t>
      </w:r>
      <w:r w:rsidR="00203E56">
        <w:rPr>
          <w:rFonts w:ascii="Times New Roman" w:hAnsi="Times New Roman" w:cs="Times New Roman"/>
          <w:color w:val="000000"/>
          <w:sz w:val="24"/>
          <w:szCs w:val="24"/>
        </w:rPr>
        <w:t>c</w:t>
      </w:r>
      <w:r w:rsidR="000B0DC7">
        <w:rPr>
          <w:rFonts w:ascii="Times New Roman" w:hAnsi="Times New Roman" w:cs="Times New Roman"/>
          <w:color w:val="000000"/>
          <w:sz w:val="24"/>
          <w:szCs w:val="24"/>
        </w:rPr>
        <w:t>entury, we can see how the inclusion of digital texts for play and study in the English classroom will impact on how teachers and students negotiate teaching and learning. Findings from the study show that while videogame</w:t>
      </w:r>
      <w:r w:rsidR="00D81B1E">
        <w:rPr>
          <w:rFonts w:ascii="Times New Roman" w:hAnsi="Times New Roman" w:cs="Times New Roman"/>
          <w:color w:val="000000"/>
          <w:sz w:val="24"/>
          <w:szCs w:val="24"/>
        </w:rPr>
        <w:t>s</w:t>
      </w:r>
      <w:r w:rsidR="000B0DC7">
        <w:rPr>
          <w:rFonts w:ascii="Times New Roman" w:hAnsi="Times New Roman" w:cs="Times New Roman"/>
          <w:color w:val="000000"/>
          <w:sz w:val="24"/>
          <w:szCs w:val="24"/>
        </w:rPr>
        <w:t xml:space="preserve"> s</w:t>
      </w:r>
      <w:r w:rsidR="000B0DC7" w:rsidRPr="000B0DC7">
        <w:rPr>
          <w:rFonts w:ascii="Times New Roman" w:hAnsi="Times New Roman" w:cs="Times New Roman"/>
          <w:color w:val="000000"/>
          <w:sz w:val="24"/>
          <w:szCs w:val="24"/>
        </w:rPr>
        <w:t>hare</w:t>
      </w:r>
      <w:r w:rsidR="000B0DC7">
        <w:rPr>
          <w:rFonts w:ascii="Times New Roman" w:hAnsi="Times New Roman" w:cs="Times New Roman"/>
          <w:color w:val="000000"/>
          <w:sz w:val="24"/>
          <w:szCs w:val="24"/>
        </w:rPr>
        <w:t xml:space="preserve"> many</w:t>
      </w:r>
      <w:r w:rsidR="000B0DC7" w:rsidRPr="000B0DC7">
        <w:rPr>
          <w:rFonts w:ascii="Times New Roman" w:hAnsi="Times New Roman" w:cs="Times New Roman"/>
          <w:color w:val="000000"/>
          <w:sz w:val="24"/>
          <w:szCs w:val="24"/>
        </w:rPr>
        <w:t xml:space="preserve"> features with other texts traditionally studied in English, there are distinct videogame practices. The interactive and immersive component of videogame practice impacts their realisation. Similarly, the socially-mediated performance of these texts, in terms of gameplay collaboration, are at odds with the often-solitary way that print-based texts are enacted. When combined with the highly multimodal nature of videogames, we are left with a text that demands new ways of conceptualising textual study in subject</w:t>
      </w:r>
      <w:r w:rsidR="00203E56">
        <w:rPr>
          <w:rFonts w:ascii="Times New Roman" w:hAnsi="Times New Roman" w:cs="Times New Roman"/>
          <w:color w:val="000000"/>
          <w:sz w:val="24"/>
          <w:szCs w:val="24"/>
        </w:rPr>
        <w:t xml:space="preserve"> </w:t>
      </w:r>
      <w:r w:rsidR="000B0DC7" w:rsidRPr="000B0DC7">
        <w:rPr>
          <w:rFonts w:ascii="Times New Roman" w:hAnsi="Times New Roman" w:cs="Times New Roman"/>
          <w:color w:val="000000"/>
          <w:sz w:val="24"/>
          <w:szCs w:val="24"/>
        </w:rPr>
        <w:t>English.</w:t>
      </w:r>
    </w:p>
    <w:p w14:paraId="18197785" w14:textId="482C2737" w:rsidR="009C65F3" w:rsidRDefault="00F46DAB" w:rsidP="00F46DAB">
      <w:pPr>
        <w:spacing w:line="480" w:lineRule="auto"/>
        <w:jc w:val="both"/>
        <w:rPr>
          <w:rFonts w:ascii="Times New Roman" w:hAnsi="Times New Roman" w:cs="Times New Roman"/>
          <w:color w:val="000000"/>
          <w:sz w:val="24"/>
          <w:szCs w:val="24"/>
        </w:rPr>
      </w:pPr>
      <w:r w:rsidRPr="00EC3028">
        <w:rPr>
          <w:rFonts w:ascii="Times New Roman" w:hAnsi="Times New Roman" w:cs="Times New Roman"/>
          <w:color w:val="000000"/>
          <w:sz w:val="24"/>
          <w:szCs w:val="24"/>
        </w:rPr>
        <w:t xml:space="preserve">New media texts which play </w:t>
      </w:r>
      <w:r>
        <w:rPr>
          <w:rFonts w:ascii="Times New Roman" w:hAnsi="Times New Roman" w:cs="Times New Roman"/>
          <w:color w:val="000000"/>
          <w:sz w:val="24"/>
          <w:szCs w:val="24"/>
        </w:rPr>
        <w:t xml:space="preserve">such </w:t>
      </w:r>
      <w:r w:rsidRPr="00EC3028">
        <w:rPr>
          <w:rFonts w:ascii="Times New Roman" w:hAnsi="Times New Roman" w:cs="Times New Roman"/>
          <w:color w:val="000000"/>
          <w:sz w:val="24"/>
          <w:szCs w:val="24"/>
        </w:rPr>
        <w:t>an important part in young people’s lives and are symbolic of broader technological shifts are redefining what matters in subject</w:t>
      </w:r>
      <w:r w:rsidR="00203E56">
        <w:rPr>
          <w:rFonts w:ascii="Times New Roman" w:hAnsi="Times New Roman" w:cs="Times New Roman"/>
          <w:color w:val="000000"/>
          <w:sz w:val="24"/>
          <w:szCs w:val="24"/>
        </w:rPr>
        <w:t xml:space="preserve"> </w:t>
      </w:r>
      <w:r w:rsidRPr="00EC3028">
        <w:rPr>
          <w:rFonts w:ascii="Times New Roman" w:hAnsi="Times New Roman" w:cs="Times New Roman"/>
          <w:color w:val="000000"/>
          <w:sz w:val="24"/>
          <w:szCs w:val="24"/>
        </w:rPr>
        <w:t xml:space="preserve">English. </w:t>
      </w:r>
      <w:r w:rsidR="009C65F3" w:rsidRPr="00EC3028">
        <w:rPr>
          <w:rFonts w:ascii="Times New Roman" w:hAnsi="Times New Roman" w:cs="Times New Roman"/>
          <w:color w:val="000000"/>
          <w:sz w:val="24"/>
          <w:szCs w:val="24"/>
        </w:rPr>
        <w:t xml:space="preserve">The integration of new technologies need not be a threat to the subject, but in fact, can enhance the great work </w:t>
      </w:r>
      <w:r w:rsidR="000E2861">
        <w:rPr>
          <w:rFonts w:ascii="Times New Roman" w:hAnsi="Times New Roman" w:cs="Times New Roman"/>
          <w:color w:val="000000"/>
          <w:sz w:val="24"/>
          <w:szCs w:val="24"/>
        </w:rPr>
        <w:t xml:space="preserve">that </w:t>
      </w:r>
      <w:r w:rsidR="009C65F3" w:rsidRPr="00EC3028">
        <w:rPr>
          <w:rFonts w:ascii="Times New Roman" w:hAnsi="Times New Roman" w:cs="Times New Roman"/>
          <w:color w:val="000000"/>
          <w:sz w:val="24"/>
          <w:szCs w:val="24"/>
        </w:rPr>
        <w:t>English teachers are already doing with text, and</w:t>
      </w:r>
      <w:r>
        <w:rPr>
          <w:rFonts w:ascii="Times New Roman" w:hAnsi="Times New Roman" w:cs="Times New Roman"/>
          <w:color w:val="000000"/>
          <w:sz w:val="24"/>
          <w:szCs w:val="24"/>
        </w:rPr>
        <w:t xml:space="preserve"> suggest some new ways forward.</w:t>
      </w:r>
    </w:p>
    <w:p w14:paraId="6AB63458" w14:textId="70EE95DD" w:rsidR="00F46DAB" w:rsidRPr="00F46DAB" w:rsidRDefault="00F46DAB" w:rsidP="00F46DAB">
      <w:pPr>
        <w:spacing w:line="480" w:lineRule="auto"/>
        <w:jc w:val="both"/>
        <w:rPr>
          <w:rFonts w:ascii="Times New Roman" w:hAnsi="Times New Roman" w:cs="Times New Roman"/>
          <w:sz w:val="24"/>
          <w:szCs w:val="24"/>
        </w:rPr>
      </w:pPr>
      <w:r w:rsidRPr="00F46DAB">
        <w:rPr>
          <w:rFonts w:ascii="Times New Roman" w:hAnsi="Times New Roman" w:cs="Times New Roman"/>
          <w:sz w:val="24"/>
          <w:szCs w:val="24"/>
        </w:rPr>
        <w:t xml:space="preserve">Adult anxiety about the ‘newness’ of videogames, and their capacity to engage absolutely, is not sufficient justification for ignoring these texts and their associated practices. With change </w:t>
      </w:r>
      <w:r w:rsidRPr="00F46DAB">
        <w:rPr>
          <w:rFonts w:ascii="Times New Roman" w:hAnsi="Times New Roman" w:cs="Times New Roman"/>
          <w:sz w:val="24"/>
          <w:szCs w:val="24"/>
        </w:rPr>
        <w:lastRenderedPageBreak/>
        <w:t xml:space="preserve">comes anxiety, and a disparity between teacher identities and new forms of text has the capacity to produce considerable angst. </w:t>
      </w:r>
      <w:proofErr w:type="spellStart"/>
      <w:r w:rsidRPr="00F46DAB">
        <w:rPr>
          <w:rFonts w:ascii="Times New Roman" w:hAnsi="Times New Roman" w:cs="Times New Roman"/>
          <w:sz w:val="24"/>
          <w:szCs w:val="24"/>
        </w:rPr>
        <w:t>Salen’s</w:t>
      </w:r>
      <w:proofErr w:type="spellEnd"/>
      <w:r w:rsidRPr="00F46DAB">
        <w:rPr>
          <w:rFonts w:ascii="Times New Roman" w:hAnsi="Times New Roman" w:cs="Times New Roman"/>
          <w:sz w:val="24"/>
          <w:szCs w:val="24"/>
        </w:rPr>
        <w:t xml:space="preserve"> </w:t>
      </w:r>
      <w:r w:rsidR="00D81B1E">
        <w:rPr>
          <w:rFonts w:ascii="Times New Roman" w:hAnsi="Times New Roman" w:cs="Times New Roman"/>
          <w:sz w:val="24"/>
          <w:szCs w:val="24"/>
        </w:rPr>
        <w:fldChar w:fldCharType="begin"/>
      </w:r>
      <w:r w:rsidR="00AC7AC5">
        <w:rPr>
          <w:rFonts w:ascii="Times New Roman" w:hAnsi="Times New Roman" w:cs="Times New Roman"/>
          <w:sz w:val="24"/>
          <w:szCs w:val="24"/>
        </w:rPr>
        <w:instrText xml:space="preserve"> ADDIN EN.CITE &lt;EndNote&gt;&lt;Cite ExcludeAuth="1"&gt;&lt;Author&gt;Salen&lt;/Author&gt;&lt;Year&gt;2008&lt;/Year&gt;&lt;RecNum&gt;1101&lt;/RecNum&gt;&lt;DisplayText&gt;(2008)&lt;/DisplayText&gt;&lt;record&gt;&lt;rec-number&gt;1101&lt;/rec-number&gt;&lt;foreign-keys&gt;&lt;key app="EN" db-id="etxzeer98w9rf7ef2t1xp9z7svsxd0sz2ptp" timestamp="1456179881"&gt;1101&lt;/key&gt;&lt;/foreign-keys&gt;&lt;ref-type name="Book"&gt;6&lt;/ref-type&gt;&lt;contributors&gt;&lt;authors&gt;&lt;author&gt;Salen, Katie&lt;/author&gt;&lt;/authors&gt;&lt;/contributors&gt;&lt;titles&gt;&lt;title&gt;The ecology of games: Connecting youth, games, and learning&lt;/title&gt;&lt;/titles&gt;&lt;dates&gt;&lt;year&gt;2008&lt;/year&gt;&lt;/dates&gt;&lt;publisher&gt;MIT Press&lt;/publisher&gt;&lt;isbn&gt;0262195755&lt;/isbn&gt;&lt;urls&gt;&lt;/urls&gt;&lt;/record&gt;&lt;/Cite&gt;&lt;/EndNote&gt;</w:instrText>
      </w:r>
      <w:r w:rsidR="00D81B1E">
        <w:rPr>
          <w:rFonts w:ascii="Times New Roman" w:hAnsi="Times New Roman" w:cs="Times New Roman"/>
          <w:sz w:val="24"/>
          <w:szCs w:val="24"/>
        </w:rPr>
        <w:fldChar w:fldCharType="separate"/>
      </w:r>
      <w:r w:rsidR="00AC7AC5">
        <w:rPr>
          <w:rFonts w:ascii="Times New Roman" w:hAnsi="Times New Roman" w:cs="Times New Roman"/>
          <w:noProof/>
          <w:sz w:val="24"/>
          <w:szCs w:val="24"/>
        </w:rPr>
        <w:t>(2008)</w:t>
      </w:r>
      <w:r w:rsidR="00D81B1E">
        <w:rPr>
          <w:rFonts w:ascii="Times New Roman" w:hAnsi="Times New Roman" w:cs="Times New Roman"/>
          <w:sz w:val="24"/>
          <w:szCs w:val="24"/>
        </w:rPr>
        <w:fldChar w:fldCharType="end"/>
      </w:r>
      <w:r w:rsidRPr="00F46DAB">
        <w:rPr>
          <w:rFonts w:ascii="Times New Roman" w:hAnsi="Times New Roman" w:cs="Times New Roman"/>
          <w:sz w:val="24"/>
          <w:szCs w:val="24"/>
        </w:rPr>
        <w:t xml:space="preserve"> argument about change is apt. She says that despite our desire to change the way that learning and thinking occurs in classrooms, we are limited by old tensions which pit the real against the virtual, the in-school against the out-of-school, the formal and the informal. The concerns about videogame mirror these same tensions. At a time when questions of student-engagement continue to be asked and attention focussed on those students disengaged from schooling </w:t>
      </w:r>
      <w:r w:rsidR="00D81B1E">
        <w:rPr>
          <w:rFonts w:ascii="Times New Roman" w:hAnsi="Times New Roman" w:cs="Times New Roman"/>
          <w:sz w:val="24"/>
          <w:szCs w:val="24"/>
        </w:rPr>
        <w:fldChar w:fldCharType="begin"/>
      </w:r>
      <w:r w:rsidR="00D81B1E">
        <w:rPr>
          <w:rFonts w:ascii="Times New Roman" w:hAnsi="Times New Roman" w:cs="Times New Roman"/>
          <w:sz w:val="24"/>
          <w:szCs w:val="24"/>
        </w:rPr>
        <w:instrText xml:space="preserve"> ADDIN EN.CITE &lt;EndNote&gt;&lt;Cite&gt;&lt;Author&gt;Gallup&lt;/Author&gt;&lt;Year&gt;2015&lt;/Year&gt;&lt;RecNum&gt;965&lt;/RecNum&gt;&lt;DisplayText&gt;(Gallup, 2015; S. Thomson, De Bortoli, &amp;amp; Buckley, 2013)&lt;/DisplayText&gt;&lt;record&gt;&lt;rec-number&gt;965&lt;/rec-number&gt;&lt;foreign-keys&gt;&lt;key app="EN" db-id="etxzeer98w9rf7ef2t1xp9z7svsxd0sz2ptp" timestamp="1446357240"&gt;965&lt;/key&gt;&lt;/foreign-keys&gt;&lt;ref-type name="Report"&gt;27&lt;/ref-type&gt;&lt;contributors&gt;&lt;authors&gt;&lt;author&gt;Gallup&lt;/author&gt;&lt;/authors&gt;&lt;tertiary-authors&gt;&lt;author&gt;Gallup&lt;/author&gt;&lt;/tertiary-authors&gt;&lt;/contributors&gt;&lt;titles&gt;&lt;title&gt;2015 Gallup Student Poll Report - Australia and New Zealand&lt;/title&gt;&lt;/titles&gt;&lt;dates&gt;&lt;year&gt;2015&lt;/year&gt;&lt;/dates&gt;&lt;urls&gt;&lt;related-urls&gt;&lt;url&gt;http://www.gallupstudentpoll.com.au/184571/2015-gallup-student-poll-report-australia-new-zealand.aspx&lt;/url&gt;&lt;/related-urls&gt;&lt;/urls&gt;&lt;/record&gt;&lt;/Cite&gt;&lt;Cite&gt;&lt;Author&gt;Thomson&lt;/Author&gt;&lt;Year&gt;2013&lt;/Year&gt;&lt;RecNum&gt;984&lt;/RecNum&gt;&lt;record&gt;&lt;rec-number&gt;984&lt;/rec-number&gt;&lt;foreign-keys&gt;&lt;key app="EN" db-id="etxzeer98w9rf7ef2t1xp9z7svsxd0sz2ptp" timestamp="1446695553"&gt;984&lt;/key&gt;&lt;/foreign-keys&gt;&lt;ref-type name="Journal Article"&gt;17&lt;/ref-type&gt;&lt;contributors&gt;&lt;authors&gt;&lt;author&gt;Thomson, Sue&lt;/author&gt;&lt;author&gt;De Bortoli, Lisa&lt;/author&gt;&lt;author&gt;Buckley, Sarah&lt;/author&gt;&lt;/authors&gt;&lt;/contributors&gt;&lt;titles&gt;&lt;title&gt;PISA 2012: How Australia measures up&lt;/title&gt;&lt;/titles&gt;&lt;dates&gt;&lt;year&gt;2013&lt;/year&gt;&lt;/dates&gt;&lt;urls&gt;&lt;/urls&gt;&lt;/record&gt;&lt;/Cite&gt;&lt;/EndNote&gt;</w:instrText>
      </w:r>
      <w:r w:rsidR="00D81B1E">
        <w:rPr>
          <w:rFonts w:ascii="Times New Roman" w:hAnsi="Times New Roman" w:cs="Times New Roman"/>
          <w:sz w:val="24"/>
          <w:szCs w:val="24"/>
        </w:rPr>
        <w:fldChar w:fldCharType="separate"/>
      </w:r>
      <w:r w:rsidR="00D81B1E">
        <w:rPr>
          <w:rFonts w:ascii="Times New Roman" w:hAnsi="Times New Roman" w:cs="Times New Roman"/>
          <w:noProof/>
          <w:sz w:val="24"/>
          <w:szCs w:val="24"/>
        </w:rPr>
        <w:t>(Gallup, 2015; S. Thomson, De Bortoli, &amp; Buckley, 2013)</w:t>
      </w:r>
      <w:r w:rsidR="00D81B1E">
        <w:rPr>
          <w:rFonts w:ascii="Times New Roman" w:hAnsi="Times New Roman" w:cs="Times New Roman"/>
          <w:sz w:val="24"/>
          <w:szCs w:val="24"/>
        </w:rPr>
        <w:fldChar w:fldCharType="end"/>
      </w:r>
      <w:r w:rsidR="00AC7AC5">
        <w:rPr>
          <w:rFonts w:ascii="Times New Roman" w:hAnsi="Times New Roman" w:cs="Times New Roman"/>
          <w:sz w:val="24"/>
          <w:szCs w:val="24"/>
        </w:rPr>
        <w:t>,</w:t>
      </w:r>
      <w:r w:rsidRPr="00F46DAB">
        <w:rPr>
          <w:rFonts w:ascii="Times New Roman" w:hAnsi="Times New Roman" w:cs="Times New Roman"/>
          <w:sz w:val="24"/>
          <w:szCs w:val="24"/>
        </w:rPr>
        <w:t xml:space="preserve"> playing with virtual characters, in digital worlds, and inviting students to become a part of the narrative construction and enactment is a positive outcome for students that will be impacted by each teacher’s ability to reconcile their professional identity within a version of subject</w:t>
      </w:r>
      <w:r w:rsidR="00203E56">
        <w:rPr>
          <w:rFonts w:ascii="Times New Roman" w:hAnsi="Times New Roman" w:cs="Times New Roman"/>
          <w:sz w:val="24"/>
          <w:szCs w:val="24"/>
        </w:rPr>
        <w:t xml:space="preserve"> </w:t>
      </w:r>
      <w:r w:rsidRPr="00F46DAB">
        <w:rPr>
          <w:rFonts w:ascii="Times New Roman" w:hAnsi="Times New Roman" w:cs="Times New Roman"/>
          <w:sz w:val="24"/>
          <w:szCs w:val="24"/>
        </w:rPr>
        <w:t>English th</w:t>
      </w:r>
      <w:r>
        <w:rPr>
          <w:rFonts w:ascii="Times New Roman" w:hAnsi="Times New Roman" w:cs="Times New Roman"/>
          <w:sz w:val="24"/>
          <w:szCs w:val="24"/>
        </w:rPr>
        <w:t>at is changing.</w:t>
      </w:r>
    </w:p>
    <w:p w14:paraId="240AD9DF" w14:textId="3DBFCD9D" w:rsidR="009A32C2" w:rsidRDefault="009A32C2" w:rsidP="00EE5DDA">
      <w:pPr>
        <w:pStyle w:val="Heading1"/>
      </w:pPr>
      <w:r>
        <w:t>References</w:t>
      </w:r>
    </w:p>
    <w:p w14:paraId="0AE3D910" w14:textId="6D6AC66D" w:rsidR="00497F6F" w:rsidRPr="00497F6F" w:rsidRDefault="00D74B61" w:rsidP="00497F6F">
      <w:pPr>
        <w:pStyle w:val="EndNoteBibliography"/>
        <w:spacing w:after="0"/>
        <w:ind w:left="720" w:hanging="720"/>
      </w:pPr>
      <w:r>
        <w:fldChar w:fldCharType="begin"/>
      </w:r>
      <w:r>
        <w:instrText xml:space="preserve"> ADDIN EN.REFLIST </w:instrText>
      </w:r>
      <w:r>
        <w:fldChar w:fldCharType="separate"/>
      </w:r>
      <w:r w:rsidR="00497F6F" w:rsidRPr="00497F6F">
        <w:t xml:space="preserve">ACARA. (2018). The Australian Curriculum. </w:t>
      </w:r>
      <w:hyperlink r:id="rId14" w:history="1">
        <w:r w:rsidR="00497F6F" w:rsidRPr="00497F6F">
          <w:rPr>
            <w:rStyle w:val="Hyperlink"/>
          </w:rPr>
          <w:t>http://www.australiancurriculum.edu.au/</w:t>
        </w:r>
      </w:hyperlink>
      <w:r w:rsidR="00497F6F" w:rsidRPr="00497F6F">
        <w:t>: ACARA.</w:t>
      </w:r>
    </w:p>
    <w:p w14:paraId="58FCB7B3" w14:textId="77777777" w:rsidR="00497F6F" w:rsidRPr="00497F6F" w:rsidRDefault="00497F6F" w:rsidP="00497F6F">
      <w:pPr>
        <w:pStyle w:val="EndNoteBibliography"/>
        <w:spacing w:after="0"/>
        <w:ind w:left="720" w:hanging="720"/>
      </w:pPr>
      <w:r w:rsidRPr="00497F6F">
        <w:t xml:space="preserve">Apperley, T., &amp; Walsh, C. (2012). What digital games and literacy have in common: a heuristic for understanding pupils' gaming literacy. </w:t>
      </w:r>
      <w:r w:rsidRPr="00497F6F">
        <w:rPr>
          <w:i/>
        </w:rPr>
        <w:t>Literacy, 46</w:t>
      </w:r>
      <w:r w:rsidRPr="00497F6F">
        <w:t xml:space="preserve">(3), 115-122. </w:t>
      </w:r>
    </w:p>
    <w:p w14:paraId="4EAD35BE" w14:textId="77777777" w:rsidR="00497F6F" w:rsidRPr="00497F6F" w:rsidRDefault="00497F6F" w:rsidP="00497F6F">
      <w:pPr>
        <w:pStyle w:val="EndNoteBibliography"/>
        <w:spacing w:after="0"/>
        <w:ind w:left="720" w:hanging="720"/>
      </w:pPr>
      <w:r w:rsidRPr="00497F6F">
        <w:t xml:space="preserve">Arnseth, H. C. (2006). Learning to Play or Playing to Learn - A Critical Account of the Models of Communication Informing Educational Research on Computer Gameplay. </w:t>
      </w:r>
      <w:r w:rsidRPr="00497F6F">
        <w:rPr>
          <w:i/>
        </w:rPr>
        <w:t>Game Studies, 6</w:t>
      </w:r>
      <w:r w:rsidRPr="00497F6F">
        <w:t xml:space="preserve">(1). </w:t>
      </w:r>
    </w:p>
    <w:p w14:paraId="50E9AC9A" w14:textId="77777777" w:rsidR="00497F6F" w:rsidRPr="00497F6F" w:rsidRDefault="00497F6F" w:rsidP="00497F6F">
      <w:pPr>
        <w:pStyle w:val="EndNoteBibliography"/>
        <w:spacing w:after="0"/>
        <w:ind w:left="720" w:hanging="720"/>
      </w:pPr>
      <w:r w:rsidRPr="00497F6F">
        <w:t xml:space="preserve">Barab, S. A., Gresalfi, M., &amp; Ingram-Goble, A. (2010). Transformational Play: Using Games to Position Person, Content, and Context. </w:t>
      </w:r>
      <w:r w:rsidRPr="00497F6F">
        <w:rPr>
          <w:i/>
        </w:rPr>
        <w:t>Educational researcher, 39</w:t>
      </w:r>
      <w:r w:rsidRPr="00497F6F">
        <w:t xml:space="preserve">(7), 525-536. </w:t>
      </w:r>
    </w:p>
    <w:p w14:paraId="2E8636EA" w14:textId="77777777" w:rsidR="00497F6F" w:rsidRPr="00497F6F" w:rsidRDefault="00497F6F" w:rsidP="00497F6F">
      <w:pPr>
        <w:pStyle w:val="EndNoteBibliography"/>
        <w:spacing w:after="0"/>
        <w:ind w:left="720" w:hanging="720"/>
      </w:pPr>
      <w:r w:rsidRPr="00497F6F">
        <w:t xml:space="preserve">Beavis, C. (1998). Pressing (the right?) buttons: literacy and technology, crisis and continuity. </w:t>
      </w:r>
      <w:r w:rsidRPr="00497F6F">
        <w:rPr>
          <w:i/>
        </w:rPr>
        <w:t>English in Australia, 123</w:t>
      </w:r>
      <w:r w:rsidRPr="00497F6F">
        <w:t xml:space="preserve">, 42-51. </w:t>
      </w:r>
    </w:p>
    <w:p w14:paraId="4721C4C4" w14:textId="77777777" w:rsidR="00497F6F" w:rsidRPr="00497F6F" w:rsidRDefault="00497F6F" w:rsidP="00497F6F">
      <w:pPr>
        <w:pStyle w:val="EndNoteBibliography"/>
        <w:spacing w:after="0"/>
        <w:ind w:left="720" w:hanging="720"/>
      </w:pPr>
      <w:r w:rsidRPr="00497F6F">
        <w:t xml:space="preserve">Beavis, C. (1999). Literacy, English, and Computer Games. (Text Adaptation). </w:t>
      </w:r>
    </w:p>
    <w:p w14:paraId="420F054A" w14:textId="77777777" w:rsidR="00497F6F" w:rsidRPr="00497F6F" w:rsidRDefault="00497F6F" w:rsidP="00497F6F">
      <w:pPr>
        <w:pStyle w:val="EndNoteBibliography"/>
        <w:spacing w:after="0"/>
        <w:ind w:left="720" w:hanging="720"/>
      </w:pPr>
      <w:r w:rsidRPr="00497F6F">
        <w:t xml:space="preserve">Beavis, C. (2008). Paying Attention to Texts: Literacy Culture and Curriculum. </w:t>
      </w:r>
      <w:r w:rsidRPr="00497F6F">
        <w:rPr>
          <w:i/>
        </w:rPr>
        <w:t>English in Australia, 43</w:t>
      </w:r>
      <w:r w:rsidRPr="00497F6F">
        <w:t xml:space="preserve">(1), 23-31. </w:t>
      </w:r>
    </w:p>
    <w:p w14:paraId="7BA99DEE" w14:textId="77777777" w:rsidR="00497F6F" w:rsidRPr="00497F6F" w:rsidRDefault="00497F6F" w:rsidP="00497F6F">
      <w:pPr>
        <w:pStyle w:val="EndNoteBibliography"/>
        <w:spacing w:after="0"/>
        <w:ind w:left="720" w:hanging="720"/>
      </w:pPr>
      <w:r w:rsidRPr="00497F6F">
        <w:t xml:space="preserve">Beavis, C. (2010). English in the Digital Age: Making English Digital. </w:t>
      </w:r>
      <w:r w:rsidRPr="00497F6F">
        <w:rPr>
          <w:i/>
        </w:rPr>
        <w:t>English in Australia, 45</w:t>
      </w:r>
      <w:r w:rsidRPr="00497F6F">
        <w:t xml:space="preserve">(2), 21-30. </w:t>
      </w:r>
    </w:p>
    <w:p w14:paraId="25A75AA7" w14:textId="77777777" w:rsidR="00497F6F" w:rsidRPr="00497F6F" w:rsidRDefault="00497F6F" w:rsidP="00497F6F">
      <w:pPr>
        <w:pStyle w:val="EndNoteBibliography"/>
        <w:spacing w:after="0"/>
        <w:ind w:left="720" w:hanging="720"/>
      </w:pPr>
      <w:r w:rsidRPr="00497F6F">
        <w:t xml:space="preserve">Beavis, C. (2014). Games as Text, Games as Action: Video games in the english classroom. </w:t>
      </w:r>
      <w:r w:rsidRPr="00497F6F">
        <w:rPr>
          <w:i/>
        </w:rPr>
        <w:t>Journal of Adolescent &amp; Adult Literacy, 57</w:t>
      </w:r>
      <w:r w:rsidRPr="00497F6F">
        <w:t xml:space="preserve">(6), 433-439. </w:t>
      </w:r>
    </w:p>
    <w:p w14:paraId="35E6BEBB" w14:textId="77777777" w:rsidR="00497F6F" w:rsidRPr="00497F6F" w:rsidRDefault="00497F6F" w:rsidP="00497F6F">
      <w:pPr>
        <w:pStyle w:val="EndNoteBibliography"/>
        <w:spacing w:after="0"/>
        <w:ind w:left="720" w:hanging="720"/>
      </w:pPr>
      <w:r w:rsidRPr="00497F6F">
        <w:t xml:space="preserve">Beavis, C., Dezuanni, M., &amp; O'Mara, J. (Eds.). (2017). </w:t>
      </w:r>
      <w:r w:rsidRPr="00497F6F">
        <w:rPr>
          <w:i/>
        </w:rPr>
        <w:t>Serious play: Literacy, learning and digital games</w:t>
      </w:r>
      <w:r w:rsidRPr="00497F6F">
        <w:t>. New York: Routledge.</w:t>
      </w:r>
    </w:p>
    <w:p w14:paraId="6FB14D6A" w14:textId="77777777" w:rsidR="00497F6F" w:rsidRPr="00497F6F" w:rsidRDefault="00497F6F" w:rsidP="00497F6F">
      <w:pPr>
        <w:pStyle w:val="EndNoteBibliography"/>
        <w:spacing w:after="0"/>
        <w:ind w:left="720" w:hanging="720"/>
      </w:pPr>
      <w:r w:rsidRPr="00497F6F">
        <w:t xml:space="preserve">Beavis, C., Walsh, C., Bradford, C., O'Mara, J., Apperley, T., &amp; Gutierrez, A. (2015). 'Turning around' to the affordances of digital games: English curriculum and students' lifeworlds. </w:t>
      </w:r>
      <w:r w:rsidRPr="00497F6F">
        <w:rPr>
          <w:i/>
        </w:rPr>
        <w:t>English in Australia, 50</w:t>
      </w:r>
      <w:r w:rsidRPr="00497F6F">
        <w:t xml:space="preserve">(2), 30. </w:t>
      </w:r>
    </w:p>
    <w:p w14:paraId="46274A8F" w14:textId="77777777" w:rsidR="00497F6F" w:rsidRPr="00497F6F" w:rsidRDefault="00497F6F" w:rsidP="00497F6F">
      <w:pPr>
        <w:pStyle w:val="EndNoteBibliography"/>
        <w:spacing w:after="0"/>
        <w:ind w:left="720" w:hanging="720"/>
      </w:pPr>
      <w:r w:rsidRPr="00497F6F">
        <w:t xml:space="preserve">Boomer, G. (1988). The English Teacher, Research and Change. In B. Green &amp; G. Boomer (Eds.), </w:t>
      </w:r>
      <w:r w:rsidRPr="00497F6F">
        <w:rPr>
          <w:i/>
        </w:rPr>
        <w:t>Metaphors and meanings: essays on English teaching</w:t>
      </w:r>
      <w:r w:rsidRPr="00497F6F">
        <w:t xml:space="preserve"> (pp. 15-30). Victoria: AATE.</w:t>
      </w:r>
    </w:p>
    <w:p w14:paraId="61BB70AF" w14:textId="77777777" w:rsidR="00497F6F" w:rsidRPr="00497F6F" w:rsidRDefault="00497F6F" w:rsidP="00497F6F">
      <w:pPr>
        <w:pStyle w:val="EndNoteBibliography"/>
        <w:spacing w:after="0"/>
        <w:ind w:left="720" w:hanging="720"/>
      </w:pPr>
      <w:r w:rsidRPr="00497F6F">
        <w:t xml:space="preserve">Bourdieu, P. (1986). The Forms of Capital. In J. G. Richardson (Ed.), </w:t>
      </w:r>
      <w:r w:rsidRPr="00497F6F">
        <w:rPr>
          <w:i/>
        </w:rPr>
        <w:t>Handbook of Theory and Research for the Sociology of Education</w:t>
      </w:r>
      <w:r w:rsidRPr="00497F6F">
        <w:t xml:space="preserve"> (pp. 242-258). New York: Greenwood.</w:t>
      </w:r>
    </w:p>
    <w:p w14:paraId="73EA2071" w14:textId="77777777" w:rsidR="00497F6F" w:rsidRPr="00497F6F" w:rsidRDefault="00497F6F" w:rsidP="00497F6F">
      <w:pPr>
        <w:pStyle w:val="EndNoteBibliography"/>
        <w:spacing w:after="0"/>
        <w:ind w:left="720" w:hanging="720"/>
      </w:pPr>
      <w:r w:rsidRPr="00497F6F">
        <w:t xml:space="preserve">Boyatzis, R. E. (1998). </w:t>
      </w:r>
      <w:r w:rsidRPr="00497F6F">
        <w:rPr>
          <w:i/>
        </w:rPr>
        <w:t>Transforming qualitative information : thematic analysis and code development</w:t>
      </w:r>
      <w:r w:rsidRPr="00497F6F">
        <w:t>. Thousand Oaks, CA: Sage Publications.</w:t>
      </w:r>
    </w:p>
    <w:p w14:paraId="6B809BB3" w14:textId="77777777" w:rsidR="00497F6F" w:rsidRPr="00497F6F" w:rsidRDefault="00497F6F" w:rsidP="00497F6F">
      <w:pPr>
        <w:pStyle w:val="EndNoteBibliography"/>
        <w:spacing w:after="0"/>
        <w:ind w:left="720" w:hanging="720"/>
      </w:pPr>
      <w:r w:rsidRPr="00497F6F">
        <w:t xml:space="preserve">Brand, J., Todhunter, S., &amp; Jervis, J. (2017). </w:t>
      </w:r>
      <w:r w:rsidRPr="00497F6F">
        <w:rPr>
          <w:i/>
        </w:rPr>
        <w:t>Digital Australia 2018</w:t>
      </w:r>
      <w:r w:rsidRPr="00497F6F">
        <w:t xml:space="preserve">. Retrieved from Eveleigh, NSW: </w:t>
      </w:r>
    </w:p>
    <w:p w14:paraId="5C5A1BE1" w14:textId="77777777" w:rsidR="00497F6F" w:rsidRPr="00497F6F" w:rsidRDefault="00497F6F" w:rsidP="00497F6F">
      <w:pPr>
        <w:pStyle w:val="EndNoteBibliography"/>
        <w:spacing w:after="0"/>
        <w:ind w:left="720" w:hanging="720"/>
      </w:pPr>
      <w:r w:rsidRPr="00497F6F">
        <w:lastRenderedPageBreak/>
        <w:t xml:space="preserve">Britton, J. (1970). </w:t>
      </w:r>
      <w:r w:rsidRPr="00497F6F">
        <w:rPr>
          <w:i/>
        </w:rPr>
        <w:t>Language and Learning</w:t>
      </w:r>
      <w:r w:rsidRPr="00497F6F">
        <w:t>. London: Allen Lane The Penguin Press.</w:t>
      </w:r>
    </w:p>
    <w:p w14:paraId="52C6AAE0" w14:textId="77777777" w:rsidR="00497F6F" w:rsidRPr="00497F6F" w:rsidRDefault="00497F6F" w:rsidP="00497F6F">
      <w:pPr>
        <w:pStyle w:val="EndNoteBibliography"/>
        <w:spacing w:after="0"/>
        <w:ind w:left="720" w:hanging="720"/>
      </w:pPr>
      <w:r w:rsidRPr="00497F6F">
        <w:t xml:space="preserve">Buckingham, D. (2006). Defining digital literacy - What do young people need to know about digital media? </w:t>
      </w:r>
      <w:r w:rsidRPr="00497F6F">
        <w:rPr>
          <w:i/>
        </w:rPr>
        <w:t>Nordic Journal of Digital Literacy, 4</w:t>
      </w:r>
      <w:r w:rsidRPr="00497F6F">
        <w:t xml:space="preserve">, 263-277. Retrieved from </w:t>
      </w:r>
    </w:p>
    <w:p w14:paraId="60C9CC33" w14:textId="77777777" w:rsidR="00497F6F" w:rsidRPr="00497F6F" w:rsidRDefault="00497F6F" w:rsidP="00497F6F">
      <w:pPr>
        <w:pStyle w:val="EndNoteBibliography"/>
        <w:spacing w:after="0"/>
        <w:ind w:left="720" w:hanging="720"/>
      </w:pPr>
      <w:r w:rsidRPr="00497F6F">
        <w:t xml:space="preserve">Buckingham, D., &amp; Burn, A. (2007). Game literacy in theory and practice. </w:t>
      </w:r>
      <w:r w:rsidRPr="00497F6F">
        <w:rPr>
          <w:i/>
        </w:rPr>
        <w:t>Journal of Educational Multimedia and Hypermedia, 16</w:t>
      </w:r>
      <w:r w:rsidRPr="00497F6F">
        <w:t xml:space="preserve">(3), 323. </w:t>
      </w:r>
    </w:p>
    <w:p w14:paraId="6DB96EC7" w14:textId="77777777" w:rsidR="00497F6F" w:rsidRPr="00497F6F" w:rsidRDefault="00497F6F" w:rsidP="00497F6F">
      <w:pPr>
        <w:pStyle w:val="EndNoteBibliography"/>
        <w:spacing w:after="0"/>
        <w:ind w:left="720" w:hanging="720"/>
      </w:pPr>
      <w:r w:rsidRPr="00497F6F">
        <w:t xml:space="preserve">Burn, A. (2007). 'Writing'computer games: game literacy and new-old narratives. </w:t>
      </w:r>
      <w:r w:rsidRPr="00497F6F">
        <w:rPr>
          <w:i/>
        </w:rPr>
        <w:t>L1 Educational Studies in Language and Literature, 7</w:t>
      </w:r>
      <w:r w:rsidRPr="00497F6F">
        <w:t xml:space="preserve">(4), 45-67. </w:t>
      </w:r>
    </w:p>
    <w:p w14:paraId="1C3436D2" w14:textId="77777777" w:rsidR="00497F6F" w:rsidRPr="00497F6F" w:rsidRDefault="00497F6F" w:rsidP="00497F6F">
      <w:pPr>
        <w:pStyle w:val="EndNoteBibliography"/>
        <w:spacing w:after="0"/>
        <w:ind w:left="720" w:hanging="720"/>
      </w:pPr>
      <w:r w:rsidRPr="00497F6F">
        <w:t xml:space="preserve">Burn, A., Bryer, T., &amp; Coles, J. (2016). Playing Beowulf: Bringing Literature, Drama, Media and Computing together for the new curriculum. </w:t>
      </w:r>
      <w:r w:rsidRPr="00497F6F">
        <w:rPr>
          <w:i/>
        </w:rPr>
        <w:t>Teaching English, 69</w:t>
      </w:r>
      <w:r w:rsidRPr="00497F6F">
        <w:t xml:space="preserve">(12), 63-69. </w:t>
      </w:r>
    </w:p>
    <w:p w14:paraId="03ADB34B" w14:textId="77777777" w:rsidR="00497F6F" w:rsidRPr="00497F6F" w:rsidRDefault="00497F6F" w:rsidP="00497F6F">
      <w:pPr>
        <w:pStyle w:val="EndNoteBibliography"/>
        <w:spacing w:after="0"/>
        <w:ind w:left="720" w:hanging="720"/>
      </w:pPr>
      <w:r w:rsidRPr="00497F6F">
        <w:t xml:space="preserve">Burn, A., &amp; Durran, J. (2013). Playing Shakespeare: Macbeth - Narrative, Drama, Game. </w:t>
      </w:r>
      <w:r w:rsidRPr="00497F6F">
        <w:rPr>
          <w:i/>
        </w:rPr>
        <w:t>Teaching English</w:t>
      </w:r>
      <w:r w:rsidRPr="00497F6F">
        <w:t xml:space="preserve">(1), 33-34. </w:t>
      </w:r>
    </w:p>
    <w:p w14:paraId="7C0EB717" w14:textId="77777777" w:rsidR="00497F6F" w:rsidRPr="00497F6F" w:rsidRDefault="00497F6F" w:rsidP="00497F6F">
      <w:pPr>
        <w:pStyle w:val="EndNoteBibliography"/>
        <w:spacing w:after="0"/>
        <w:ind w:left="720" w:hanging="720"/>
      </w:pPr>
      <w:r w:rsidRPr="00497F6F">
        <w:t xml:space="preserve">Carr, D., Schott, G., Burn, A., &amp; Buckingham, D. (2004). Doing Game Studies: A multi-method approach to the study of textuality, interactivity and narrative space. </w:t>
      </w:r>
      <w:r w:rsidRPr="00497F6F">
        <w:rPr>
          <w:i/>
        </w:rPr>
        <w:t>Media International Australia, 110</w:t>
      </w:r>
      <w:r w:rsidRPr="00497F6F">
        <w:t xml:space="preserve">(March), 19-30. </w:t>
      </w:r>
    </w:p>
    <w:p w14:paraId="2E17FFA0" w14:textId="77777777" w:rsidR="00497F6F" w:rsidRPr="00497F6F" w:rsidRDefault="00497F6F" w:rsidP="00497F6F">
      <w:pPr>
        <w:pStyle w:val="EndNoteBibliography"/>
        <w:spacing w:after="0"/>
        <w:ind w:left="720" w:hanging="720"/>
      </w:pPr>
      <w:r w:rsidRPr="00497F6F">
        <w:t xml:space="preserve">Consalvo, M. (2007). </w:t>
      </w:r>
      <w:r w:rsidRPr="00497F6F">
        <w:rPr>
          <w:i/>
        </w:rPr>
        <w:t>Cheating : gaining advantage in videogames</w:t>
      </w:r>
      <w:r w:rsidRPr="00497F6F">
        <w:t>. Cambridge, Mass.: MIT Press.</w:t>
      </w:r>
    </w:p>
    <w:p w14:paraId="0988D34C" w14:textId="77777777" w:rsidR="00497F6F" w:rsidRPr="00497F6F" w:rsidRDefault="00497F6F" w:rsidP="00497F6F">
      <w:pPr>
        <w:pStyle w:val="EndNoteBibliography"/>
        <w:spacing w:after="0"/>
        <w:ind w:left="720" w:hanging="720"/>
      </w:pPr>
      <w:r w:rsidRPr="00497F6F">
        <w:t xml:space="preserve">Dixon, J. (1975). </w:t>
      </w:r>
      <w:r w:rsidRPr="00497F6F">
        <w:rPr>
          <w:i/>
        </w:rPr>
        <w:t>Growth through English : set in the perspective of the seventies</w:t>
      </w:r>
      <w:r w:rsidRPr="00497F6F">
        <w:t>. London: Oxford University Press for the National Association for the Teaching of English.</w:t>
      </w:r>
    </w:p>
    <w:p w14:paraId="4EB77E85" w14:textId="77777777" w:rsidR="00497F6F" w:rsidRPr="00497F6F" w:rsidRDefault="00497F6F" w:rsidP="00497F6F">
      <w:pPr>
        <w:pStyle w:val="EndNoteBibliography"/>
        <w:spacing w:after="0"/>
        <w:ind w:left="720" w:hanging="720"/>
      </w:pPr>
      <w:r w:rsidRPr="00497F6F">
        <w:t xml:space="preserve">Doecke, B., Howie, M., &amp; Sawyer, W. (Eds.). (2006). </w:t>
      </w:r>
      <w:r w:rsidRPr="00497F6F">
        <w:rPr>
          <w:i/>
        </w:rPr>
        <w:t>Only connect-: English teaching, schooling and community</w:t>
      </w:r>
      <w:r w:rsidRPr="00497F6F">
        <w:t>. Kent Town: Wakefield Press in association with the Australian Association for the Teaching of English.</w:t>
      </w:r>
    </w:p>
    <w:p w14:paraId="41AA0D01" w14:textId="77777777" w:rsidR="00497F6F" w:rsidRPr="00497F6F" w:rsidRDefault="00497F6F" w:rsidP="00497F6F">
      <w:pPr>
        <w:pStyle w:val="EndNoteBibliography"/>
        <w:spacing w:after="0"/>
        <w:ind w:left="720" w:hanging="720"/>
      </w:pPr>
      <w:r w:rsidRPr="00497F6F">
        <w:t xml:space="preserve">Durrant, C., &amp; Beavis, C. (2001). A P(ICT)ure is Worth... In C. Beavis &amp; C. Durrant (Eds.), </w:t>
      </w:r>
      <w:r w:rsidRPr="00497F6F">
        <w:rPr>
          <w:i/>
        </w:rPr>
        <w:t>P(ICT)ures of English : teachers, learners and technology</w:t>
      </w:r>
      <w:r w:rsidRPr="00497F6F">
        <w:t xml:space="preserve"> (pp. 1-10). Kent Town, S. Aust.: Wakefield Press.</w:t>
      </w:r>
    </w:p>
    <w:p w14:paraId="2B4C61A8" w14:textId="77777777" w:rsidR="00497F6F" w:rsidRPr="00497F6F" w:rsidRDefault="00497F6F" w:rsidP="00497F6F">
      <w:pPr>
        <w:pStyle w:val="EndNoteBibliography"/>
        <w:spacing w:after="0"/>
        <w:ind w:left="720" w:hanging="720"/>
      </w:pPr>
      <w:r w:rsidRPr="00497F6F">
        <w:t xml:space="preserve">Eagleton, T. (1983). </w:t>
      </w:r>
      <w:r w:rsidRPr="00497F6F">
        <w:rPr>
          <w:i/>
        </w:rPr>
        <w:t>Literary Theory: An Introduction</w:t>
      </w:r>
      <w:r w:rsidRPr="00497F6F">
        <w:t>. Oxford: Blackwell.</w:t>
      </w:r>
    </w:p>
    <w:p w14:paraId="22C7E88A" w14:textId="4D46891C" w:rsidR="00497F6F" w:rsidRPr="00497F6F" w:rsidRDefault="00497F6F" w:rsidP="00497F6F">
      <w:pPr>
        <w:pStyle w:val="EndNoteBibliography"/>
        <w:spacing w:after="0"/>
        <w:ind w:left="720" w:hanging="720"/>
      </w:pPr>
      <w:r w:rsidRPr="00497F6F">
        <w:t xml:space="preserve">Gallup. (2015). </w:t>
      </w:r>
      <w:r w:rsidRPr="00497F6F">
        <w:rPr>
          <w:i/>
        </w:rPr>
        <w:t>2015 Gallup Student Poll Report - Australia and New Zealand</w:t>
      </w:r>
      <w:r w:rsidRPr="00497F6F">
        <w:t xml:space="preserve">. Retrieved from </w:t>
      </w:r>
      <w:hyperlink r:id="rId15" w:history="1">
        <w:r w:rsidRPr="00497F6F">
          <w:rPr>
            <w:rStyle w:val="Hyperlink"/>
          </w:rPr>
          <w:t>http://www.gallupstudentpoll.com.au/184571/2015-gallup-student-poll-report-australia-new-zealand.aspx</w:t>
        </w:r>
      </w:hyperlink>
    </w:p>
    <w:p w14:paraId="6B34B152" w14:textId="77777777" w:rsidR="00497F6F" w:rsidRPr="00497F6F" w:rsidRDefault="00497F6F" w:rsidP="00497F6F">
      <w:pPr>
        <w:pStyle w:val="EndNoteBibliography"/>
        <w:spacing w:after="0"/>
        <w:ind w:left="720" w:hanging="720"/>
      </w:pPr>
      <w:r w:rsidRPr="00497F6F">
        <w:t xml:space="preserve">Gee, J. P. (2003). </w:t>
      </w:r>
      <w:r w:rsidRPr="00497F6F">
        <w:rPr>
          <w:i/>
        </w:rPr>
        <w:t>What video games have to teach us about learning and literacy</w:t>
      </w:r>
      <w:r w:rsidRPr="00497F6F">
        <w:t>. New York: Palgrave Macmillan.</w:t>
      </w:r>
    </w:p>
    <w:p w14:paraId="2486C16A" w14:textId="77777777" w:rsidR="00497F6F" w:rsidRPr="00497F6F" w:rsidRDefault="00497F6F" w:rsidP="00497F6F">
      <w:pPr>
        <w:pStyle w:val="EndNoteBibliography"/>
        <w:spacing w:after="0"/>
        <w:ind w:left="720" w:hanging="720"/>
      </w:pPr>
      <w:r w:rsidRPr="00497F6F">
        <w:t xml:space="preserve">Glover-Adams, M. (2009). Engaging 21st-Century Adolescents: Video Games in the Reading Classroom. </w:t>
      </w:r>
      <w:r w:rsidRPr="00497F6F">
        <w:rPr>
          <w:i/>
        </w:rPr>
        <w:t>English Journal, 98</w:t>
      </w:r>
      <w:r w:rsidRPr="00497F6F">
        <w:t xml:space="preserve">(6), 56-59. </w:t>
      </w:r>
    </w:p>
    <w:p w14:paraId="5F8F5617" w14:textId="77777777" w:rsidR="00497F6F" w:rsidRPr="00497F6F" w:rsidRDefault="00497F6F" w:rsidP="00497F6F">
      <w:pPr>
        <w:pStyle w:val="EndNoteBibliography"/>
        <w:spacing w:after="0"/>
        <w:ind w:left="720" w:hanging="720"/>
      </w:pPr>
      <w:r w:rsidRPr="00497F6F">
        <w:t xml:space="preserve">Green, B. (2001). English teaching,‘Literacy’and the post-age: on compos (IT) ing and other new times metaphors. </w:t>
      </w:r>
      <w:r w:rsidRPr="00497F6F">
        <w:rPr>
          <w:i/>
        </w:rPr>
        <w:t>P (ICT) ures of English: English Teaching, Literacy and New Technologies, Wakefield Press (AATE), 2001</w:t>
      </w:r>
      <w:r w:rsidRPr="00497F6F">
        <w:t xml:space="preserve">, 249-271. </w:t>
      </w:r>
    </w:p>
    <w:p w14:paraId="50CB59C6" w14:textId="77777777" w:rsidR="00497F6F" w:rsidRPr="00497F6F" w:rsidRDefault="00497F6F" w:rsidP="00497F6F">
      <w:pPr>
        <w:pStyle w:val="EndNoteBibliography"/>
        <w:spacing w:after="0"/>
        <w:ind w:left="720" w:hanging="720"/>
      </w:pPr>
      <w:r w:rsidRPr="00497F6F">
        <w:t xml:space="preserve">Green, B. (2002). A Literacy Project of Our Own. </w:t>
      </w:r>
      <w:r w:rsidRPr="00497F6F">
        <w:rPr>
          <w:i/>
        </w:rPr>
        <w:t>English in Australia, 134</w:t>
      </w:r>
      <w:r w:rsidRPr="00497F6F">
        <w:t xml:space="preserve">(July), 25-32. </w:t>
      </w:r>
    </w:p>
    <w:p w14:paraId="3FC9F3F9" w14:textId="77777777" w:rsidR="00497F6F" w:rsidRPr="00497F6F" w:rsidRDefault="00497F6F" w:rsidP="00497F6F">
      <w:pPr>
        <w:pStyle w:val="EndNoteBibliography"/>
        <w:spacing w:after="0"/>
        <w:ind w:left="720" w:hanging="720"/>
      </w:pPr>
      <w:r w:rsidRPr="00497F6F">
        <w:t xml:space="preserve">Green, B. (2004). Curriculum, ‘English’and Cultural Studies; or, changing the scene of English teaching? </w:t>
      </w:r>
      <w:r w:rsidRPr="00497F6F">
        <w:rPr>
          <w:i/>
        </w:rPr>
        <w:t>Changing English, 11</w:t>
      </w:r>
      <w:r w:rsidRPr="00497F6F">
        <w:t xml:space="preserve">(2), 291-305. </w:t>
      </w:r>
    </w:p>
    <w:p w14:paraId="767558E6" w14:textId="77777777" w:rsidR="00497F6F" w:rsidRPr="00497F6F" w:rsidRDefault="00497F6F" w:rsidP="00497F6F">
      <w:pPr>
        <w:pStyle w:val="EndNoteBibliography"/>
        <w:spacing w:after="0"/>
        <w:ind w:left="720" w:hanging="720"/>
      </w:pPr>
      <w:r w:rsidRPr="00497F6F">
        <w:t xml:space="preserve">Hawisher, G. E., &amp; Selfe, C. L. (2007). </w:t>
      </w:r>
      <w:r w:rsidRPr="00497F6F">
        <w:rPr>
          <w:i/>
        </w:rPr>
        <w:t>Gaming Lives in the Twenty-First Century</w:t>
      </w:r>
      <w:r w:rsidRPr="00497F6F">
        <w:t>.</w:t>
      </w:r>
    </w:p>
    <w:p w14:paraId="546E28BD" w14:textId="77777777" w:rsidR="00497F6F" w:rsidRPr="00497F6F" w:rsidRDefault="00497F6F" w:rsidP="00497F6F">
      <w:pPr>
        <w:pStyle w:val="EndNoteBibliography"/>
        <w:spacing w:after="0"/>
        <w:ind w:left="720" w:hanging="720"/>
      </w:pPr>
      <w:r w:rsidRPr="00497F6F">
        <w:t xml:space="preserve">Hayes, E. R., &amp; Duncan, S. C. (Eds.). (2012). </w:t>
      </w:r>
      <w:r w:rsidRPr="00497F6F">
        <w:rPr>
          <w:i/>
        </w:rPr>
        <w:t>Learning in Videogame Affinity Spaces</w:t>
      </w:r>
      <w:r w:rsidRPr="00497F6F">
        <w:t>. New York: Peter Lang Publishing.</w:t>
      </w:r>
    </w:p>
    <w:p w14:paraId="0571239D" w14:textId="77777777" w:rsidR="00497F6F" w:rsidRPr="00497F6F" w:rsidRDefault="00497F6F" w:rsidP="00497F6F">
      <w:pPr>
        <w:pStyle w:val="EndNoteBibliography"/>
        <w:spacing w:after="0"/>
        <w:ind w:left="720" w:hanging="720"/>
      </w:pPr>
      <w:r w:rsidRPr="00497F6F">
        <w:t xml:space="preserve">Kemmis, S. (2010). What is to be done? The place of action research. </w:t>
      </w:r>
      <w:r w:rsidRPr="00497F6F">
        <w:rPr>
          <w:i/>
        </w:rPr>
        <w:t>Educational action research, 18</w:t>
      </w:r>
      <w:r w:rsidRPr="00497F6F">
        <w:t xml:space="preserve">(4), 417-427. </w:t>
      </w:r>
    </w:p>
    <w:p w14:paraId="43CFE666" w14:textId="77777777" w:rsidR="00497F6F" w:rsidRPr="00497F6F" w:rsidRDefault="00497F6F" w:rsidP="00497F6F">
      <w:pPr>
        <w:pStyle w:val="EndNoteBibliography"/>
        <w:spacing w:after="0"/>
        <w:ind w:left="720" w:hanging="720"/>
      </w:pPr>
      <w:r w:rsidRPr="00497F6F">
        <w:t xml:space="preserve">Khine, M. S. (2011). </w:t>
      </w:r>
      <w:r w:rsidRPr="00497F6F">
        <w:rPr>
          <w:i/>
        </w:rPr>
        <w:t>Learning to play: exploring the future of education with video games</w:t>
      </w:r>
      <w:r w:rsidRPr="00497F6F">
        <w:t xml:space="preserve"> (Vol. 53): Peter Lang.</w:t>
      </w:r>
    </w:p>
    <w:p w14:paraId="4D6C7172" w14:textId="77777777" w:rsidR="00497F6F" w:rsidRPr="00497F6F" w:rsidRDefault="00497F6F" w:rsidP="00497F6F">
      <w:pPr>
        <w:pStyle w:val="EndNoteBibliography"/>
        <w:spacing w:after="0"/>
        <w:ind w:left="720" w:hanging="720"/>
      </w:pPr>
      <w:r w:rsidRPr="00497F6F">
        <w:t xml:space="preserve">Kristeva, J. (1980). </w:t>
      </w:r>
      <w:r w:rsidRPr="00497F6F">
        <w:rPr>
          <w:i/>
        </w:rPr>
        <w:t xml:space="preserve">Desire in language : a semiotic approach to literature and art </w:t>
      </w:r>
      <w:r w:rsidRPr="00497F6F">
        <w:t>(T. Gora, A. Jardine, &amp; L. S. Roudiez, Trans. L. S. Roudiez Ed.). New York: Columbia University.</w:t>
      </w:r>
    </w:p>
    <w:p w14:paraId="10440CCE" w14:textId="77777777" w:rsidR="00497F6F" w:rsidRPr="00497F6F" w:rsidRDefault="00497F6F" w:rsidP="00497F6F">
      <w:pPr>
        <w:pStyle w:val="EndNoteBibliography"/>
        <w:spacing w:after="0"/>
        <w:ind w:left="720" w:hanging="720"/>
      </w:pPr>
      <w:r w:rsidRPr="00497F6F">
        <w:t xml:space="preserve">Kristeva, J. (1986). </w:t>
      </w:r>
      <w:r w:rsidRPr="00497F6F">
        <w:rPr>
          <w:i/>
        </w:rPr>
        <w:t>The Kristeva Reader</w:t>
      </w:r>
      <w:r w:rsidRPr="00497F6F">
        <w:t xml:space="preserve"> (T. Moi Ed.). New York: Columbia Univeristy Press.</w:t>
      </w:r>
    </w:p>
    <w:p w14:paraId="67A30794" w14:textId="77777777" w:rsidR="00497F6F" w:rsidRPr="00497F6F" w:rsidRDefault="00497F6F" w:rsidP="00497F6F">
      <w:pPr>
        <w:pStyle w:val="EndNoteBibliography"/>
        <w:spacing w:after="0"/>
        <w:ind w:left="720" w:hanging="720"/>
      </w:pPr>
      <w:r w:rsidRPr="00497F6F">
        <w:t xml:space="preserve">Love, K. (1998). Old cyborgs, young cyborgs (and those in between). </w:t>
      </w:r>
      <w:r w:rsidRPr="00497F6F">
        <w:rPr>
          <w:i/>
        </w:rPr>
        <w:t>English in Australia</w:t>
      </w:r>
      <w:r w:rsidRPr="00497F6F">
        <w:t xml:space="preserve">, 63-75. </w:t>
      </w:r>
    </w:p>
    <w:p w14:paraId="66C18C0A" w14:textId="77777777" w:rsidR="00497F6F" w:rsidRPr="00497F6F" w:rsidRDefault="00497F6F" w:rsidP="00497F6F">
      <w:pPr>
        <w:pStyle w:val="EndNoteBibliography"/>
        <w:spacing w:after="0"/>
        <w:ind w:left="720" w:hanging="720"/>
      </w:pPr>
      <w:r w:rsidRPr="00497F6F">
        <w:t xml:space="preserve">Lowien, N. (2016). The semiotic construction of values in the videogame Watch Dogs. </w:t>
      </w:r>
      <w:r w:rsidRPr="00497F6F">
        <w:rPr>
          <w:i/>
        </w:rPr>
        <w:t>English in Australia (0155-2147), 51</w:t>
      </w:r>
      <w:r w:rsidRPr="00497F6F">
        <w:t xml:space="preserve">(2). </w:t>
      </w:r>
    </w:p>
    <w:p w14:paraId="1B929E72" w14:textId="77777777" w:rsidR="00497F6F" w:rsidRPr="00497F6F" w:rsidRDefault="00497F6F" w:rsidP="00497F6F">
      <w:pPr>
        <w:pStyle w:val="EndNoteBibliography"/>
        <w:spacing w:after="0"/>
        <w:ind w:left="720" w:hanging="720"/>
      </w:pPr>
      <w:r w:rsidRPr="00497F6F">
        <w:t xml:space="preserve">Luke, A. (2004). At Last: The Trouble with English. </w:t>
      </w:r>
      <w:r w:rsidRPr="00497F6F">
        <w:rPr>
          <w:i/>
        </w:rPr>
        <w:t>Research in the Teaching of English, 39</w:t>
      </w:r>
      <w:r w:rsidRPr="00497F6F">
        <w:t xml:space="preserve">(1), 85-95. </w:t>
      </w:r>
    </w:p>
    <w:p w14:paraId="05EA2519" w14:textId="77777777" w:rsidR="00497F6F" w:rsidRPr="00497F6F" w:rsidRDefault="00497F6F" w:rsidP="00497F6F">
      <w:pPr>
        <w:pStyle w:val="EndNoteBibliography"/>
        <w:spacing w:after="0"/>
        <w:ind w:left="720" w:hanging="720"/>
      </w:pPr>
      <w:r w:rsidRPr="00497F6F">
        <w:t xml:space="preserve">Marcon, N., &amp; Faulkner, J. (2016). Exploring minecraft as a pedagogy to motivate girls' literacy practices in the secondary English classroom. </w:t>
      </w:r>
      <w:r w:rsidRPr="00497F6F">
        <w:rPr>
          <w:i/>
        </w:rPr>
        <w:t>English in Australia, 51</w:t>
      </w:r>
      <w:r w:rsidRPr="00497F6F">
        <w:t xml:space="preserve">(1), 63. </w:t>
      </w:r>
    </w:p>
    <w:p w14:paraId="11BAEE1E" w14:textId="77777777" w:rsidR="00497F6F" w:rsidRPr="00497F6F" w:rsidRDefault="00497F6F" w:rsidP="00497F6F">
      <w:pPr>
        <w:pStyle w:val="EndNoteBibliography"/>
        <w:spacing w:after="0"/>
        <w:ind w:left="720" w:hanging="720"/>
      </w:pPr>
      <w:r w:rsidRPr="00497F6F">
        <w:lastRenderedPageBreak/>
        <w:t xml:space="preserve">McNeice, L., Smith, A., &amp; Robison, T. (2012). Computer games, archetypes and the quest narrative: Computer games as texts in the English classroom. In C. Beavis, J. O'Mara, &amp; L. McNeice (Eds.), </w:t>
      </w:r>
      <w:r w:rsidRPr="00497F6F">
        <w:rPr>
          <w:i/>
        </w:rPr>
        <w:t>Digital Games: literacy in action</w:t>
      </w:r>
      <w:r w:rsidRPr="00497F6F">
        <w:t xml:space="preserve"> (pp. 24-32). Kent Town: Wakefield Press.</w:t>
      </w:r>
    </w:p>
    <w:p w14:paraId="1164BE7A" w14:textId="77777777" w:rsidR="00497F6F" w:rsidRPr="00497F6F" w:rsidRDefault="00497F6F" w:rsidP="00497F6F">
      <w:pPr>
        <w:pStyle w:val="EndNoteBibliography"/>
        <w:spacing w:after="0"/>
        <w:ind w:left="720" w:hanging="720"/>
      </w:pPr>
      <w:r w:rsidRPr="00497F6F">
        <w:t xml:space="preserve">Moon, B. (2008). Things to do in Duskwood when you're Dead: English Lessons from </w:t>
      </w:r>
      <w:r w:rsidRPr="00497F6F">
        <w:rPr>
          <w:i/>
        </w:rPr>
        <w:t>World of Warcraft</w:t>
      </w:r>
      <w:r w:rsidRPr="00497F6F">
        <w:t xml:space="preserve">. </w:t>
      </w:r>
      <w:r w:rsidRPr="00497F6F">
        <w:rPr>
          <w:i/>
        </w:rPr>
        <w:t>English in Australia, 43</w:t>
      </w:r>
      <w:r w:rsidRPr="00497F6F">
        <w:t xml:space="preserve">(1), 47-56. </w:t>
      </w:r>
    </w:p>
    <w:p w14:paraId="7DC2ADFA" w14:textId="77777777" w:rsidR="00497F6F" w:rsidRPr="00497F6F" w:rsidRDefault="00497F6F" w:rsidP="00497F6F">
      <w:pPr>
        <w:pStyle w:val="EndNoteBibliography"/>
        <w:spacing w:after="0"/>
        <w:ind w:left="720" w:hanging="720"/>
      </w:pPr>
      <w:r w:rsidRPr="00497F6F">
        <w:t xml:space="preserve">Mott, B. W., Callaway, C. B., Zettlemoyer, L. S., Lee, S. Y., &amp; Lester, J. C. (1999). </w:t>
      </w:r>
      <w:r w:rsidRPr="00497F6F">
        <w:rPr>
          <w:i/>
        </w:rPr>
        <w:t>Towards narrative-centered learning environments.</w:t>
      </w:r>
      <w:r w:rsidRPr="00497F6F">
        <w:t xml:space="preserve"> Paper presented at the Proceedings of the 1999 AAAI fall symposium on narrative intelligence.</w:t>
      </w:r>
    </w:p>
    <w:p w14:paraId="069C90F7" w14:textId="77777777" w:rsidR="00497F6F" w:rsidRPr="00497F6F" w:rsidRDefault="00497F6F" w:rsidP="00497F6F">
      <w:pPr>
        <w:pStyle w:val="EndNoteBibliography"/>
        <w:spacing w:after="0"/>
        <w:ind w:left="720" w:hanging="720"/>
      </w:pPr>
      <w:r w:rsidRPr="00497F6F">
        <w:t xml:space="preserve">Ostenson, J. (2013). Exploring the Boundaries of Narrative: Video Games in the English Classroom. </w:t>
      </w:r>
      <w:r w:rsidRPr="00497F6F">
        <w:rPr>
          <w:i/>
        </w:rPr>
        <w:t>English Journal, 102</w:t>
      </w:r>
      <w:r w:rsidRPr="00497F6F">
        <w:t xml:space="preserve">(6), 71-78. </w:t>
      </w:r>
    </w:p>
    <w:p w14:paraId="25A5F5E9" w14:textId="77777777" w:rsidR="00497F6F" w:rsidRPr="00497F6F" w:rsidRDefault="00497F6F" w:rsidP="00497F6F">
      <w:pPr>
        <w:pStyle w:val="EndNoteBibliography"/>
        <w:spacing w:after="0"/>
        <w:ind w:left="720" w:hanging="720"/>
      </w:pPr>
      <w:r w:rsidRPr="00497F6F">
        <w:t xml:space="preserve">Patterson, A. (2002). Installing English at the hub of Early twentieth century school curricular. </w:t>
      </w:r>
      <w:r w:rsidRPr="00497F6F">
        <w:rPr>
          <w:i/>
        </w:rPr>
        <w:t>History of Education Review, 31</w:t>
      </w:r>
      <w:r w:rsidRPr="00497F6F">
        <w:t xml:space="preserve">(2), 45-58. </w:t>
      </w:r>
    </w:p>
    <w:p w14:paraId="7047942B" w14:textId="77777777" w:rsidR="00497F6F" w:rsidRPr="00497F6F" w:rsidRDefault="00497F6F" w:rsidP="00497F6F">
      <w:pPr>
        <w:pStyle w:val="EndNoteBibliography"/>
        <w:spacing w:after="0"/>
        <w:ind w:left="720" w:hanging="720"/>
      </w:pPr>
      <w:r w:rsidRPr="00497F6F">
        <w:t xml:space="preserve">Pelletier, C. (2005a). </w:t>
      </w:r>
      <w:r w:rsidRPr="00497F6F">
        <w:rPr>
          <w:i/>
        </w:rPr>
        <w:t>Studying games in school: a framework for media education</w:t>
      </w:r>
      <w:r w:rsidRPr="00497F6F">
        <w:t>.</w:t>
      </w:r>
    </w:p>
    <w:p w14:paraId="62C80B67" w14:textId="77777777" w:rsidR="00497F6F" w:rsidRPr="00497F6F" w:rsidRDefault="00497F6F" w:rsidP="00497F6F">
      <w:pPr>
        <w:pStyle w:val="EndNoteBibliography"/>
        <w:spacing w:after="0"/>
        <w:ind w:left="720" w:hanging="720"/>
      </w:pPr>
      <w:r w:rsidRPr="00497F6F">
        <w:t xml:space="preserve">Pelletier, C. (2005b). The uses of literacy in studying computer games: Comparing students' oral and visual representations of games. </w:t>
      </w:r>
      <w:r w:rsidRPr="00497F6F">
        <w:rPr>
          <w:i/>
        </w:rPr>
        <w:t>English Teaching, 4</w:t>
      </w:r>
      <w:r w:rsidRPr="00497F6F">
        <w:t xml:space="preserve">(1), 40. </w:t>
      </w:r>
    </w:p>
    <w:p w14:paraId="1F7EEE51" w14:textId="77777777" w:rsidR="00497F6F" w:rsidRPr="00497F6F" w:rsidRDefault="00497F6F" w:rsidP="00497F6F">
      <w:pPr>
        <w:pStyle w:val="EndNoteBibliography"/>
        <w:spacing w:after="0"/>
        <w:ind w:left="720" w:hanging="720"/>
      </w:pPr>
      <w:r w:rsidRPr="00497F6F">
        <w:t>QSR International. (2010). NVivo.</w:t>
      </w:r>
    </w:p>
    <w:p w14:paraId="2934DF1A" w14:textId="77777777" w:rsidR="00497F6F" w:rsidRPr="00497F6F" w:rsidRDefault="00497F6F" w:rsidP="00497F6F">
      <w:pPr>
        <w:pStyle w:val="EndNoteBibliography"/>
        <w:spacing w:after="0"/>
        <w:ind w:left="720" w:hanging="720"/>
      </w:pPr>
      <w:r w:rsidRPr="00497F6F">
        <w:t xml:space="preserve">Ranalli, J. (2008). Learning English with the Sims: exploiting authentic computer simulation games for L2 learning. </w:t>
      </w:r>
      <w:r w:rsidRPr="00497F6F">
        <w:rPr>
          <w:i/>
        </w:rPr>
        <w:t>Computer Assisted Language Learning, 21</w:t>
      </w:r>
      <w:r w:rsidRPr="00497F6F">
        <w:t xml:space="preserve">(5), 441-455. </w:t>
      </w:r>
    </w:p>
    <w:p w14:paraId="41DE6F39" w14:textId="77777777" w:rsidR="00497F6F" w:rsidRPr="00497F6F" w:rsidRDefault="00497F6F" w:rsidP="00497F6F">
      <w:pPr>
        <w:pStyle w:val="EndNoteBibliography"/>
        <w:spacing w:after="0"/>
        <w:ind w:left="720" w:hanging="720"/>
      </w:pPr>
      <w:r w:rsidRPr="00497F6F">
        <w:t xml:space="preserve">Rosenblatt, L. M. (1938). </w:t>
      </w:r>
      <w:r w:rsidRPr="00497F6F">
        <w:rPr>
          <w:i/>
        </w:rPr>
        <w:t>Literature as exploration</w:t>
      </w:r>
      <w:r w:rsidRPr="00497F6F">
        <w:t>. New York: Noble and Noble Publishers Inc.</w:t>
      </w:r>
    </w:p>
    <w:p w14:paraId="5E9C6FF0" w14:textId="77777777" w:rsidR="00497F6F" w:rsidRPr="00497F6F" w:rsidRDefault="00497F6F" w:rsidP="00497F6F">
      <w:pPr>
        <w:pStyle w:val="EndNoteBibliography"/>
        <w:spacing w:after="0"/>
        <w:ind w:left="720" w:hanging="720"/>
      </w:pPr>
      <w:r w:rsidRPr="00497F6F">
        <w:t xml:space="preserve">Russell, J., &amp; Beavis, C. (2012). English Revisited: Sucker Punch, Moffatt, Avatars and Forensic Evidence. </w:t>
      </w:r>
      <w:r w:rsidRPr="00497F6F">
        <w:rPr>
          <w:i/>
        </w:rPr>
        <w:t>English in Australia, 47</w:t>
      </w:r>
      <w:r w:rsidRPr="00497F6F">
        <w:t xml:space="preserve">(2), 27-35. </w:t>
      </w:r>
    </w:p>
    <w:p w14:paraId="6759CD02" w14:textId="77777777" w:rsidR="00497F6F" w:rsidRPr="00497F6F" w:rsidRDefault="00497F6F" w:rsidP="00497F6F">
      <w:pPr>
        <w:pStyle w:val="EndNoteBibliography"/>
        <w:spacing w:after="0"/>
        <w:ind w:left="720" w:hanging="720"/>
      </w:pPr>
      <w:r w:rsidRPr="00497F6F">
        <w:t xml:space="preserve">Ryan, M.-L. (2001). </w:t>
      </w:r>
      <w:r w:rsidRPr="00497F6F">
        <w:rPr>
          <w:i/>
        </w:rPr>
        <w:t>Narrative as virtual reality: Immersion and interactivity in literature and electronic media</w:t>
      </w:r>
      <w:r w:rsidRPr="00497F6F">
        <w:t>: Johns Hopkins University Press.</w:t>
      </w:r>
    </w:p>
    <w:p w14:paraId="014987E5" w14:textId="77777777" w:rsidR="00497F6F" w:rsidRPr="00497F6F" w:rsidRDefault="00497F6F" w:rsidP="00497F6F">
      <w:pPr>
        <w:pStyle w:val="EndNoteBibliography"/>
        <w:spacing w:after="0"/>
        <w:ind w:left="720" w:hanging="720"/>
      </w:pPr>
      <w:r w:rsidRPr="00497F6F">
        <w:t xml:space="preserve">Ryan, M.-L. (2009). From narrative games to playable stories: Toward a poetics of interactive narrative. </w:t>
      </w:r>
      <w:r w:rsidRPr="00497F6F">
        <w:rPr>
          <w:i/>
        </w:rPr>
        <w:t>Storyworlds: A Journal of Narrative Studies, 1</w:t>
      </w:r>
      <w:r w:rsidRPr="00497F6F">
        <w:t xml:space="preserve">(1), 43-59. </w:t>
      </w:r>
    </w:p>
    <w:p w14:paraId="77112922" w14:textId="77777777" w:rsidR="00497F6F" w:rsidRPr="00497F6F" w:rsidRDefault="00497F6F" w:rsidP="00497F6F">
      <w:pPr>
        <w:pStyle w:val="EndNoteBibliography"/>
        <w:spacing w:after="0"/>
        <w:ind w:left="720" w:hanging="720"/>
      </w:pPr>
      <w:r w:rsidRPr="00497F6F">
        <w:t xml:space="preserve">Salen, K. (2007). Gaming literacies: A game design study in action. </w:t>
      </w:r>
      <w:r w:rsidRPr="00497F6F">
        <w:rPr>
          <w:i/>
        </w:rPr>
        <w:t>Journal of Educational Multimedia and Hypermedia, 16</w:t>
      </w:r>
      <w:r w:rsidRPr="00497F6F">
        <w:t xml:space="preserve">(3), 301-322. </w:t>
      </w:r>
    </w:p>
    <w:p w14:paraId="5C00A4FE" w14:textId="77777777" w:rsidR="00497F6F" w:rsidRPr="00497F6F" w:rsidRDefault="00497F6F" w:rsidP="00497F6F">
      <w:pPr>
        <w:pStyle w:val="EndNoteBibliography"/>
        <w:spacing w:after="0"/>
        <w:ind w:left="720" w:hanging="720"/>
      </w:pPr>
      <w:r w:rsidRPr="00497F6F">
        <w:t xml:space="preserve">Salen, K. (2008). </w:t>
      </w:r>
      <w:r w:rsidRPr="00497F6F">
        <w:rPr>
          <w:i/>
        </w:rPr>
        <w:t>The ecology of games: Connecting youth, games, and learning</w:t>
      </w:r>
      <w:r w:rsidRPr="00497F6F">
        <w:t>: MIT Press.</w:t>
      </w:r>
    </w:p>
    <w:p w14:paraId="1038C5E9" w14:textId="77777777" w:rsidR="00497F6F" w:rsidRPr="00497F6F" w:rsidRDefault="00497F6F" w:rsidP="00497F6F">
      <w:pPr>
        <w:pStyle w:val="EndNoteBibliography"/>
        <w:spacing w:after="0"/>
        <w:ind w:left="720" w:hanging="720"/>
      </w:pPr>
      <w:r w:rsidRPr="00497F6F">
        <w:t xml:space="preserve">Sefton-Green, J., &amp; Nixon, H. (2003). Can 'English' Cope? The Challenge of Popular Culture, Digital Technologies, and Curriculum Change. In B. Doecke, D. Homer, &amp; H. Nixon (Eds.), </w:t>
      </w:r>
      <w:r w:rsidRPr="00497F6F">
        <w:rPr>
          <w:i/>
        </w:rPr>
        <w:t>English Teachers at Work: Narratives, Counter Narratives and Arguments</w:t>
      </w:r>
      <w:r w:rsidRPr="00497F6F">
        <w:t xml:space="preserve"> (pp. 242-254). Kent Town, South Australia: Australian Association for the Teaching of English.</w:t>
      </w:r>
    </w:p>
    <w:p w14:paraId="311164B0" w14:textId="77777777" w:rsidR="00497F6F" w:rsidRPr="00497F6F" w:rsidRDefault="00497F6F" w:rsidP="00497F6F">
      <w:pPr>
        <w:pStyle w:val="EndNoteBibliography"/>
        <w:spacing w:after="0"/>
        <w:ind w:left="720" w:hanging="720"/>
      </w:pPr>
      <w:r w:rsidRPr="00497F6F">
        <w:t xml:space="preserve">Simpson, E., &amp; Clem, F. A. (2008). Video Games in the Middle School Classroom. </w:t>
      </w:r>
      <w:r w:rsidRPr="00497F6F">
        <w:rPr>
          <w:i/>
        </w:rPr>
        <w:t>Middle School Journal, 39</w:t>
      </w:r>
      <w:r w:rsidRPr="00497F6F">
        <w:t xml:space="preserve">(4), 4-11. </w:t>
      </w:r>
    </w:p>
    <w:p w14:paraId="22EC5E10" w14:textId="77777777" w:rsidR="00497F6F" w:rsidRPr="00497F6F" w:rsidRDefault="00497F6F" w:rsidP="00497F6F">
      <w:pPr>
        <w:pStyle w:val="EndNoteBibliography"/>
        <w:spacing w:after="0"/>
        <w:ind w:left="720" w:hanging="720"/>
      </w:pPr>
      <w:r w:rsidRPr="00497F6F">
        <w:t xml:space="preserve">Snyder, I. (1997). </w:t>
      </w:r>
      <w:r w:rsidRPr="00497F6F">
        <w:rPr>
          <w:i/>
        </w:rPr>
        <w:t>Page to screen : taking literacy into the electronic era</w:t>
      </w:r>
      <w:r w:rsidRPr="00497F6F">
        <w:t>. St. Leonards, N.S.W.: Allen &amp; Unwin.</w:t>
      </w:r>
    </w:p>
    <w:p w14:paraId="3F8D25CB" w14:textId="77777777" w:rsidR="00497F6F" w:rsidRPr="00497F6F" w:rsidRDefault="00497F6F" w:rsidP="00497F6F">
      <w:pPr>
        <w:pStyle w:val="EndNoteBibliography"/>
        <w:spacing w:after="0"/>
        <w:ind w:left="720" w:hanging="720"/>
      </w:pPr>
      <w:r w:rsidRPr="00497F6F">
        <w:t xml:space="preserve">Spires, H. A. (2015). Digital Game-Based Learning. </w:t>
      </w:r>
      <w:r w:rsidRPr="00497F6F">
        <w:rPr>
          <w:i/>
        </w:rPr>
        <w:t>Journal of Adolescent &amp; Adult Literacy, 59</w:t>
      </w:r>
      <w:r w:rsidRPr="00497F6F">
        <w:t>(2), 125-130. doi:10.1002/jaal.424</w:t>
      </w:r>
    </w:p>
    <w:p w14:paraId="666567DB" w14:textId="5D225C60" w:rsidR="00497F6F" w:rsidRPr="00497F6F" w:rsidRDefault="00497F6F" w:rsidP="00497F6F">
      <w:pPr>
        <w:pStyle w:val="EndNoteBibliography"/>
        <w:spacing w:after="0"/>
        <w:ind w:left="720" w:hanging="720"/>
      </w:pPr>
      <w:r w:rsidRPr="00497F6F">
        <w:t xml:space="preserve">Squire, K. (2003). Video Games in Education. Retrieved from </w:t>
      </w:r>
      <w:hyperlink r:id="rId16" w:history="1">
        <w:r w:rsidRPr="00497F6F">
          <w:rPr>
            <w:rStyle w:val="Hyperlink"/>
          </w:rPr>
          <w:t>http://citeseerx.ist.psu.edu/viewdoc/download?doi=10.1.1.100.8500&amp;rep=rep1&amp;type=pdf</w:t>
        </w:r>
      </w:hyperlink>
    </w:p>
    <w:p w14:paraId="6BD37205" w14:textId="77777777" w:rsidR="00497F6F" w:rsidRPr="00497F6F" w:rsidRDefault="00497F6F" w:rsidP="00497F6F">
      <w:pPr>
        <w:pStyle w:val="EndNoteBibliography"/>
        <w:spacing w:after="0"/>
        <w:ind w:left="720" w:hanging="720"/>
      </w:pPr>
      <w:r w:rsidRPr="00497F6F">
        <w:t xml:space="preserve">Squire, K. (2008). Video-Game Literacy. In J. Coiro, M. Knobel, C. Lankshear, &amp; D. J. Leu (Eds.), </w:t>
      </w:r>
      <w:r w:rsidRPr="00497F6F">
        <w:rPr>
          <w:i/>
        </w:rPr>
        <w:t>Handbook of Research on New Literacies</w:t>
      </w:r>
      <w:r w:rsidRPr="00497F6F">
        <w:t xml:space="preserve"> (pp. 635-669). New York: Lawrence Erlbaum Associates.</w:t>
      </w:r>
    </w:p>
    <w:p w14:paraId="4A1166B4" w14:textId="77777777" w:rsidR="00497F6F" w:rsidRPr="00497F6F" w:rsidRDefault="00497F6F" w:rsidP="00497F6F">
      <w:pPr>
        <w:pStyle w:val="EndNoteBibliography"/>
        <w:spacing w:after="0"/>
        <w:ind w:left="720" w:hanging="720"/>
      </w:pPr>
      <w:r w:rsidRPr="00497F6F">
        <w:t xml:space="preserve">Squire, K., &amp; Jenkins, H. (2004). Harnessing the Power of Games in Education. </w:t>
      </w:r>
      <w:r w:rsidRPr="00497F6F">
        <w:rPr>
          <w:i/>
        </w:rPr>
        <w:t>InSight, 3</w:t>
      </w:r>
      <w:r w:rsidRPr="00497F6F">
        <w:t xml:space="preserve">(1), 5-33. </w:t>
      </w:r>
    </w:p>
    <w:p w14:paraId="7EB86D5E" w14:textId="77777777" w:rsidR="00497F6F" w:rsidRPr="00497F6F" w:rsidRDefault="00497F6F" w:rsidP="00497F6F">
      <w:pPr>
        <w:pStyle w:val="EndNoteBibliography"/>
        <w:spacing w:after="0"/>
        <w:ind w:left="720" w:hanging="720"/>
      </w:pPr>
      <w:r w:rsidRPr="00497F6F">
        <w:t xml:space="preserve">Steinkuehler, C., Squire, K., &amp; Barab, S. (2012). </w:t>
      </w:r>
      <w:r w:rsidRPr="00497F6F">
        <w:rPr>
          <w:i/>
        </w:rPr>
        <w:t>Games, learning, and society: Learning and meaning in the digital age</w:t>
      </w:r>
      <w:r w:rsidRPr="00497F6F">
        <w:t>: Cambridge University Press.</w:t>
      </w:r>
    </w:p>
    <w:p w14:paraId="73B55EDA" w14:textId="77777777" w:rsidR="00497F6F" w:rsidRPr="00497F6F" w:rsidRDefault="00497F6F" w:rsidP="00497F6F">
      <w:pPr>
        <w:pStyle w:val="EndNoteBibliography"/>
        <w:spacing w:after="0"/>
        <w:ind w:left="720" w:hanging="720"/>
      </w:pPr>
      <w:r w:rsidRPr="00497F6F">
        <w:t xml:space="preserve">Suh, S., Kimt, S. W., &amp; Kim, S. J. (2010). Effectiveness of MMORPG-based instruction in elementary English education in Korea. </w:t>
      </w:r>
      <w:r w:rsidRPr="00497F6F">
        <w:rPr>
          <w:i/>
        </w:rPr>
        <w:t>Journal of Computer Assisted Learning, 26</w:t>
      </w:r>
      <w:r w:rsidRPr="00497F6F">
        <w:t xml:space="preserve">, 370-378. </w:t>
      </w:r>
    </w:p>
    <w:p w14:paraId="6E5B907F" w14:textId="77777777" w:rsidR="00497F6F" w:rsidRPr="00497F6F" w:rsidRDefault="00497F6F" w:rsidP="00497F6F">
      <w:pPr>
        <w:pStyle w:val="EndNoteBibliography"/>
        <w:spacing w:after="0"/>
        <w:ind w:left="720" w:hanging="720"/>
      </w:pPr>
      <w:r w:rsidRPr="00497F6F">
        <w:t xml:space="preserve">Thomson, J. (2004). Literature Practices. In W. Sawyer &amp; E. Gold (Eds.), </w:t>
      </w:r>
      <w:r w:rsidRPr="00497F6F">
        <w:rPr>
          <w:i/>
        </w:rPr>
        <w:t>Reviewing English in the 21st Century</w:t>
      </w:r>
      <w:r w:rsidRPr="00497F6F">
        <w:t xml:space="preserve"> (pp. 290-291). Melbourne: Phoenix Education.</w:t>
      </w:r>
    </w:p>
    <w:p w14:paraId="63C52E82" w14:textId="77777777" w:rsidR="00497F6F" w:rsidRPr="00497F6F" w:rsidRDefault="00497F6F" w:rsidP="00497F6F">
      <w:pPr>
        <w:pStyle w:val="EndNoteBibliography"/>
        <w:spacing w:after="0"/>
        <w:ind w:left="720" w:hanging="720"/>
      </w:pPr>
      <w:r w:rsidRPr="00497F6F">
        <w:t xml:space="preserve">Thomson, S., De Bortoli, L., &amp; Buckley, S. (2013). PISA 2012: How Australia measures up. </w:t>
      </w:r>
    </w:p>
    <w:p w14:paraId="63161370" w14:textId="77777777" w:rsidR="00497F6F" w:rsidRPr="00497F6F" w:rsidRDefault="00497F6F" w:rsidP="00497F6F">
      <w:pPr>
        <w:pStyle w:val="EndNoteBibliography"/>
        <w:spacing w:after="0"/>
        <w:ind w:left="720" w:hanging="720"/>
      </w:pPr>
      <w:r w:rsidRPr="00497F6F">
        <w:lastRenderedPageBreak/>
        <w:t xml:space="preserve">Unsworth, L. (Ed.) (2008). </w:t>
      </w:r>
      <w:r w:rsidRPr="00497F6F">
        <w:rPr>
          <w:i/>
        </w:rPr>
        <w:t>New literacies and the English curriculum : multimodal perspectives</w:t>
      </w:r>
      <w:r w:rsidRPr="00497F6F">
        <w:t>. London; New York: Conituum.</w:t>
      </w:r>
    </w:p>
    <w:p w14:paraId="224106AE" w14:textId="77777777" w:rsidR="00497F6F" w:rsidRPr="00497F6F" w:rsidRDefault="00497F6F" w:rsidP="00497F6F">
      <w:pPr>
        <w:pStyle w:val="EndNoteBibliography"/>
        <w:ind w:left="720" w:hanging="720"/>
      </w:pPr>
      <w:r w:rsidRPr="00497F6F">
        <w:t xml:space="preserve">Young, M. (1998). </w:t>
      </w:r>
      <w:r w:rsidRPr="00497F6F">
        <w:rPr>
          <w:i/>
        </w:rPr>
        <w:t>The Curriculum of the Future: from the'new sociology of education'to a critical theory of learning</w:t>
      </w:r>
      <w:r w:rsidRPr="00497F6F">
        <w:t>. Londond: Falmer Press.</w:t>
      </w:r>
    </w:p>
    <w:p w14:paraId="4A878EBE" w14:textId="66AAF5A6" w:rsidR="009A32C2" w:rsidRDefault="00D74B61">
      <w:r>
        <w:fldChar w:fldCharType="end"/>
      </w:r>
    </w:p>
    <w:sectPr w:rsidR="009A32C2" w:rsidSect="00875A8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ADCD8" w14:textId="77777777" w:rsidR="007A6AED" w:rsidRDefault="007A6AED" w:rsidP="00514F2F">
      <w:pPr>
        <w:spacing w:after="0" w:line="240" w:lineRule="auto"/>
      </w:pPr>
      <w:r>
        <w:separator/>
      </w:r>
    </w:p>
  </w:endnote>
  <w:endnote w:type="continuationSeparator" w:id="0">
    <w:p w14:paraId="409092FD" w14:textId="77777777" w:rsidR="007A6AED" w:rsidRDefault="007A6AED" w:rsidP="00514F2F">
      <w:pPr>
        <w:spacing w:after="0" w:line="240" w:lineRule="auto"/>
      </w:pPr>
      <w:r>
        <w:continuationSeparator/>
      </w:r>
    </w:p>
  </w:endnote>
  <w:endnote w:id="1">
    <w:p w14:paraId="3A7049E7" w14:textId="5BD9A9C5" w:rsidR="00F14C27" w:rsidRDefault="00F14C27">
      <w:pPr>
        <w:pStyle w:val="EndnoteText"/>
      </w:pPr>
      <w:r>
        <w:rPr>
          <w:rStyle w:val="EndnoteReference"/>
        </w:rPr>
        <w:endnoteRef/>
      </w:r>
      <w:r>
        <w:t xml:space="preserve"> Bully, Dungeon Siege 3, Fable 2, Forza Motorsport 4, Marvel Ultimate Alliance 2, and Halo 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9AFAA" w14:textId="77777777" w:rsidR="007A6AED" w:rsidRDefault="007A6AED" w:rsidP="00514F2F">
      <w:pPr>
        <w:spacing w:after="0" w:line="240" w:lineRule="auto"/>
      </w:pPr>
      <w:r>
        <w:separator/>
      </w:r>
    </w:p>
  </w:footnote>
  <w:footnote w:type="continuationSeparator" w:id="0">
    <w:p w14:paraId="517BE69A" w14:textId="77777777" w:rsidR="007A6AED" w:rsidRDefault="007A6AED" w:rsidP="00514F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D7AB6"/>
    <w:multiLevelType w:val="hybridMultilevel"/>
    <w:tmpl w:val="6E16B7B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D0D52ED"/>
    <w:multiLevelType w:val="hybridMultilevel"/>
    <w:tmpl w:val="13A4E6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A7D5C73"/>
    <w:multiLevelType w:val="hybridMultilevel"/>
    <w:tmpl w:val="431A8D3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BE4105C"/>
    <w:multiLevelType w:val="hybridMultilevel"/>
    <w:tmpl w:val="9BE05C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4B070655"/>
    <w:multiLevelType w:val="hybridMultilevel"/>
    <w:tmpl w:val="44943E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57C1577D"/>
    <w:multiLevelType w:val="hybridMultilevel"/>
    <w:tmpl w:val="D9C27F6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61C10481"/>
    <w:multiLevelType w:val="hybridMultilevel"/>
    <w:tmpl w:val="697082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6FD4A93"/>
    <w:multiLevelType w:val="hybridMultilevel"/>
    <w:tmpl w:val="60563E7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7BE00C2B"/>
    <w:multiLevelType w:val="multilevel"/>
    <w:tmpl w:val="0E52D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4894583">
    <w:abstractNumId w:val="5"/>
  </w:num>
  <w:num w:numId="2" w16cid:durableId="1570455670">
    <w:abstractNumId w:val="4"/>
  </w:num>
  <w:num w:numId="3" w16cid:durableId="1831410121">
    <w:abstractNumId w:val="6"/>
  </w:num>
  <w:num w:numId="4" w16cid:durableId="992175302">
    <w:abstractNumId w:val="1"/>
  </w:num>
  <w:num w:numId="5" w16cid:durableId="695736464">
    <w:abstractNumId w:val="8"/>
  </w:num>
  <w:num w:numId="6" w16cid:durableId="1296835535">
    <w:abstractNumId w:val="0"/>
  </w:num>
  <w:num w:numId="7" w16cid:durableId="1268007429">
    <w:abstractNumId w:val="7"/>
  </w:num>
  <w:num w:numId="8" w16cid:durableId="970287672">
    <w:abstractNumId w:val="2"/>
  </w:num>
  <w:num w:numId="9" w16cid:durableId="16385619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txzeer98w9rf7ef2t1xp9z7svsxd0sz2ptp&quot;&gt;Alex Bacalja EndNote Library 2018-Saved&lt;record-ids&gt;&lt;item&gt;22&lt;/item&gt;&lt;item&gt;108&lt;/item&gt;&lt;item&gt;117&lt;/item&gt;&lt;item&gt;137&lt;/item&gt;&lt;item&gt;149&lt;/item&gt;&lt;item&gt;251&lt;/item&gt;&lt;item&gt;343&lt;/item&gt;&lt;item&gt;360&lt;/item&gt;&lt;item&gt;395&lt;/item&gt;&lt;item&gt;415&lt;/item&gt;&lt;item&gt;437&lt;/item&gt;&lt;item&gt;440&lt;/item&gt;&lt;item&gt;465&lt;/item&gt;&lt;item&gt;481&lt;/item&gt;&lt;item&gt;579&lt;/item&gt;&lt;item&gt;615&lt;/item&gt;&lt;item&gt;646&lt;/item&gt;&lt;item&gt;743&lt;/item&gt;&lt;item&gt;756&lt;/item&gt;&lt;item&gt;776&lt;/item&gt;&lt;item&gt;796&lt;/item&gt;&lt;item&gt;822&lt;/item&gt;&lt;item&gt;826&lt;/item&gt;&lt;item&gt;843&lt;/item&gt;&lt;item&gt;847&lt;/item&gt;&lt;item&gt;850&lt;/item&gt;&lt;item&gt;851&lt;/item&gt;&lt;item&gt;852&lt;/item&gt;&lt;item&gt;853&lt;/item&gt;&lt;item&gt;855&lt;/item&gt;&lt;item&gt;864&lt;/item&gt;&lt;item&gt;881&lt;/item&gt;&lt;item&gt;883&lt;/item&gt;&lt;item&gt;965&lt;/item&gt;&lt;item&gt;984&lt;/item&gt;&lt;item&gt;1017&lt;/item&gt;&lt;item&gt;1027&lt;/item&gt;&lt;item&gt;1028&lt;/item&gt;&lt;item&gt;1040&lt;/item&gt;&lt;item&gt;1042&lt;/item&gt;&lt;item&gt;1060&lt;/item&gt;&lt;item&gt;1067&lt;/item&gt;&lt;item&gt;1099&lt;/item&gt;&lt;item&gt;1100&lt;/item&gt;&lt;item&gt;1101&lt;/item&gt;&lt;item&gt;1102&lt;/item&gt;&lt;item&gt;1115&lt;/item&gt;&lt;item&gt;1117&lt;/item&gt;&lt;item&gt;1132&lt;/item&gt;&lt;item&gt;1135&lt;/item&gt;&lt;item&gt;1207&lt;/item&gt;&lt;item&gt;1211&lt;/item&gt;&lt;item&gt;1213&lt;/item&gt;&lt;item&gt;1233&lt;/item&gt;&lt;item&gt;1262&lt;/item&gt;&lt;item&gt;1270&lt;/item&gt;&lt;item&gt;1278&lt;/item&gt;&lt;item&gt;1281&lt;/item&gt;&lt;item&gt;1302&lt;/item&gt;&lt;item&gt;1313&lt;/item&gt;&lt;item&gt;1406&lt;/item&gt;&lt;item&gt;1440&lt;/item&gt;&lt;item&gt;1441&lt;/item&gt;&lt;item&gt;1457&lt;/item&gt;&lt;item&gt;1458&lt;/item&gt;&lt;item&gt;1459&lt;/item&gt;&lt;item&gt;1461&lt;/item&gt;&lt;item&gt;1462&lt;/item&gt;&lt;item&gt;1478&lt;/item&gt;&lt;item&gt;1512&lt;/item&gt;&lt;item&gt;1527&lt;/item&gt;&lt;/record-ids&gt;&lt;/item&gt;&lt;/Libraries&gt;"/>
  </w:docVars>
  <w:rsids>
    <w:rsidRoot w:val="00E9777C"/>
    <w:rsid w:val="00007ABE"/>
    <w:rsid w:val="00010D8E"/>
    <w:rsid w:val="00044D21"/>
    <w:rsid w:val="00045DAF"/>
    <w:rsid w:val="0006273F"/>
    <w:rsid w:val="00072B38"/>
    <w:rsid w:val="00084364"/>
    <w:rsid w:val="000A6FEC"/>
    <w:rsid w:val="000B0DC7"/>
    <w:rsid w:val="000C36BD"/>
    <w:rsid w:val="000C4543"/>
    <w:rsid w:val="000C4D91"/>
    <w:rsid w:val="000E2861"/>
    <w:rsid w:val="000F40FE"/>
    <w:rsid w:val="000F6178"/>
    <w:rsid w:val="001053FF"/>
    <w:rsid w:val="001312AB"/>
    <w:rsid w:val="0016084D"/>
    <w:rsid w:val="001608D5"/>
    <w:rsid w:val="001822E7"/>
    <w:rsid w:val="001A17CE"/>
    <w:rsid w:val="001B05CD"/>
    <w:rsid w:val="001B2322"/>
    <w:rsid w:val="001C1C6B"/>
    <w:rsid w:val="001D1DD1"/>
    <w:rsid w:val="002012E7"/>
    <w:rsid w:val="00202760"/>
    <w:rsid w:val="00203E56"/>
    <w:rsid w:val="0020435C"/>
    <w:rsid w:val="002105A3"/>
    <w:rsid w:val="002145D4"/>
    <w:rsid w:val="0026116E"/>
    <w:rsid w:val="002637B7"/>
    <w:rsid w:val="0027123B"/>
    <w:rsid w:val="002A4A1D"/>
    <w:rsid w:val="002C6095"/>
    <w:rsid w:val="002E3BBD"/>
    <w:rsid w:val="002F2289"/>
    <w:rsid w:val="002F39BD"/>
    <w:rsid w:val="002F4459"/>
    <w:rsid w:val="003312AB"/>
    <w:rsid w:val="003364E1"/>
    <w:rsid w:val="003502B6"/>
    <w:rsid w:val="0035453C"/>
    <w:rsid w:val="003A7007"/>
    <w:rsid w:val="003B14FA"/>
    <w:rsid w:val="003C2363"/>
    <w:rsid w:val="003D36E9"/>
    <w:rsid w:val="003E2B92"/>
    <w:rsid w:val="003E75BB"/>
    <w:rsid w:val="00403F2C"/>
    <w:rsid w:val="00443C92"/>
    <w:rsid w:val="00444EA1"/>
    <w:rsid w:val="00461661"/>
    <w:rsid w:val="00464CD6"/>
    <w:rsid w:val="004653DA"/>
    <w:rsid w:val="00465BC9"/>
    <w:rsid w:val="00483CEB"/>
    <w:rsid w:val="00485756"/>
    <w:rsid w:val="00497F6F"/>
    <w:rsid w:val="004A02DA"/>
    <w:rsid w:val="004B31F7"/>
    <w:rsid w:val="004D2688"/>
    <w:rsid w:val="004F52DE"/>
    <w:rsid w:val="00514F2F"/>
    <w:rsid w:val="0052521B"/>
    <w:rsid w:val="00557433"/>
    <w:rsid w:val="0057565D"/>
    <w:rsid w:val="00575FD5"/>
    <w:rsid w:val="00577A8F"/>
    <w:rsid w:val="00582D05"/>
    <w:rsid w:val="00587118"/>
    <w:rsid w:val="00593BA2"/>
    <w:rsid w:val="005C2D78"/>
    <w:rsid w:val="005E4D68"/>
    <w:rsid w:val="005E6BD2"/>
    <w:rsid w:val="005F390A"/>
    <w:rsid w:val="00607400"/>
    <w:rsid w:val="006145D1"/>
    <w:rsid w:val="00641A20"/>
    <w:rsid w:val="006434F2"/>
    <w:rsid w:val="00653A23"/>
    <w:rsid w:val="00670C6C"/>
    <w:rsid w:val="00671867"/>
    <w:rsid w:val="00673CC1"/>
    <w:rsid w:val="00674EAA"/>
    <w:rsid w:val="006836BE"/>
    <w:rsid w:val="00690124"/>
    <w:rsid w:val="006969F7"/>
    <w:rsid w:val="006E0C27"/>
    <w:rsid w:val="00703E84"/>
    <w:rsid w:val="00704C63"/>
    <w:rsid w:val="007078DC"/>
    <w:rsid w:val="00710377"/>
    <w:rsid w:val="007227C2"/>
    <w:rsid w:val="00734A4B"/>
    <w:rsid w:val="00780A00"/>
    <w:rsid w:val="0079497F"/>
    <w:rsid w:val="00795F80"/>
    <w:rsid w:val="007A6AED"/>
    <w:rsid w:val="007A7281"/>
    <w:rsid w:val="007D6895"/>
    <w:rsid w:val="007E1793"/>
    <w:rsid w:val="008005A5"/>
    <w:rsid w:val="0084118B"/>
    <w:rsid w:val="00843CD3"/>
    <w:rsid w:val="00875A80"/>
    <w:rsid w:val="008806A8"/>
    <w:rsid w:val="00886D16"/>
    <w:rsid w:val="008A1A22"/>
    <w:rsid w:val="008A650B"/>
    <w:rsid w:val="008B0B31"/>
    <w:rsid w:val="008B63D7"/>
    <w:rsid w:val="009017DC"/>
    <w:rsid w:val="0092544A"/>
    <w:rsid w:val="0094123D"/>
    <w:rsid w:val="00944EA4"/>
    <w:rsid w:val="009556CB"/>
    <w:rsid w:val="00962692"/>
    <w:rsid w:val="00964867"/>
    <w:rsid w:val="00967403"/>
    <w:rsid w:val="009840F1"/>
    <w:rsid w:val="009A32C2"/>
    <w:rsid w:val="009C248E"/>
    <w:rsid w:val="009C648D"/>
    <w:rsid w:val="009C65F3"/>
    <w:rsid w:val="00A11347"/>
    <w:rsid w:val="00A21E99"/>
    <w:rsid w:val="00A27F4F"/>
    <w:rsid w:val="00A40735"/>
    <w:rsid w:val="00A91F6B"/>
    <w:rsid w:val="00AA0F7A"/>
    <w:rsid w:val="00AA4AE1"/>
    <w:rsid w:val="00AB3046"/>
    <w:rsid w:val="00AC1630"/>
    <w:rsid w:val="00AC7AC5"/>
    <w:rsid w:val="00AD12E9"/>
    <w:rsid w:val="00AE676D"/>
    <w:rsid w:val="00AF0640"/>
    <w:rsid w:val="00B07C21"/>
    <w:rsid w:val="00B16C67"/>
    <w:rsid w:val="00B2649D"/>
    <w:rsid w:val="00B30E12"/>
    <w:rsid w:val="00B50863"/>
    <w:rsid w:val="00B535E3"/>
    <w:rsid w:val="00B946B5"/>
    <w:rsid w:val="00BA2BEF"/>
    <w:rsid w:val="00BB6F16"/>
    <w:rsid w:val="00BD39F7"/>
    <w:rsid w:val="00BF5D1B"/>
    <w:rsid w:val="00C11144"/>
    <w:rsid w:val="00C216E4"/>
    <w:rsid w:val="00C5511F"/>
    <w:rsid w:val="00C62C74"/>
    <w:rsid w:val="00C74A3D"/>
    <w:rsid w:val="00CB72E9"/>
    <w:rsid w:val="00CC0873"/>
    <w:rsid w:val="00CC5671"/>
    <w:rsid w:val="00CC7F08"/>
    <w:rsid w:val="00D24B82"/>
    <w:rsid w:val="00D26040"/>
    <w:rsid w:val="00D31185"/>
    <w:rsid w:val="00D34684"/>
    <w:rsid w:val="00D71B8A"/>
    <w:rsid w:val="00D74B61"/>
    <w:rsid w:val="00D81B1E"/>
    <w:rsid w:val="00DA4867"/>
    <w:rsid w:val="00DA69D4"/>
    <w:rsid w:val="00DB7177"/>
    <w:rsid w:val="00DD4905"/>
    <w:rsid w:val="00E06F5C"/>
    <w:rsid w:val="00E12A79"/>
    <w:rsid w:val="00E134B6"/>
    <w:rsid w:val="00E1706E"/>
    <w:rsid w:val="00E200C0"/>
    <w:rsid w:val="00E20F54"/>
    <w:rsid w:val="00E35929"/>
    <w:rsid w:val="00E37006"/>
    <w:rsid w:val="00E45921"/>
    <w:rsid w:val="00E806B0"/>
    <w:rsid w:val="00E8652C"/>
    <w:rsid w:val="00E9777C"/>
    <w:rsid w:val="00EB1AFB"/>
    <w:rsid w:val="00EB5D93"/>
    <w:rsid w:val="00EC3028"/>
    <w:rsid w:val="00ED0E4F"/>
    <w:rsid w:val="00ED7FE9"/>
    <w:rsid w:val="00EE5DDA"/>
    <w:rsid w:val="00EF3F49"/>
    <w:rsid w:val="00EF47F6"/>
    <w:rsid w:val="00EF4950"/>
    <w:rsid w:val="00EF5C29"/>
    <w:rsid w:val="00EF5D7E"/>
    <w:rsid w:val="00F07349"/>
    <w:rsid w:val="00F13879"/>
    <w:rsid w:val="00F14C27"/>
    <w:rsid w:val="00F41793"/>
    <w:rsid w:val="00F46DAB"/>
    <w:rsid w:val="00F56097"/>
    <w:rsid w:val="00F70311"/>
    <w:rsid w:val="00F85AB2"/>
    <w:rsid w:val="00F86BF4"/>
    <w:rsid w:val="00FB01E2"/>
    <w:rsid w:val="00FB28B9"/>
    <w:rsid w:val="00FC179C"/>
    <w:rsid w:val="00FC1815"/>
    <w:rsid w:val="00FC7D1D"/>
    <w:rsid w:val="00FF1037"/>
    <w:rsid w:val="00FF773A"/>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6A3AD5"/>
  <w15:docId w15:val="{6F5527E4-A4C2-4C5E-9422-A801969CC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48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8575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2521B"/>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5756"/>
    <w:pPr>
      <w:ind w:left="720"/>
      <w:contextualSpacing/>
    </w:pPr>
  </w:style>
  <w:style w:type="character" w:customStyle="1" w:styleId="Heading2Char">
    <w:name w:val="Heading 2 Char"/>
    <w:basedOn w:val="DefaultParagraphFont"/>
    <w:link w:val="Heading2"/>
    <w:uiPriority w:val="9"/>
    <w:rsid w:val="00485756"/>
    <w:rPr>
      <w:rFonts w:asciiTheme="majorHAnsi" w:eastAsiaTheme="majorEastAsia" w:hAnsiTheme="majorHAnsi" w:cstheme="majorBidi"/>
      <w:color w:val="365F91" w:themeColor="accent1" w:themeShade="BF"/>
      <w:sz w:val="26"/>
      <w:szCs w:val="26"/>
    </w:rPr>
  </w:style>
  <w:style w:type="paragraph" w:customStyle="1" w:styleId="EndNoteBibliographyTitle">
    <w:name w:val="EndNote Bibliography Title"/>
    <w:basedOn w:val="Normal"/>
    <w:link w:val="EndNoteBibliographyTitleChar"/>
    <w:rsid w:val="00D74B61"/>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D74B61"/>
    <w:rPr>
      <w:rFonts w:ascii="Calibri" w:hAnsi="Calibri" w:cs="Calibri"/>
      <w:noProof/>
      <w:lang w:val="en-US"/>
    </w:rPr>
  </w:style>
  <w:style w:type="paragraph" w:customStyle="1" w:styleId="EndNoteBibliography">
    <w:name w:val="EndNote Bibliography"/>
    <w:basedOn w:val="Normal"/>
    <w:link w:val="EndNoteBibliographyChar"/>
    <w:rsid w:val="00D74B61"/>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D74B61"/>
    <w:rPr>
      <w:rFonts w:ascii="Calibri" w:hAnsi="Calibri" w:cs="Calibri"/>
      <w:noProof/>
      <w:lang w:val="en-US"/>
    </w:rPr>
  </w:style>
  <w:style w:type="character" w:styleId="Hyperlink">
    <w:name w:val="Hyperlink"/>
    <w:basedOn w:val="DefaultParagraphFont"/>
    <w:uiPriority w:val="99"/>
    <w:unhideWhenUsed/>
    <w:rsid w:val="00D74B61"/>
    <w:rPr>
      <w:color w:val="0000FF" w:themeColor="hyperlink"/>
      <w:u w:val="single"/>
    </w:rPr>
  </w:style>
  <w:style w:type="character" w:customStyle="1" w:styleId="Heading1Char">
    <w:name w:val="Heading 1 Char"/>
    <w:basedOn w:val="DefaultParagraphFont"/>
    <w:link w:val="Heading1"/>
    <w:uiPriority w:val="9"/>
    <w:rsid w:val="009C648D"/>
    <w:rPr>
      <w:rFonts w:asciiTheme="majorHAnsi" w:eastAsiaTheme="majorEastAsia" w:hAnsiTheme="majorHAnsi" w:cstheme="majorBidi"/>
      <w:color w:val="365F91" w:themeColor="accent1" w:themeShade="BF"/>
      <w:sz w:val="32"/>
      <w:szCs w:val="32"/>
    </w:rPr>
  </w:style>
  <w:style w:type="character" w:customStyle="1" w:styleId="UnresolvedMention1">
    <w:name w:val="Unresolved Mention1"/>
    <w:basedOn w:val="DefaultParagraphFont"/>
    <w:uiPriority w:val="99"/>
    <w:semiHidden/>
    <w:unhideWhenUsed/>
    <w:rsid w:val="006434F2"/>
    <w:rPr>
      <w:color w:val="808080"/>
      <w:shd w:val="clear" w:color="auto" w:fill="E6E6E6"/>
    </w:rPr>
  </w:style>
  <w:style w:type="paragraph" w:styleId="Caption">
    <w:name w:val="caption"/>
    <w:basedOn w:val="Normal"/>
    <w:next w:val="Normal"/>
    <w:uiPriority w:val="35"/>
    <w:unhideWhenUsed/>
    <w:qFormat/>
    <w:rsid w:val="004F52DE"/>
    <w:pPr>
      <w:spacing w:line="240" w:lineRule="auto"/>
    </w:pPr>
    <w:rPr>
      <w:rFonts w:eastAsiaTheme="minorEastAsia"/>
      <w:b/>
      <w:bCs/>
      <w:color w:val="4F81BD" w:themeColor="accent1"/>
      <w:sz w:val="18"/>
      <w:szCs w:val="18"/>
      <w:lang w:eastAsia="en-AU"/>
    </w:rPr>
  </w:style>
  <w:style w:type="paragraph" w:styleId="FootnoteText">
    <w:name w:val="footnote text"/>
    <w:basedOn w:val="Normal"/>
    <w:link w:val="FootnoteTextChar"/>
    <w:uiPriority w:val="99"/>
    <w:unhideWhenUsed/>
    <w:rsid w:val="00514F2F"/>
    <w:pPr>
      <w:spacing w:after="0" w:line="240" w:lineRule="auto"/>
    </w:pPr>
    <w:rPr>
      <w:sz w:val="20"/>
      <w:szCs w:val="20"/>
    </w:rPr>
  </w:style>
  <w:style w:type="character" w:customStyle="1" w:styleId="FootnoteTextChar">
    <w:name w:val="Footnote Text Char"/>
    <w:basedOn w:val="DefaultParagraphFont"/>
    <w:link w:val="FootnoteText"/>
    <w:uiPriority w:val="99"/>
    <w:rsid w:val="00514F2F"/>
    <w:rPr>
      <w:sz w:val="20"/>
      <w:szCs w:val="20"/>
    </w:rPr>
  </w:style>
  <w:style w:type="character" w:styleId="FootnoteReference">
    <w:name w:val="footnote reference"/>
    <w:basedOn w:val="DefaultParagraphFont"/>
    <w:uiPriority w:val="99"/>
    <w:semiHidden/>
    <w:unhideWhenUsed/>
    <w:rsid w:val="00514F2F"/>
    <w:rPr>
      <w:vertAlign w:val="superscript"/>
    </w:rPr>
  </w:style>
  <w:style w:type="paragraph" w:styleId="BalloonText">
    <w:name w:val="Balloon Text"/>
    <w:basedOn w:val="Normal"/>
    <w:link w:val="BalloonTextChar"/>
    <w:uiPriority w:val="99"/>
    <w:semiHidden/>
    <w:unhideWhenUsed/>
    <w:rsid w:val="00A27F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7F4F"/>
    <w:rPr>
      <w:rFonts w:ascii="Segoe UI" w:hAnsi="Segoe UI" w:cs="Segoe UI"/>
      <w:sz w:val="18"/>
      <w:szCs w:val="18"/>
    </w:rPr>
  </w:style>
  <w:style w:type="character" w:styleId="CommentReference">
    <w:name w:val="annotation reference"/>
    <w:basedOn w:val="DefaultParagraphFont"/>
    <w:uiPriority w:val="99"/>
    <w:semiHidden/>
    <w:unhideWhenUsed/>
    <w:rsid w:val="007E1793"/>
    <w:rPr>
      <w:sz w:val="18"/>
      <w:szCs w:val="18"/>
    </w:rPr>
  </w:style>
  <w:style w:type="paragraph" w:styleId="CommentText">
    <w:name w:val="annotation text"/>
    <w:basedOn w:val="Normal"/>
    <w:link w:val="CommentTextChar"/>
    <w:uiPriority w:val="99"/>
    <w:semiHidden/>
    <w:unhideWhenUsed/>
    <w:rsid w:val="007E1793"/>
    <w:pPr>
      <w:spacing w:line="240" w:lineRule="auto"/>
    </w:pPr>
    <w:rPr>
      <w:sz w:val="24"/>
      <w:szCs w:val="24"/>
    </w:rPr>
  </w:style>
  <w:style w:type="character" w:customStyle="1" w:styleId="CommentTextChar">
    <w:name w:val="Comment Text Char"/>
    <w:basedOn w:val="DefaultParagraphFont"/>
    <w:link w:val="CommentText"/>
    <w:uiPriority w:val="99"/>
    <w:semiHidden/>
    <w:rsid w:val="007E1793"/>
    <w:rPr>
      <w:sz w:val="24"/>
      <w:szCs w:val="24"/>
    </w:rPr>
  </w:style>
  <w:style w:type="paragraph" w:styleId="CommentSubject">
    <w:name w:val="annotation subject"/>
    <w:basedOn w:val="CommentText"/>
    <w:next w:val="CommentText"/>
    <w:link w:val="CommentSubjectChar"/>
    <w:uiPriority w:val="99"/>
    <w:semiHidden/>
    <w:unhideWhenUsed/>
    <w:rsid w:val="007E1793"/>
    <w:rPr>
      <w:b/>
      <w:bCs/>
      <w:sz w:val="20"/>
      <w:szCs w:val="20"/>
    </w:rPr>
  </w:style>
  <w:style w:type="character" w:customStyle="1" w:styleId="CommentSubjectChar">
    <w:name w:val="Comment Subject Char"/>
    <w:basedOn w:val="CommentTextChar"/>
    <w:link w:val="CommentSubject"/>
    <w:uiPriority w:val="99"/>
    <w:semiHidden/>
    <w:rsid w:val="007E1793"/>
    <w:rPr>
      <w:b/>
      <w:bCs/>
      <w:sz w:val="20"/>
      <w:szCs w:val="20"/>
    </w:rPr>
  </w:style>
  <w:style w:type="character" w:customStyle="1" w:styleId="UnresolvedMention2">
    <w:name w:val="Unresolved Mention2"/>
    <w:basedOn w:val="DefaultParagraphFont"/>
    <w:uiPriority w:val="99"/>
    <w:semiHidden/>
    <w:unhideWhenUsed/>
    <w:rsid w:val="004A02DA"/>
    <w:rPr>
      <w:color w:val="808080"/>
      <w:shd w:val="clear" w:color="auto" w:fill="E6E6E6"/>
    </w:rPr>
  </w:style>
  <w:style w:type="table" w:styleId="TableGrid">
    <w:name w:val="Table Grid"/>
    <w:basedOn w:val="TableNormal"/>
    <w:uiPriority w:val="59"/>
    <w:rsid w:val="00A21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2521B"/>
    <w:rPr>
      <w:rFonts w:asciiTheme="majorHAnsi" w:eastAsiaTheme="majorEastAsia" w:hAnsiTheme="majorHAnsi" w:cstheme="majorBidi"/>
      <w:color w:val="243F60" w:themeColor="accent1" w:themeShade="7F"/>
      <w:sz w:val="24"/>
      <w:szCs w:val="24"/>
    </w:rPr>
  </w:style>
  <w:style w:type="character" w:customStyle="1" w:styleId="UnresolvedMention3">
    <w:name w:val="Unresolved Mention3"/>
    <w:basedOn w:val="DefaultParagraphFont"/>
    <w:uiPriority w:val="99"/>
    <w:semiHidden/>
    <w:unhideWhenUsed/>
    <w:rsid w:val="00E200C0"/>
    <w:rPr>
      <w:color w:val="605E5C"/>
      <w:shd w:val="clear" w:color="auto" w:fill="E1DFDD"/>
    </w:rPr>
  </w:style>
  <w:style w:type="paragraph" w:styleId="EndnoteText">
    <w:name w:val="endnote text"/>
    <w:basedOn w:val="Normal"/>
    <w:link w:val="EndnoteTextChar"/>
    <w:uiPriority w:val="99"/>
    <w:semiHidden/>
    <w:unhideWhenUsed/>
    <w:rsid w:val="00CC087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C0873"/>
    <w:rPr>
      <w:sz w:val="20"/>
      <w:szCs w:val="20"/>
    </w:rPr>
  </w:style>
  <w:style w:type="character" w:styleId="EndnoteReference">
    <w:name w:val="endnote reference"/>
    <w:basedOn w:val="DefaultParagraphFont"/>
    <w:uiPriority w:val="99"/>
    <w:semiHidden/>
    <w:unhideWhenUsed/>
    <w:rsid w:val="00CC0873"/>
    <w:rPr>
      <w:vertAlign w:val="superscript"/>
    </w:rPr>
  </w:style>
  <w:style w:type="paragraph" w:styleId="Header">
    <w:name w:val="header"/>
    <w:basedOn w:val="Normal"/>
    <w:link w:val="HeaderChar"/>
    <w:uiPriority w:val="99"/>
    <w:unhideWhenUsed/>
    <w:rsid w:val="00D81B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B1E"/>
  </w:style>
  <w:style w:type="paragraph" w:styleId="Footer">
    <w:name w:val="footer"/>
    <w:basedOn w:val="Normal"/>
    <w:link w:val="FooterChar"/>
    <w:uiPriority w:val="99"/>
    <w:unhideWhenUsed/>
    <w:rsid w:val="00D81B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B1E"/>
  </w:style>
  <w:style w:type="character" w:customStyle="1" w:styleId="UnresolvedMention4">
    <w:name w:val="Unresolved Mention4"/>
    <w:basedOn w:val="DefaultParagraphFont"/>
    <w:uiPriority w:val="99"/>
    <w:semiHidden/>
    <w:unhideWhenUsed/>
    <w:rsid w:val="00F14C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599677">
      <w:bodyDiv w:val="1"/>
      <w:marLeft w:val="0"/>
      <w:marRight w:val="0"/>
      <w:marTop w:val="0"/>
      <w:marBottom w:val="0"/>
      <w:divBdr>
        <w:top w:val="none" w:sz="0" w:space="0" w:color="auto"/>
        <w:left w:val="none" w:sz="0" w:space="0" w:color="auto"/>
        <w:bottom w:val="none" w:sz="0" w:space="0" w:color="auto"/>
        <w:right w:val="none" w:sz="0" w:space="0" w:color="auto"/>
      </w:divBdr>
    </w:div>
    <w:div w:id="642807038">
      <w:bodyDiv w:val="1"/>
      <w:marLeft w:val="0"/>
      <w:marRight w:val="0"/>
      <w:marTop w:val="0"/>
      <w:marBottom w:val="0"/>
      <w:divBdr>
        <w:top w:val="none" w:sz="0" w:space="0" w:color="auto"/>
        <w:left w:val="none" w:sz="0" w:space="0" w:color="auto"/>
        <w:bottom w:val="none" w:sz="0" w:space="0" w:color="auto"/>
        <w:right w:val="none" w:sz="0" w:space="0" w:color="auto"/>
      </w:divBdr>
    </w:div>
    <w:div w:id="728726173">
      <w:bodyDiv w:val="1"/>
      <w:marLeft w:val="0"/>
      <w:marRight w:val="0"/>
      <w:marTop w:val="0"/>
      <w:marBottom w:val="0"/>
      <w:divBdr>
        <w:top w:val="none" w:sz="0" w:space="0" w:color="auto"/>
        <w:left w:val="none" w:sz="0" w:space="0" w:color="auto"/>
        <w:bottom w:val="none" w:sz="0" w:space="0" w:color="auto"/>
        <w:right w:val="none" w:sz="0" w:space="0" w:color="auto"/>
      </w:divBdr>
    </w:div>
    <w:div w:id="129243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citeseerx.ist.psu.edu/viewdoc/download?doi=10.1.1.100.8500&amp;rep=rep1&amp;typ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www.gallupstudentpoll.com.au/184571/2015-gallup-student-poll-report-australia-new-zealand.aspx" TargetMode="Externa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australiancurriculum.edu.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B6280-ECD2-450B-A694-0A6240406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27</Pages>
  <Words>15267</Words>
  <Characters>87022</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
    </vt:vector>
  </TitlesOfParts>
  <Company>The University of Melbourne</Company>
  <LinksUpToDate>false</LinksUpToDate>
  <CharactersWithSpaces>102085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Victor Bacalja</dc:creator>
  <cp:lastModifiedBy>Alex Bacalja</cp:lastModifiedBy>
  <cp:revision>19</cp:revision>
  <cp:lastPrinted>2018-09-11T04:44:00Z</cp:lastPrinted>
  <dcterms:created xsi:type="dcterms:W3CDTF">2018-09-05T03:13:00Z</dcterms:created>
  <dcterms:modified xsi:type="dcterms:W3CDTF">2022-07-10T23:53:00Z</dcterms:modified>
</cp:coreProperties>
</file>