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4B590" w14:textId="024CF902" w:rsidR="00D90B97" w:rsidRPr="00503E06" w:rsidRDefault="00CD1EAD" w:rsidP="006E19A6">
      <w:pPr>
        <w:pStyle w:val="ArticleTitle"/>
      </w:pPr>
      <w:r>
        <w:t>Multi-scale influences on rainfall in Northeast Australia</w:t>
      </w:r>
    </w:p>
    <w:p w14:paraId="38064CF9" w14:textId="77777777" w:rsidR="00D90B97" w:rsidRPr="00F019AD" w:rsidRDefault="00D90B97" w:rsidP="006E19A6"/>
    <w:p w14:paraId="4610FDFB" w14:textId="3859E366" w:rsidR="00D90B97" w:rsidRPr="008274AB" w:rsidRDefault="00CD1EAD" w:rsidP="006E19A6">
      <w:pPr>
        <w:pStyle w:val="Authors"/>
        <w:spacing w:before="120" w:after="120"/>
      </w:pPr>
      <w:proofErr w:type="spellStart"/>
      <w:r>
        <w:t>Thi</w:t>
      </w:r>
      <w:proofErr w:type="spellEnd"/>
      <w:r>
        <w:t xml:space="preserve"> Lan </w:t>
      </w:r>
      <w:proofErr w:type="spellStart"/>
      <w:proofErr w:type="gramStart"/>
      <w:r>
        <w:t>Dao</w:t>
      </w:r>
      <w:r w:rsidR="008274AB" w:rsidRPr="008274AB">
        <w:t>,</w:t>
      </w:r>
      <w:r w:rsidR="008274AB" w:rsidRPr="008274AB">
        <w:rPr>
          <w:vertAlign w:val="superscript"/>
        </w:rPr>
        <w:t>a</w:t>
      </w:r>
      <w:proofErr w:type="spellEnd"/>
      <w:proofErr w:type="gramEnd"/>
      <w:r w:rsidR="00D90B97" w:rsidRPr="008274AB">
        <w:t xml:space="preserve"> </w:t>
      </w:r>
      <w:r>
        <w:t xml:space="preserve">Claire L. Vincent </w:t>
      </w:r>
      <w:r w:rsidR="008274AB" w:rsidRPr="008274AB">
        <w:t>,</w:t>
      </w:r>
      <w:r w:rsidR="008274AB" w:rsidRPr="008274AB">
        <w:rPr>
          <w:vertAlign w:val="superscript"/>
        </w:rPr>
        <w:t>a</w:t>
      </w:r>
      <w:r w:rsidR="00D90B97" w:rsidRPr="008274AB">
        <w:t xml:space="preserve">  </w:t>
      </w:r>
      <w:r>
        <w:t xml:space="preserve">Todd. P. </w:t>
      </w:r>
      <w:proofErr w:type="spellStart"/>
      <w:r>
        <w:t>Lane</w:t>
      </w:r>
      <w:r>
        <w:rPr>
          <w:vertAlign w:val="superscript"/>
        </w:rPr>
        <w:t>a</w:t>
      </w:r>
      <w:proofErr w:type="spellEnd"/>
      <w:r w:rsidR="00D90B97" w:rsidRPr="008274AB">
        <w:t xml:space="preserve"> </w:t>
      </w:r>
    </w:p>
    <w:p w14:paraId="6A323E34" w14:textId="48CC3D42" w:rsidR="00CD1EAD" w:rsidRDefault="008274AB" w:rsidP="00CD1EAD">
      <w:pPr>
        <w:jc w:val="center"/>
      </w:pPr>
      <w:r w:rsidRPr="008274AB">
        <w:rPr>
          <w:iCs/>
          <w:vertAlign w:val="superscript"/>
        </w:rPr>
        <w:t>a</w:t>
      </w:r>
      <w:r w:rsidRPr="008274AB">
        <w:rPr>
          <w:iCs/>
        </w:rPr>
        <w:t xml:space="preserve"> </w:t>
      </w:r>
      <w:r w:rsidR="00CD1EAD" w:rsidRPr="00CD1EAD">
        <w:rPr>
          <w:i/>
          <w:iCs/>
          <w:sz w:val="20"/>
        </w:rPr>
        <w:t>School of Geography, Earth and Atmospheric Sciences and ARC Centre of Excellence for Climate Extremes, The University of Melbourne, Melbourne, Victoria, Australia</w:t>
      </w:r>
      <w:r w:rsidR="00CD1EAD" w:rsidRPr="005538AC">
        <w:t xml:space="preserve"> </w:t>
      </w:r>
    </w:p>
    <w:p w14:paraId="18431088" w14:textId="3969A5F0" w:rsidR="00D90B97" w:rsidRDefault="00D90B97" w:rsidP="006E19A6"/>
    <w:p w14:paraId="250FB058" w14:textId="75A4839A" w:rsidR="00CD1EAD" w:rsidRDefault="00CD1EAD" w:rsidP="006E19A6"/>
    <w:p w14:paraId="4359A142" w14:textId="5E9E6B6E" w:rsidR="00CD1EAD" w:rsidRDefault="00CD1EAD" w:rsidP="006E19A6"/>
    <w:p w14:paraId="7E8C558A" w14:textId="77777777" w:rsidR="00CD1EAD" w:rsidRPr="00F019AD" w:rsidRDefault="00CD1EAD" w:rsidP="006E19A6"/>
    <w:p w14:paraId="636DA657" w14:textId="569FE9A7" w:rsidR="00D90B97" w:rsidRPr="00F019AD" w:rsidRDefault="00D90B97" w:rsidP="006E19A6">
      <w:pPr>
        <w:pStyle w:val="ParagraphText"/>
      </w:pPr>
      <w:r w:rsidRPr="009421D8">
        <w:rPr>
          <w:i/>
          <w:iCs/>
        </w:rPr>
        <w:t>Corresponding author</w:t>
      </w:r>
      <w:r w:rsidRPr="00F019AD">
        <w:t xml:space="preserve">: </w:t>
      </w:r>
      <w:proofErr w:type="spellStart"/>
      <w:r w:rsidR="00CD1EAD">
        <w:t>Thi</w:t>
      </w:r>
      <w:proofErr w:type="spellEnd"/>
      <w:r w:rsidR="00CD1EAD">
        <w:t xml:space="preserve"> Lan Dao</w:t>
      </w:r>
      <w:r w:rsidR="008274AB">
        <w:t xml:space="preserve">, </w:t>
      </w:r>
      <w:hyperlink r:id="rId8" w:history="1">
        <w:r w:rsidR="00CD1EAD" w:rsidRPr="00156AF6">
          <w:rPr>
            <w:rStyle w:val="Hyperlink"/>
          </w:rPr>
          <w:t>thiland@student.unimelb.edu.au</w:t>
        </w:r>
      </w:hyperlink>
      <w:r w:rsidR="00CD1EAD">
        <w:t xml:space="preserve"> </w:t>
      </w:r>
    </w:p>
    <w:p w14:paraId="2E96DDA4" w14:textId="3F95C135" w:rsidR="00531A0B" w:rsidRDefault="00531A0B" w:rsidP="006E19A6">
      <w:r>
        <w:br w:type="page"/>
      </w:r>
    </w:p>
    <w:p w14:paraId="6CC1AD59" w14:textId="6768638A" w:rsidR="00D90B97" w:rsidRPr="00AC7667" w:rsidRDefault="00D90B97" w:rsidP="006E19A6">
      <w:pPr>
        <w:pStyle w:val="ComponentName"/>
      </w:pPr>
      <w:r w:rsidRPr="00AC7667">
        <w:lastRenderedPageBreak/>
        <w:t>ABSTRACT</w:t>
      </w:r>
    </w:p>
    <w:p w14:paraId="2803BCAB" w14:textId="7D71B2B2" w:rsidR="0010686C" w:rsidRPr="00443D70" w:rsidRDefault="008113DF" w:rsidP="00443D70">
      <w:pPr>
        <w:spacing w:after="160"/>
        <w:ind w:firstLine="720"/>
        <w:jc w:val="both"/>
        <w:rPr>
          <w:color w:val="000000" w:themeColor="text1"/>
          <w:shd w:val="clear" w:color="auto" w:fill="FFFFFF"/>
          <w:lang w:val="en-AU"/>
        </w:rPr>
      </w:pPr>
      <w:r w:rsidRPr="002E63DF">
        <w:rPr>
          <w:color w:val="000000" w:themeColor="text1"/>
        </w:rPr>
        <w:t>This study examines the multi-scale modulation of</w:t>
      </w:r>
      <w:r>
        <w:rPr>
          <w:color w:val="000000" w:themeColor="text1"/>
        </w:rPr>
        <w:t xml:space="preserve"> mean and extreme </w:t>
      </w:r>
      <w:r w:rsidRPr="002E63DF">
        <w:rPr>
          <w:color w:val="000000" w:themeColor="text1"/>
        </w:rPr>
        <w:t xml:space="preserve">rainfall in Northeast (NE) Australia under different background modes of variability, </w:t>
      </w:r>
      <w:r w:rsidRPr="002E63DF">
        <w:rPr>
          <w:color w:val="000000" w:themeColor="text1"/>
          <w:shd w:val="clear" w:color="auto" w:fill="FFFFFF"/>
        </w:rPr>
        <w:t>which</w:t>
      </w:r>
      <w:r w:rsidR="002E3615">
        <w:rPr>
          <w:color w:val="000000" w:themeColor="text1"/>
          <w:shd w:val="clear" w:color="auto" w:fill="FFFFFF"/>
        </w:rPr>
        <w:t xml:space="preserve"> is a new aspect given the </w:t>
      </w:r>
      <w:r w:rsidRPr="002E63DF">
        <w:rPr>
          <w:color w:val="000000" w:themeColor="text1"/>
          <w:shd w:val="clear" w:color="auto" w:fill="FFFFFF"/>
        </w:rPr>
        <w:t>high-resolution and long-term observational dataset</w:t>
      </w:r>
      <w:r w:rsidR="00872CF0">
        <w:rPr>
          <w:color w:val="000000" w:themeColor="text1"/>
          <w:shd w:val="clear" w:color="auto" w:fill="FFFFFF"/>
        </w:rPr>
        <w:t>s</w:t>
      </w:r>
      <w:r w:rsidRPr="002E63DF">
        <w:rPr>
          <w:color w:val="000000" w:themeColor="text1"/>
          <w:shd w:val="clear" w:color="auto" w:fill="FFFFFF"/>
        </w:rPr>
        <w:t xml:space="preserve">. </w:t>
      </w:r>
      <w:r>
        <w:rPr>
          <w:color w:val="000000" w:themeColor="text1"/>
        </w:rPr>
        <w:t>Daily rainfall probability</w:t>
      </w:r>
      <w:r w:rsidR="0010686C" w:rsidRPr="00227558">
        <w:rPr>
          <w:color w:val="000000" w:themeColor="text1"/>
        </w:rPr>
        <w:t xml:space="preserve"> is significantly modified by</w:t>
      </w:r>
      <w:r w:rsidR="0010686C">
        <w:rPr>
          <w:color w:val="000000" w:themeColor="text1"/>
        </w:rPr>
        <w:t xml:space="preserve"> the Madden Julian Oscillation (MJO)</w:t>
      </w:r>
      <w:r>
        <w:rPr>
          <w:color w:val="000000" w:themeColor="text1"/>
        </w:rPr>
        <w:t xml:space="preserve">, and its influence </w:t>
      </w:r>
      <w:r w:rsidR="0010686C">
        <w:t>varies with</w:t>
      </w:r>
      <w:r w:rsidR="003E6D28">
        <w:t xml:space="preserve"> the</w:t>
      </w:r>
      <w:r w:rsidR="0010686C">
        <w:t xml:space="preserve"> seasons and is associated with atmospheric circulation anomalies. Rainfall generally decrease</w:t>
      </w:r>
      <w:r w:rsidR="003E6D28">
        <w:t>s</w:t>
      </w:r>
      <w:r w:rsidR="0010686C">
        <w:t xml:space="preserve"> during </w:t>
      </w:r>
      <w:r w:rsidR="00F133E5">
        <w:t>El Niño</w:t>
      </w:r>
      <w:r w:rsidR="0010686C">
        <w:t xml:space="preserve"> and increase</w:t>
      </w:r>
      <w:r w:rsidR="003E6D28">
        <w:t>s</w:t>
      </w:r>
      <w:r w:rsidR="0010686C">
        <w:t xml:space="preserve"> during </w:t>
      </w:r>
      <w:r w:rsidR="00F133E5">
        <w:t>La Niña</w:t>
      </w:r>
      <w:r w:rsidR="0010686C">
        <w:t xml:space="preserve"> years; </w:t>
      </w:r>
      <w:r w:rsidR="0010686C">
        <w:rPr>
          <w:color w:val="000000" w:themeColor="text1"/>
        </w:rPr>
        <w:t xml:space="preserve">however, there is a </w:t>
      </w:r>
      <w:r w:rsidR="002E3615">
        <w:rPr>
          <w:color w:val="000000" w:themeColor="text1"/>
        </w:rPr>
        <w:t xml:space="preserve">notable </w:t>
      </w:r>
      <w:r w:rsidR="0010686C">
        <w:rPr>
          <w:color w:val="000000" w:themeColor="text1"/>
        </w:rPr>
        <w:t>spatial nuance to</w:t>
      </w:r>
      <w:r w:rsidR="00810BBB">
        <w:rPr>
          <w:color w:val="000000" w:themeColor="text1"/>
        </w:rPr>
        <w:t xml:space="preserve"> </w:t>
      </w:r>
      <w:r w:rsidR="00810BBB">
        <w:t>the</w:t>
      </w:r>
      <w:r w:rsidR="00810BBB" w:rsidRPr="00F466C1">
        <w:t xml:space="preserve"> </w:t>
      </w:r>
      <w:r w:rsidR="00810BBB">
        <w:t>El Niño</w:t>
      </w:r>
      <w:r w:rsidR="00810BBB" w:rsidRPr="00F466C1">
        <w:t xml:space="preserve"> Southern Oscillation</w:t>
      </w:r>
      <w:r w:rsidR="0010686C">
        <w:rPr>
          <w:color w:val="000000" w:themeColor="text1"/>
        </w:rPr>
        <w:t xml:space="preserve"> </w:t>
      </w:r>
      <w:r w:rsidR="00810BBB">
        <w:rPr>
          <w:color w:val="000000" w:themeColor="text1"/>
        </w:rPr>
        <w:t>(</w:t>
      </w:r>
      <w:r w:rsidR="0010686C">
        <w:rPr>
          <w:color w:val="000000" w:themeColor="text1"/>
        </w:rPr>
        <w:t>ENSO</w:t>
      </w:r>
      <w:r w:rsidR="00810BBB">
        <w:rPr>
          <w:color w:val="000000" w:themeColor="text1"/>
        </w:rPr>
        <w:t>)</w:t>
      </w:r>
      <w:r w:rsidR="0010686C">
        <w:rPr>
          <w:color w:val="000000" w:themeColor="text1"/>
        </w:rPr>
        <w:t>-associated</w:t>
      </w:r>
      <w:r w:rsidR="00A02E4A">
        <w:rPr>
          <w:color w:val="000000" w:themeColor="text1"/>
        </w:rPr>
        <w:t xml:space="preserve"> extreme</w:t>
      </w:r>
      <w:r w:rsidR="0010686C">
        <w:rPr>
          <w:color w:val="000000" w:themeColor="text1"/>
        </w:rPr>
        <w:t xml:space="preserve"> rainfall, with some locations showing the </w:t>
      </w:r>
      <w:r w:rsidR="007440D6">
        <w:rPr>
          <w:color w:val="000000" w:themeColor="text1"/>
        </w:rPr>
        <w:t>opposite</w:t>
      </w:r>
      <w:r w:rsidR="00C1642E">
        <w:rPr>
          <w:color w:val="000000" w:themeColor="text1"/>
        </w:rPr>
        <w:t xml:space="preserve"> precipitation</w:t>
      </w:r>
      <w:r w:rsidR="0010686C">
        <w:rPr>
          <w:color w:val="000000" w:themeColor="text1"/>
        </w:rPr>
        <w:t xml:space="preserve"> response to</w:t>
      </w:r>
      <w:r w:rsidR="00C1642E">
        <w:rPr>
          <w:color w:val="000000" w:themeColor="text1"/>
        </w:rPr>
        <w:t xml:space="preserve"> the typical</w:t>
      </w:r>
      <w:r w:rsidR="0010686C">
        <w:rPr>
          <w:color w:val="000000" w:themeColor="text1"/>
        </w:rPr>
        <w:t xml:space="preserve"> ENSO</w:t>
      </w:r>
      <w:r w:rsidR="00C1642E">
        <w:rPr>
          <w:color w:val="000000" w:themeColor="text1"/>
        </w:rPr>
        <w:t>-rainfall relationship</w:t>
      </w:r>
      <w:r w:rsidR="0010686C">
        <w:rPr>
          <w:color w:val="000000" w:themeColor="text1"/>
        </w:rPr>
        <w:t xml:space="preserve">. </w:t>
      </w:r>
      <w:r w:rsidR="0010686C" w:rsidRPr="006F3219">
        <w:rPr>
          <w:color w:val="000000" w:themeColor="text1"/>
        </w:rPr>
        <w:t xml:space="preserve">Despite more precipitation overall in </w:t>
      </w:r>
      <w:r w:rsidR="00F133E5">
        <w:rPr>
          <w:color w:val="000000" w:themeColor="text1"/>
        </w:rPr>
        <w:t>La Niña</w:t>
      </w:r>
      <w:r w:rsidR="0010686C" w:rsidRPr="006F3219">
        <w:rPr>
          <w:color w:val="000000" w:themeColor="text1"/>
        </w:rPr>
        <w:t xml:space="preserve"> years, the mean and extreme precipitation responses to the MJO appear to be stronger</w:t>
      </w:r>
      <w:r w:rsidR="002E3615">
        <w:rPr>
          <w:color w:val="000000" w:themeColor="text1"/>
        </w:rPr>
        <w:t xml:space="preserve"> and more often statistically significant </w:t>
      </w:r>
      <w:r w:rsidR="0010686C" w:rsidRPr="006F3219">
        <w:rPr>
          <w:color w:val="000000" w:themeColor="text1"/>
        </w:rPr>
        <w:t xml:space="preserve">during </w:t>
      </w:r>
      <w:r w:rsidR="00F133E5">
        <w:rPr>
          <w:color w:val="000000" w:themeColor="text1"/>
        </w:rPr>
        <w:t>El Niño</w:t>
      </w:r>
      <w:r w:rsidR="0010686C" w:rsidRPr="006F3219">
        <w:rPr>
          <w:color w:val="000000" w:themeColor="text1"/>
        </w:rPr>
        <w:t xml:space="preserve"> compared to </w:t>
      </w:r>
      <w:r w:rsidR="00F133E5">
        <w:rPr>
          <w:color w:val="000000" w:themeColor="text1"/>
        </w:rPr>
        <w:t>La Niña</w:t>
      </w:r>
      <w:r w:rsidR="0010686C" w:rsidRPr="006F3219">
        <w:rPr>
          <w:color w:val="000000" w:themeColor="text1"/>
          <w:lang w:val="vi-VN"/>
        </w:rPr>
        <w:t xml:space="preserve"> periods</w:t>
      </w:r>
      <w:r w:rsidR="0010686C" w:rsidRPr="006F3219">
        <w:rPr>
          <w:color w:val="000000" w:themeColor="text1"/>
        </w:rPr>
        <w:t>.</w:t>
      </w:r>
      <w:r w:rsidR="0010686C">
        <w:t xml:space="preserve"> The impact of ENSO on the MJO-rainfall relationship is</w:t>
      </w:r>
      <w:r w:rsidR="00872CF0">
        <w:t xml:space="preserve"> stronger than</w:t>
      </w:r>
      <w:r w:rsidR="0010686C">
        <w:t xml:space="preserve"> the </w:t>
      </w:r>
      <w:r w:rsidR="00864D34">
        <w:t xml:space="preserve">variation of the </w:t>
      </w:r>
      <w:r w:rsidR="0010686C">
        <w:t>MJO</w:t>
      </w:r>
      <w:r w:rsidR="00864D34">
        <w:t xml:space="preserve"> itself with </w:t>
      </w:r>
      <w:r w:rsidR="0010686C">
        <w:t>ENSO, and likely reflects</w:t>
      </w:r>
      <w:r w:rsidR="00872CF0">
        <w:t xml:space="preserve"> a change in the MJO-modulation of rain-bearing atmospheric processes.</w:t>
      </w:r>
      <w:r w:rsidR="00C1642E">
        <w:t xml:space="preserve"> </w:t>
      </w:r>
      <w:proofErr w:type="gramStart"/>
      <w:r w:rsidR="00C1642E">
        <w:t>D</w:t>
      </w:r>
      <w:r w:rsidR="00C1642E" w:rsidRPr="009E6388">
        <w:t xml:space="preserve">uring </w:t>
      </w:r>
      <w:r w:rsidR="00C1642E" w:rsidRPr="002D62B0">
        <w:rPr>
          <w:color w:val="FF0000"/>
        </w:rPr>
        <w:t xml:space="preserve"> </w:t>
      </w:r>
      <w:r w:rsidR="00C1642E">
        <w:t>El</w:t>
      </w:r>
      <w:proofErr w:type="gramEnd"/>
      <w:r w:rsidR="00C1642E">
        <w:t xml:space="preserve"> Niño</w:t>
      </w:r>
      <w:r w:rsidR="00C1642E" w:rsidRPr="009E6388">
        <w:t xml:space="preserve"> period</w:t>
      </w:r>
      <w:r w:rsidR="00C1642E">
        <w:t>s,</w:t>
      </w:r>
      <w:r w:rsidR="00872CF0">
        <w:t xml:space="preserve"> </w:t>
      </w:r>
      <w:r w:rsidR="00C1642E">
        <w:t>d</w:t>
      </w:r>
      <w:r w:rsidR="0010686C" w:rsidRPr="009E6388">
        <w:t>iurnal rainfall</w:t>
      </w:r>
      <w:r w:rsidR="00DD7DF5">
        <w:t xml:space="preserve"> amplitude is</w:t>
      </w:r>
      <w:r w:rsidR="0010686C" w:rsidRPr="009E6388">
        <w:t xml:space="preserve"> generally</w:t>
      </w:r>
      <w:r w:rsidR="00770189">
        <w:t xml:space="preserve"> stronger</w:t>
      </w:r>
      <w:r w:rsidR="00C1642E">
        <w:t xml:space="preserve"> </w:t>
      </w:r>
      <w:r w:rsidR="00C1642E" w:rsidRPr="009E6388">
        <w:t>in the central and southern</w:t>
      </w:r>
      <w:r w:rsidR="00C1642E">
        <w:t xml:space="preserve"> subtropical</w:t>
      </w:r>
      <w:r w:rsidR="00C1642E" w:rsidRPr="009E6388">
        <w:t xml:space="preserve"> parts of the study area</w:t>
      </w:r>
      <w:r w:rsidR="00864D34">
        <w:t xml:space="preserve"> </w:t>
      </w:r>
      <w:r w:rsidR="0010686C" w:rsidRPr="009E6388">
        <w:t xml:space="preserve">than during </w:t>
      </w:r>
      <w:r w:rsidR="00F133E5">
        <w:t>La Niña</w:t>
      </w:r>
      <w:r w:rsidR="0010686C" w:rsidRPr="009E6388">
        <w:t xml:space="preserve"> period</w:t>
      </w:r>
      <w:r w:rsidR="00DC4A3E">
        <w:t>s</w:t>
      </w:r>
      <w:r w:rsidR="0010686C" w:rsidRPr="009E6388">
        <w:t>, while</w:t>
      </w:r>
      <w:r w:rsidR="00D95949">
        <w:t xml:space="preserve"> the opposite tendency occurs</w:t>
      </w:r>
      <w:r w:rsidR="0010686C" w:rsidRPr="009E6388">
        <w:t xml:space="preserve"> in the</w:t>
      </w:r>
      <w:r w:rsidR="00080B6C">
        <w:t xml:space="preserve"> </w:t>
      </w:r>
      <w:r w:rsidR="0010686C" w:rsidRPr="009E6388">
        <w:t>northern</w:t>
      </w:r>
      <w:r w:rsidR="00080B6C">
        <w:t xml:space="preserve"> tropical </w:t>
      </w:r>
      <w:r w:rsidR="0010686C" w:rsidRPr="009E6388">
        <w:t>part</w:t>
      </w:r>
      <w:r w:rsidR="0010686C">
        <w:t xml:space="preserve">. The diurnal cycle of both mean and extreme precipitation is </w:t>
      </w:r>
      <w:r w:rsidR="00DD7DF5">
        <w:t xml:space="preserve">amplified </w:t>
      </w:r>
      <w:r w:rsidR="0010686C">
        <w:t>during suppressed</w:t>
      </w:r>
      <w:r w:rsidR="0010686C">
        <w:rPr>
          <w:lang w:val="vi-VN"/>
        </w:rPr>
        <w:t xml:space="preserve"> </w:t>
      </w:r>
      <w:r w:rsidR="0010686C">
        <w:t>convection phases compared to enhanced</w:t>
      </w:r>
      <w:r w:rsidR="0010686C">
        <w:rPr>
          <w:lang w:val="vi-VN"/>
        </w:rPr>
        <w:t xml:space="preserve"> </w:t>
      </w:r>
      <w:r w:rsidR="0010686C">
        <w:t>convection phases of the MJO. In general, the</w:t>
      </w:r>
      <w:r w:rsidR="00EC4034">
        <w:t xml:space="preserve"> peak time of diurnal cycle</w:t>
      </w:r>
      <w:r w:rsidR="0010686C">
        <w:t xml:space="preserve"> does not change with MJO regimes, but there are some notable differences in rainfall propagation between </w:t>
      </w:r>
      <w:r w:rsidR="001C0132">
        <w:t>enhanced</w:t>
      </w:r>
      <w:r w:rsidR="0010686C">
        <w:t xml:space="preserve"> and </w:t>
      </w:r>
      <w:r w:rsidR="00FA2A9D">
        <w:t>suppressed</w:t>
      </w:r>
      <w:r w:rsidR="0010686C">
        <w:t xml:space="preserve"> MJO phases. </w:t>
      </w:r>
    </w:p>
    <w:p w14:paraId="5D2433B1" w14:textId="3269C390" w:rsidR="00D90B97" w:rsidRPr="002D62B0" w:rsidRDefault="00D90B97" w:rsidP="00AE7EB7">
      <w:pPr>
        <w:pStyle w:val="ParagraphText"/>
        <w:rPr>
          <w:lang w:val="en-AU"/>
        </w:rPr>
      </w:pPr>
    </w:p>
    <w:p w14:paraId="3AD5492E" w14:textId="750382EB" w:rsidR="00D90B97" w:rsidRPr="00C85738" w:rsidRDefault="00D90B97" w:rsidP="006E19A6">
      <w:pPr>
        <w:pStyle w:val="ComponentName"/>
      </w:pPr>
      <w:r w:rsidRPr="00C85738">
        <w:t>SIGNIFICANCE STATEMENT</w:t>
      </w:r>
    </w:p>
    <w:p w14:paraId="78387E9C" w14:textId="6A2AAA70" w:rsidR="006F3219" w:rsidRDefault="0010686C" w:rsidP="008113DF">
      <w:pPr>
        <w:pStyle w:val="ParagraphText"/>
        <w:jc w:val="both"/>
      </w:pPr>
      <w:r w:rsidRPr="00F466C1">
        <w:t>This study</w:t>
      </w:r>
      <w:r w:rsidR="00951023">
        <w:t xml:space="preserve"> presents a new perspective on</w:t>
      </w:r>
      <w:r w:rsidRPr="00F466C1">
        <w:t xml:space="preserve"> the relationship between precipitation in Northeast</w:t>
      </w:r>
      <w:r w:rsidR="00F854F1">
        <w:t xml:space="preserve"> (NE)</w:t>
      </w:r>
      <w:r w:rsidRPr="00F466C1">
        <w:t xml:space="preserve"> Australia and two important climate modes, the Madden Julian Oscillation</w:t>
      </w:r>
      <w:r w:rsidR="006F012F">
        <w:t xml:space="preserve"> (MJO)</w:t>
      </w:r>
      <w:r w:rsidRPr="00F466C1">
        <w:t xml:space="preserve"> and</w:t>
      </w:r>
      <w:r w:rsidR="00DC4A3E">
        <w:t xml:space="preserve"> the</w:t>
      </w:r>
      <w:r w:rsidRPr="00F466C1">
        <w:t xml:space="preserve"> </w:t>
      </w:r>
      <w:r w:rsidR="00F133E5">
        <w:t>El Niño</w:t>
      </w:r>
      <w:r w:rsidRPr="00F466C1">
        <w:t xml:space="preserve"> Southern Oscillation</w:t>
      </w:r>
      <w:r w:rsidR="006F012F">
        <w:t xml:space="preserve"> (ENSO)</w:t>
      </w:r>
      <w:r w:rsidRPr="00F466C1">
        <w:t>. Rainfall</w:t>
      </w:r>
      <w:r w:rsidR="00F854F1">
        <w:t xml:space="preserve"> in NE </w:t>
      </w:r>
      <w:r w:rsidRPr="00F466C1">
        <w:t>Australia is strongly influenced by the</w:t>
      </w:r>
      <w:r w:rsidR="006F012F">
        <w:t xml:space="preserve"> MJO</w:t>
      </w:r>
      <w:r w:rsidRPr="00F466C1">
        <w:t>,</w:t>
      </w:r>
      <w:r w:rsidR="00134C87">
        <w:t xml:space="preserve"> the </w:t>
      </w:r>
      <w:r w:rsidR="006F012F">
        <w:t xml:space="preserve">ENSO </w:t>
      </w:r>
      <w:r w:rsidRPr="00F466C1">
        <w:t>and their interaction, suggesting that climate models need to</w:t>
      </w:r>
      <w:r>
        <w:t xml:space="preserve"> capture </w:t>
      </w:r>
      <w:r w:rsidRPr="00F466C1">
        <w:t xml:space="preserve">both individual climate </w:t>
      </w:r>
      <w:proofErr w:type="spellStart"/>
      <w:r w:rsidRPr="00F466C1">
        <w:t>modes</w:t>
      </w:r>
      <w:proofErr w:type="spellEnd"/>
      <w:r w:rsidRPr="00F466C1">
        <w:t xml:space="preserve"> and their interaction</w:t>
      </w:r>
      <w:r w:rsidR="008563D3">
        <w:t>s</w:t>
      </w:r>
      <w:r w:rsidRPr="00F466C1">
        <w:t xml:space="preserve"> for reliable rainfall </w:t>
      </w:r>
      <w:r w:rsidR="006F3219" w:rsidRPr="00F466C1">
        <w:t>projections.</w:t>
      </w:r>
      <w:r w:rsidR="006F3219" w:rsidRPr="008563D3">
        <w:t xml:space="preserve"> These</w:t>
      </w:r>
      <w:r w:rsidR="008563D3" w:rsidRPr="008563D3">
        <w:t xml:space="preserve"> findings have societal climate risk implications, as NE Australia is an area prone to catastrophic flooding due to extreme rainfall.</w:t>
      </w:r>
    </w:p>
    <w:p w14:paraId="7EFF5732" w14:textId="3A8310C8" w:rsidR="00D90B97" w:rsidRPr="00397942" w:rsidRDefault="00D90B97" w:rsidP="00573897">
      <w:pPr>
        <w:pStyle w:val="H1"/>
      </w:pPr>
      <w:r w:rsidRPr="00397942">
        <w:t xml:space="preserve">1. Introduction </w:t>
      </w:r>
    </w:p>
    <w:p w14:paraId="303708B0" w14:textId="30502CF3" w:rsidR="0010686C" w:rsidRPr="00EF33A9" w:rsidRDefault="008113DF" w:rsidP="0010686C">
      <w:pPr>
        <w:ind w:firstLine="720"/>
        <w:jc w:val="both"/>
        <w:rPr>
          <w:color w:val="000000" w:themeColor="text1"/>
          <w:shd w:val="clear" w:color="auto" w:fill="FFFFFF"/>
        </w:rPr>
      </w:pPr>
      <w:r>
        <w:rPr>
          <w:color w:val="000000" w:themeColor="text1"/>
          <w:szCs w:val="24"/>
        </w:rPr>
        <w:lastRenderedPageBreak/>
        <w:t>N</w:t>
      </w:r>
      <w:r w:rsidR="00F854F1">
        <w:rPr>
          <w:color w:val="000000" w:themeColor="text1"/>
          <w:szCs w:val="24"/>
        </w:rPr>
        <w:t xml:space="preserve">ortheast (NE) </w:t>
      </w:r>
      <w:r w:rsidRPr="008F1BC0">
        <w:rPr>
          <w:color w:val="000000" w:themeColor="text1"/>
          <w:szCs w:val="24"/>
        </w:rPr>
        <w:t>Australia is an important agricultural region</w:t>
      </w:r>
      <w:r w:rsidR="0036713F">
        <w:rPr>
          <w:color w:val="000000" w:themeColor="text1"/>
          <w:szCs w:val="24"/>
        </w:rPr>
        <w:t>,</w:t>
      </w:r>
      <w:r w:rsidRPr="008F1BC0">
        <w:rPr>
          <w:color w:val="000000" w:themeColor="text1"/>
          <w:szCs w:val="24"/>
        </w:rPr>
        <w:t xml:space="preserve"> with </w:t>
      </w:r>
      <w:r w:rsidR="0036713F">
        <w:rPr>
          <w:color w:val="000000" w:themeColor="text1"/>
          <w:szCs w:val="24"/>
        </w:rPr>
        <w:t>approximately</w:t>
      </w:r>
      <w:r w:rsidRPr="008F1BC0">
        <w:rPr>
          <w:color w:val="000000" w:themeColor="text1"/>
          <w:szCs w:val="24"/>
        </w:rPr>
        <w:t xml:space="preserve"> 95% of Australia’s sugarcane</w:t>
      </w:r>
      <w:r w:rsidR="0036713F">
        <w:rPr>
          <w:color w:val="000000" w:themeColor="text1"/>
          <w:szCs w:val="24"/>
        </w:rPr>
        <w:t xml:space="preserve"> being</w:t>
      </w:r>
      <w:r w:rsidRPr="008F1BC0">
        <w:rPr>
          <w:color w:val="000000" w:themeColor="text1"/>
          <w:szCs w:val="24"/>
        </w:rPr>
        <w:t xml:space="preserve"> grown along coastal areas of Queensland (</w:t>
      </w:r>
      <w:r w:rsidR="00772C71">
        <w:rPr>
          <w:color w:val="000000" w:themeColor="text1"/>
          <w:szCs w:val="24"/>
        </w:rPr>
        <w:t>Smith et al., 2014</w:t>
      </w:r>
      <w:r w:rsidRPr="008F1BC0">
        <w:rPr>
          <w:color w:val="000000" w:themeColor="text1"/>
          <w:szCs w:val="24"/>
        </w:rPr>
        <w:t>).</w:t>
      </w:r>
      <w:r w:rsidRPr="008F1BC0">
        <w:rPr>
          <w:color w:val="000000" w:themeColor="text1"/>
          <w:szCs w:val="24"/>
          <w:lang w:val="vi-VN"/>
        </w:rPr>
        <w:t xml:space="preserve"> </w:t>
      </w:r>
      <w:r w:rsidRPr="008F1BC0">
        <w:rPr>
          <w:color w:val="000000" w:themeColor="text1"/>
          <w:szCs w:val="24"/>
        </w:rPr>
        <w:t>This area</w:t>
      </w:r>
      <w:r w:rsidR="00951023">
        <w:rPr>
          <w:color w:val="000000" w:themeColor="text1"/>
          <w:szCs w:val="24"/>
        </w:rPr>
        <w:t xml:space="preserve"> and</w:t>
      </w:r>
      <w:r w:rsidR="006F012F">
        <w:rPr>
          <w:color w:val="000000" w:themeColor="text1"/>
          <w:szCs w:val="24"/>
        </w:rPr>
        <w:t xml:space="preserve"> the surrounding</w:t>
      </w:r>
      <w:r w:rsidR="00951023">
        <w:rPr>
          <w:color w:val="000000" w:themeColor="text1"/>
          <w:szCs w:val="24"/>
        </w:rPr>
        <w:t xml:space="preserve"> Gulf Country</w:t>
      </w:r>
      <w:r w:rsidR="006F012F">
        <w:rPr>
          <w:color w:val="000000" w:themeColor="text1"/>
          <w:szCs w:val="24"/>
        </w:rPr>
        <w:t xml:space="preserve"> region</w:t>
      </w:r>
      <w:r w:rsidRPr="008F1BC0">
        <w:rPr>
          <w:color w:val="000000" w:themeColor="text1"/>
          <w:szCs w:val="24"/>
        </w:rPr>
        <w:t xml:space="preserve"> </w:t>
      </w:r>
      <w:r w:rsidR="00951023">
        <w:rPr>
          <w:color w:val="000000" w:themeColor="text1"/>
          <w:shd w:val="clear" w:color="auto" w:fill="FFFFFF"/>
        </w:rPr>
        <w:t>are</w:t>
      </w:r>
      <w:r w:rsidR="0010686C" w:rsidRPr="00EF33A9">
        <w:rPr>
          <w:color w:val="000000" w:themeColor="text1"/>
          <w:shd w:val="clear" w:color="auto" w:fill="FFFFFF"/>
        </w:rPr>
        <w:t xml:space="preserve"> often exposed to extreme rainfall events</w:t>
      </w:r>
      <w:r w:rsidR="0010686C">
        <w:rPr>
          <w:color w:val="000000" w:themeColor="text1"/>
          <w:shd w:val="clear" w:color="auto" w:fill="FFFFFF"/>
        </w:rPr>
        <w:t xml:space="preserve"> </w:t>
      </w:r>
      <w:r w:rsidR="0010686C" w:rsidRPr="00EF33A9">
        <w:rPr>
          <w:color w:val="000000" w:themeColor="text1"/>
          <w:shd w:val="clear" w:color="auto" w:fill="FFFFFF"/>
        </w:rPr>
        <w:t>such as the 2010-2011</w:t>
      </w:r>
      <w:r w:rsidR="0010686C" w:rsidRPr="00EF33A9">
        <w:rPr>
          <w:color w:val="000000" w:themeColor="text1"/>
          <w:shd w:val="clear" w:color="auto" w:fill="FFFFFF"/>
          <w:lang w:val="vi-VN"/>
        </w:rPr>
        <w:t xml:space="preserve"> </w:t>
      </w:r>
      <w:r w:rsidR="0010686C" w:rsidRPr="00EF33A9">
        <w:rPr>
          <w:color w:val="000000" w:themeColor="text1"/>
          <w:shd w:val="clear" w:color="auto" w:fill="FFFFFF"/>
        </w:rPr>
        <w:t>Queensland floods (King et al., 2013</w:t>
      </w:r>
      <w:r w:rsidR="0010686C">
        <w:rPr>
          <w:color w:val="000000" w:themeColor="text1"/>
          <w:shd w:val="clear" w:color="auto" w:fill="FFFFFF"/>
        </w:rPr>
        <w:t>a</w:t>
      </w:r>
      <w:r w:rsidR="0010686C" w:rsidRPr="00EF33A9">
        <w:rPr>
          <w:color w:val="000000" w:themeColor="text1"/>
          <w:shd w:val="clear" w:color="auto" w:fill="FFFFFF"/>
        </w:rPr>
        <w:t>)</w:t>
      </w:r>
      <w:r w:rsidR="0010686C">
        <w:rPr>
          <w:color w:val="000000" w:themeColor="text1"/>
          <w:shd w:val="clear" w:color="auto" w:fill="FFFFFF"/>
        </w:rPr>
        <w:t>, the</w:t>
      </w:r>
      <w:r w:rsidR="0010686C" w:rsidRPr="00EF33A9">
        <w:rPr>
          <w:color w:val="000000" w:themeColor="text1"/>
          <w:shd w:val="clear" w:color="auto" w:fill="FFFFFF"/>
        </w:rPr>
        <w:t xml:space="preserve"> 2019</w:t>
      </w:r>
      <w:r w:rsidR="0010686C" w:rsidRPr="00EF33A9">
        <w:rPr>
          <w:color w:val="000000" w:themeColor="text1"/>
          <w:shd w:val="clear" w:color="auto" w:fill="FFFFFF"/>
          <w:lang w:val="vi-VN"/>
        </w:rPr>
        <w:t xml:space="preserve"> </w:t>
      </w:r>
      <w:r w:rsidR="0010686C" w:rsidRPr="00EF33A9">
        <w:rPr>
          <w:color w:val="000000" w:themeColor="text1"/>
          <w:shd w:val="clear" w:color="auto" w:fill="FFFFFF"/>
        </w:rPr>
        <w:t xml:space="preserve">Townsville flood </w:t>
      </w:r>
      <w:r>
        <w:rPr>
          <w:color w:val="000000" w:themeColor="text1"/>
          <w:shd w:val="clear" w:color="auto" w:fill="FFFFFF"/>
        </w:rPr>
        <w:t>(Cowan et al., 2019</w:t>
      </w:r>
      <w:r w:rsidR="0010686C" w:rsidRPr="00EF33A9">
        <w:rPr>
          <w:color w:val="000000" w:themeColor="text1"/>
          <w:shd w:val="clear" w:color="auto" w:fill="FFFFFF"/>
        </w:rPr>
        <w:t>)</w:t>
      </w:r>
      <w:r>
        <w:rPr>
          <w:color w:val="000000" w:themeColor="text1"/>
          <w:shd w:val="clear" w:color="auto" w:fill="FFFFFF"/>
        </w:rPr>
        <w:t xml:space="preserve">, </w:t>
      </w:r>
      <w:r w:rsidR="0010686C">
        <w:rPr>
          <w:color w:val="000000" w:themeColor="text1"/>
          <w:shd w:val="clear" w:color="auto" w:fill="FFFFFF"/>
        </w:rPr>
        <w:t xml:space="preserve">and the 2022 Eastern Australia floods </w:t>
      </w:r>
      <w:r w:rsidR="0010686C" w:rsidRPr="00C62270">
        <w:rPr>
          <w:color w:val="000000" w:themeColor="text1"/>
          <w:shd w:val="clear" w:color="auto" w:fill="FFFFFF"/>
        </w:rPr>
        <w:t>(Goodwin, 2022</w:t>
      </w:r>
      <w:r w:rsidR="0010686C">
        <w:rPr>
          <w:color w:val="000000" w:themeColor="text1"/>
          <w:shd w:val="clear" w:color="auto" w:fill="FFFFFF"/>
        </w:rPr>
        <w:t>)</w:t>
      </w:r>
      <w:r w:rsidR="0010686C" w:rsidRPr="00EF33A9">
        <w:rPr>
          <w:color w:val="000000" w:themeColor="text1"/>
          <w:shd w:val="clear" w:color="auto" w:fill="FFFFFF"/>
        </w:rPr>
        <w:t>. Rainfall</w:t>
      </w:r>
      <w:r w:rsidR="00F854F1">
        <w:rPr>
          <w:color w:val="000000" w:themeColor="text1"/>
          <w:shd w:val="clear" w:color="auto" w:fill="FFFFFF"/>
        </w:rPr>
        <w:t xml:space="preserve"> in NE Australia </w:t>
      </w:r>
      <w:r w:rsidR="0010686C" w:rsidRPr="00EF33A9">
        <w:rPr>
          <w:color w:val="000000" w:themeColor="text1"/>
          <w:shd w:val="clear" w:color="auto" w:fill="FFFFFF"/>
        </w:rPr>
        <w:t>mainly occurs during</w:t>
      </w:r>
      <w:r w:rsidR="00951023">
        <w:rPr>
          <w:color w:val="000000" w:themeColor="text1"/>
          <w:shd w:val="clear" w:color="auto" w:fill="FFFFFF"/>
        </w:rPr>
        <w:t xml:space="preserve"> extended </w:t>
      </w:r>
      <w:r w:rsidR="0010686C" w:rsidRPr="00EF33A9">
        <w:rPr>
          <w:color w:val="000000" w:themeColor="text1"/>
          <w:shd w:val="clear" w:color="auto" w:fill="FFFFFF"/>
        </w:rPr>
        <w:t>summer months (November-April) and its variability is associated with several large-scale climate</w:t>
      </w:r>
      <w:r w:rsidR="0010686C">
        <w:rPr>
          <w:color w:val="000000" w:themeColor="text1"/>
          <w:shd w:val="clear" w:color="auto" w:fill="FFFFFF"/>
        </w:rPr>
        <w:t xml:space="preserve"> modes. Although there has been extensive work examining the effect of individual climate modes on rainfall in the region, there has been limited research on understanding the way these drivers interact</w:t>
      </w:r>
      <w:r w:rsidR="0033439B">
        <w:rPr>
          <w:color w:val="000000" w:themeColor="text1"/>
          <w:shd w:val="clear" w:color="auto" w:fill="FFFFFF"/>
        </w:rPr>
        <w:t xml:space="preserve"> to influence </w:t>
      </w:r>
      <w:r w:rsidR="0010686C">
        <w:rPr>
          <w:color w:val="000000" w:themeColor="text1"/>
          <w:shd w:val="clear" w:color="auto" w:fill="FFFFFF"/>
        </w:rPr>
        <w:t xml:space="preserve">rainfall. The </w:t>
      </w:r>
      <w:r w:rsidR="00F133E5">
        <w:rPr>
          <w:color w:val="000000" w:themeColor="text1"/>
          <w:shd w:val="clear" w:color="auto" w:fill="FFFFFF"/>
        </w:rPr>
        <w:t>El Niño</w:t>
      </w:r>
      <w:r w:rsidR="0010686C">
        <w:rPr>
          <w:color w:val="000000" w:themeColor="text1"/>
          <w:shd w:val="clear" w:color="auto" w:fill="FFFFFF"/>
        </w:rPr>
        <w:t xml:space="preserve">-Southern Oscillation (ENSO), characterized by above-normal sea surface temperatures (SST) in the equatorial Pacific during </w:t>
      </w:r>
      <w:r w:rsidR="00F133E5">
        <w:rPr>
          <w:color w:val="000000" w:themeColor="text1"/>
          <w:shd w:val="clear" w:color="auto" w:fill="FFFFFF"/>
        </w:rPr>
        <w:t>El Niño</w:t>
      </w:r>
      <w:r w:rsidR="0016043D">
        <w:rPr>
          <w:color w:val="000000" w:themeColor="text1"/>
          <w:shd w:val="clear" w:color="auto" w:fill="FFFFFF"/>
        </w:rPr>
        <w:t xml:space="preserve"> events</w:t>
      </w:r>
      <w:r w:rsidR="0010686C">
        <w:rPr>
          <w:color w:val="000000" w:themeColor="text1"/>
          <w:shd w:val="clear" w:color="auto" w:fill="FFFFFF"/>
        </w:rPr>
        <w:t xml:space="preserve"> and vice </w:t>
      </w:r>
      <w:proofErr w:type="spellStart"/>
      <w:r w:rsidR="0010686C">
        <w:rPr>
          <w:color w:val="000000" w:themeColor="text1"/>
          <w:shd w:val="clear" w:color="auto" w:fill="FFFFFF"/>
        </w:rPr>
        <w:t>vers</w:t>
      </w:r>
      <w:proofErr w:type="spellEnd"/>
      <w:r w:rsidR="0010686C">
        <w:rPr>
          <w:color w:val="000000" w:themeColor="text1"/>
          <w:shd w:val="clear" w:color="auto" w:fill="FFFFFF"/>
          <w:lang w:val="vi-VN"/>
        </w:rPr>
        <w:t>a</w:t>
      </w:r>
      <w:r w:rsidR="0010686C">
        <w:rPr>
          <w:color w:val="000000" w:themeColor="text1"/>
          <w:shd w:val="clear" w:color="auto" w:fill="FFFFFF"/>
        </w:rPr>
        <w:t xml:space="preserve"> during </w:t>
      </w:r>
      <w:r w:rsidR="00F133E5">
        <w:rPr>
          <w:color w:val="000000" w:themeColor="text1"/>
          <w:shd w:val="clear" w:color="auto" w:fill="FFFFFF"/>
        </w:rPr>
        <w:t>La Niña</w:t>
      </w:r>
      <w:r w:rsidR="0010686C">
        <w:rPr>
          <w:color w:val="000000" w:themeColor="text1"/>
          <w:shd w:val="clear" w:color="auto" w:fill="FFFFFF"/>
        </w:rPr>
        <w:t xml:space="preserve"> </w:t>
      </w:r>
      <w:r w:rsidR="0016043D">
        <w:rPr>
          <w:color w:val="000000" w:themeColor="text1"/>
          <w:shd w:val="clear" w:color="auto" w:fill="FFFFFF"/>
        </w:rPr>
        <w:t>events</w:t>
      </w:r>
      <w:r w:rsidR="0010686C">
        <w:rPr>
          <w:color w:val="000000" w:themeColor="text1"/>
          <w:shd w:val="clear" w:color="auto" w:fill="FFFFFF"/>
        </w:rPr>
        <w:t>, is the most prominent</w:t>
      </w:r>
      <w:r w:rsidR="00DC4A3E">
        <w:rPr>
          <w:color w:val="000000" w:themeColor="text1"/>
          <w:shd w:val="clear" w:color="auto" w:fill="FFFFFF"/>
        </w:rPr>
        <w:t xml:space="preserve"> mode of</w:t>
      </w:r>
      <w:r w:rsidR="0010686C">
        <w:rPr>
          <w:color w:val="000000" w:themeColor="text1"/>
          <w:shd w:val="clear" w:color="auto" w:fill="FFFFFF"/>
        </w:rPr>
        <w:t xml:space="preserve"> interannual climate variability on Earth with </w:t>
      </w:r>
      <w:r w:rsidR="0010686C" w:rsidRPr="00C62270">
        <w:rPr>
          <w:color w:val="000000" w:themeColor="text1"/>
          <w:shd w:val="clear" w:color="auto" w:fill="FFFFFF"/>
        </w:rPr>
        <w:t>notable influences worldwide</w:t>
      </w:r>
      <w:r w:rsidR="0010686C">
        <w:rPr>
          <w:color w:val="000000" w:themeColor="text1"/>
          <w:shd w:val="clear" w:color="auto" w:fill="FFFFFF"/>
        </w:rPr>
        <w:t xml:space="preserve"> (</w:t>
      </w:r>
      <w:proofErr w:type="spellStart"/>
      <w:r w:rsidR="0010686C">
        <w:rPr>
          <w:color w:val="000000" w:themeColor="text1"/>
          <w:shd w:val="clear" w:color="auto" w:fill="FFFFFF"/>
        </w:rPr>
        <w:t>McPhaden</w:t>
      </w:r>
      <w:proofErr w:type="spellEnd"/>
      <w:r w:rsidR="0010686C">
        <w:rPr>
          <w:color w:val="000000" w:themeColor="text1"/>
          <w:shd w:val="clear" w:color="auto" w:fill="FFFFFF"/>
        </w:rPr>
        <w:t xml:space="preserve"> et al., 2006; </w:t>
      </w:r>
      <w:proofErr w:type="spellStart"/>
      <w:r w:rsidR="0010686C">
        <w:rPr>
          <w:color w:val="000000" w:themeColor="text1"/>
          <w:shd w:val="clear" w:color="auto" w:fill="FFFFFF"/>
        </w:rPr>
        <w:t>Guilyardi</w:t>
      </w:r>
      <w:proofErr w:type="spellEnd"/>
      <w:r w:rsidR="0010686C">
        <w:rPr>
          <w:color w:val="000000" w:themeColor="text1"/>
          <w:shd w:val="clear" w:color="auto" w:fill="FFFFFF"/>
        </w:rPr>
        <w:t xml:space="preserve"> et al., 2009). </w:t>
      </w:r>
      <w:r w:rsidR="00F133E5">
        <w:rPr>
          <w:color w:val="000000" w:themeColor="text1"/>
          <w:shd w:val="clear" w:color="auto" w:fill="FFFFFF"/>
        </w:rPr>
        <w:t>El Niño</w:t>
      </w:r>
      <w:r w:rsidR="0010686C">
        <w:rPr>
          <w:color w:val="000000" w:themeColor="text1"/>
          <w:shd w:val="clear" w:color="auto" w:fill="FFFFFF"/>
        </w:rPr>
        <w:t xml:space="preserve"> and </w:t>
      </w:r>
      <w:r w:rsidR="00F133E5">
        <w:rPr>
          <w:color w:val="000000" w:themeColor="text1"/>
          <w:shd w:val="clear" w:color="auto" w:fill="FFFFFF"/>
        </w:rPr>
        <w:t>La Niña</w:t>
      </w:r>
      <w:r w:rsidR="0010686C">
        <w:rPr>
          <w:color w:val="000000" w:themeColor="text1"/>
          <w:shd w:val="clear" w:color="auto" w:fill="FFFFFF"/>
        </w:rPr>
        <w:t xml:space="preserve"> </w:t>
      </w:r>
      <w:r w:rsidR="0010686C" w:rsidRPr="00EF33A9">
        <w:rPr>
          <w:color w:val="000000" w:themeColor="text1"/>
          <w:shd w:val="clear" w:color="auto" w:fill="FFFFFF"/>
        </w:rPr>
        <w:t>events</w:t>
      </w:r>
      <w:r w:rsidR="00A712F1">
        <w:rPr>
          <w:color w:val="000000" w:themeColor="text1"/>
          <w:shd w:val="clear" w:color="auto" w:fill="FFFFFF"/>
        </w:rPr>
        <w:t xml:space="preserve"> tend to</w:t>
      </w:r>
      <w:r w:rsidR="0010686C" w:rsidRPr="00EF33A9">
        <w:rPr>
          <w:color w:val="000000" w:themeColor="text1"/>
          <w:shd w:val="clear" w:color="auto" w:fill="FFFFFF"/>
        </w:rPr>
        <w:t xml:space="preserve"> create </w:t>
      </w:r>
      <w:r w:rsidR="0010686C">
        <w:rPr>
          <w:color w:val="000000" w:themeColor="text1"/>
          <w:shd w:val="clear" w:color="auto" w:fill="FFFFFF"/>
        </w:rPr>
        <w:t>un</w:t>
      </w:r>
      <w:r w:rsidR="0010686C" w:rsidRPr="00EF33A9">
        <w:rPr>
          <w:color w:val="000000" w:themeColor="text1"/>
          <w:shd w:val="clear" w:color="auto" w:fill="FFFFFF"/>
        </w:rPr>
        <w:t xml:space="preserve">favorable </w:t>
      </w:r>
      <w:r w:rsidR="0010686C">
        <w:rPr>
          <w:color w:val="000000" w:themeColor="text1"/>
          <w:shd w:val="clear" w:color="auto" w:fill="FFFFFF"/>
        </w:rPr>
        <w:t xml:space="preserve">and </w:t>
      </w:r>
      <w:r w:rsidR="0010686C" w:rsidRPr="00EF33A9">
        <w:rPr>
          <w:color w:val="000000" w:themeColor="text1"/>
          <w:shd w:val="clear" w:color="auto" w:fill="FFFFFF"/>
        </w:rPr>
        <w:t>favorable conditions for precipitation to occur</w:t>
      </w:r>
      <w:r w:rsidR="007B1F74">
        <w:rPr>
          <w:color w:val="000000" w:themeColor="text1"/>
          <w:shd w:val="clear" w:color="auto" w:fill="FFFFFF"/>
        </w:rPr>
        <w:t xml:space="preserve"> during winter, </w:t>
      </w:r>
      <w:proofErr w:type="gramStart"/>
      <w:r w:rsidR="007B1F74">
        <w:rPr>
          <w:color w:val="000000" w:themeColor="text1"/>
          <w:shd w:val="clear" w:color="auto" w:fill="FFFFFF"/>
        </w:rPr>
        <w:t>spring</w:t>
      </w:r>
      <w:proofErr w:type="gramEnd"/>
      <w:r w:rsidR="007B1F74">
        <w:rPr>
          <w:color w:val="000000" w:themeColor="text1"/>
          <w:shd w:val="clear" w:color="auto" w:fill="FFFFFF"/>
        </w:rPr>
        <w:t xml:space="preserve"> and summer over NE </w:t>
      </w:r>
      <w:r w:rsidR="0010686C" w:rsidRPr="00EF33A9">
        <w:rPr>
          <w:color w:val="000000" w:themeColor="text1"/>
          <w:shd w:val="clear" w:color="auto" w:fill="FFFFFF"/>
        </w:rPr>
        <w:t>Australia</w:t>
      </w:r>
      <w:r w:rsidR="0010686C">
        <w:rPr>
          <w:color w:val="000000" w:themeColor="text1"/>
          <w:shd w:val="clear" w:color="auto" w:fill="FFFFFF"/>
        </w:rPr>
        <w:t xml:space="preserve">, respectively </w:t>
      </w:r>
      <w:r w:rsidR="0010686C" w:rsidRPr="00EF33A9">
        <w:rPr>
          <w:color w:val="000000" w:themeColor="text1"/>
          <w:shd w:val="clear" w:color="auto" w:fill="FFFFFF"/>
        </w:rPr>
        <w:t>(McBride and Nicholls 1983; Lough 1991</w:t>
      </w:r>
      <w:r w:rsidR="0010686C" w:rsidRPr="00EF33A9">
        <w:rPr>
          <w:color w:val="000000" w:themeColor="text1"/>
          <w:shd w:val="clear" w:color="auto" w:fill="FFFFFF"/>
          <w:lang w:val="vi-VN"/>
        </w:rPr>
        <w:t>)</w:t>
      </w:r>
      <w:r w:rsidR="007B1F74">
        <w:rPr>
          <w:color w:val="000000" w:themeColor="text1"/>
          <w:shd w:val="clear" w:color="auto" w:fill="FFFFFF"/>
          <w:lang w:val="en-AU"/>
        </w:rPr>
        <w:t>. In addition</w:t>
      </w:r>
      <w:r w:rsidR="006F20AB">
        <w:rPr>
          <w:color w:val="000000" w:themeColor="text1"/>
          <w:shd w:val="clear" w:color="auto" w:fill="FFFFFF"/>
          <w:lang w:val="en-AU"/>
        </w:rPr>
        <w:t xml:space="preserve">, </w:t>
      </w:r>
      <w:r w:rsidR="006F20AB" w:rsidRPr="00443D70">
        <w:rPr>
          <w:color w:val="000000" w:themeColor="text1"/>
          <w:szCs w:val="24"/>
          <w:shd w:val="clear" w:color="auto" w:fill="FFFFFF"/>
        </w:rPr>
        <w:t xml:space="preserve">a </w:t>
      </w:r>
      <w:r w:rsidR="00F35D29">
        <w:rPr>
          <w:color w:val="000000" w:themeColor="text1"/>
          <w:shd w:val="clear" w:color="auto" w:fill="FFFFFF"/>
        </w:rPr>
        <w:t>La Niña</w:t>
      </w:r>
      <w:r w:rsidR="006F20AB" w:rsidRPr="00443D70">
        <w:rPr>
          <w:color w:val="000000" w:themeColor="text1"/>
          <w:szCs w:val="24"/>
          <w:shd w:val="clear" w:color="auto" w:fill="FFFFFF"/>
        </w:rPr>
        <w:t xml:space="preserve"> event has stronger impacts on the intensity and duration of precipitation compared to an</w:t>
      </w:r>
      <w:r w:rsidR="00F35D29">
        <w:rPr>
          <w:color w:val="000000" w:themeColor="text1"/>
          <w:szCs w:val="24"/>
          <w:shd w:val="clear" w:color="auto" w:fill="FFFFFF"/>
        </w:rPr>
        <w:t xml:space="preserve"> </w:t>
      </w:r>
      <w:r w:rsidR="00F35D29">
        <w:rPr>
          <w:color w:val="000000" w:themeColor="text1"/>
          <w:shd w:val="clear" w:color="auto" w:fill="FFFFFF"/>
        </w:rPr>
        <w:t>El Niño</w:t>
      </w:r>
      <w:r w:rsidR="006F20AB" w:rsidRPr="00443D70">
        <w:rPr>
          <w:color w:val="000000" w:themeColor="text1"/>
          <w:szCs w:val="24"/>
          <w:shd w:val="clear" w:color="auto" w:fill="FFFFFF"/>
        </w:rPr>
        <w:t xml:space="preserve"> event (Power et al., 2006, King et al., 2013a)</w:t>
      </w:r>
      <w:r w:rsidR="0010686C" w:rsidRPr="00EF33A9">
        <w:rPr>
          <w:color w:val="000000" w:themeColor="text1"/>
          <w:shd w:val="clear" w:color="auto" w:fill="FFFFFF"/>
        </w:rPr>
        <w:t>. Previous studies also suggested that the influence of ENSO on rainfall</w:t>
      </w:r>
      <w:r w:rsidR="002A1EB5">
        <w:rPr>
          <w:color w:val="000000" w:themeColor="text1"/>
          <w:shd w:val="clear" w:color="auto" w:fill="FFFFFF"/>
        </w:rPr>
        <w:t xml:space="preserve"> in</w:t>
      </w:r>
      <w:r w:rsidR="006F20AB">
        <w:rPr>
          <w:color w:val="000000" w:themeColor="text1"/>
          <w:shd w:val="clear" w:color="auto" w:fill="FFFFFF"/>
        </w:rPr>
        <w:t xml:space="preserve"> </w:t>
      </w:r>
      <w:r w:rsidR="0010686C" w:rsidRPr="00EF33A9">
        <w:rPr>
          <w:color w:val="000000" w:themeColor="text1"/>
          <w:shd w:val="clear" w:color="auto" w:fill="FFFFFF"/>
        </w:rPr>
        <w:t>Queensland</w:t>
      </w:r>
      <w:r w:rsidR="002A1EB5">
        <w:rPr>
          <w:color w:val="000000" w:themeColor="text1"/>
          <w:shd w:val="clear" w:color="auto" w:fill="FFFFFF"/>
        </w:rPr>
        <w:t>, NE Australia</w:t>
      </w:r>
      <w:r w:rsidR="0010686C" w:rsidRPr="00EF33A9">
        <w:rPr>
          <w:color w:val="000000" w:themeColor="text1"/>
          <w:shd w:val="clear" w:color="auto" w:fill="FFFFFF"/>
        </w:rPr>
        <w:t xml:space="preserve"> depends on both the amplitud</w:t>
      </w:r>
      <w:r w:rsidR="0010686C">
        <w:rPr>
          <w:color w:val="000000" w:themeColor="text1"/>
          <w:shd w:val="clear" w:color="auto" w:fill="FFFFFF"/>
        </w:rPr>
        <w:t>e and zonal location</w:t>
      </w:r>
      <w:r w:rsidR="0010686C" w:rsidRPr="00EF33A9">
        <w:rPr>
          <w:color w:val="000000" w:themeColor="text1"/>
          <w:shd w:val="clear" w:color="auto" w:fill="FFFFFF"/>
        </w:rPr>
        <w:t xml:space="preserve"> of ENSO events</w:t>
      </w:r>
      <w:r w:rsidR="0010686C">
        <w:rPr>
          <w:color w:val="000000" w:themeColor="text1"/>
          <w:shd w:val="clear" w:color="auto" w:fill="FFFFFF"/>
        </w:rPr>
        <w:t xml:space="preserve"> </w:t>
      </w:r>
      <w:r w:rsidR="0010686C" w:rsidRPr="00EF33A9">
        <w:rPr>
          <w:color w:val="000000" w:themeColor="text1"/>
          <w:shd w:val="clear" w:color="auto" w:fill="FFFFFF"/>
        </w:rPr>
        <w:t xml:space="preserve">(Murphy and </w:t>
      </w:r>
      <w:proofErr w:type="spellStart"/>
      <w:r w:rsidR="0010686C" w:rsidRPr="00EF33A9">
        <w:rPr>
          <w:color w:val="000000" w:themeColor="text1"/>
          <w:shd w:val="clear" w:color="auto" w:fill="FFFFFF"/>
        </w:rPr>
        <w:t>Ribbe</w:t>
      </w:r>
      <w:proofErr w:type="spellEnd"/>
      <w:r w:rsidR="0010686C" w:rsidRPr="00EF33A9">
        <w:rPr>
          <w:color w:val="000000" w:themeColor="text1"/>
          <w:shd w:val="clear" w:color="auto" w:fill="FFFFFF"/>
        </w:rPr>
        <w:t>, 2004; Wang and Hendon, 2007)</w:t>
      </w:r>
      <w:r w:rsidR="0010686C">
        <w:rPr>
          <w:color w:val="000000" w:themeColor="text1"/>
          <w:shd w:val="clear" w:color="auto" w:fill="FFFFFF"/>
        </w:rPr>
        <w:t>. Wu and Leonard (2019) found a significant effect of ENSO on the dependence between extreme precipitation and storm surges in coastal Australia, and this relationship is driven by unequal</w:t>
      </w:r>
      <w:r w:rsidR="00F40DFA">
        <w:rPr>
          <w:color w:val="000000" w:themeColor="text1"/>
          <w:shd w:val="clear" w:color="auto" w:fill="FFFFFF"/>
        </w:rPr>
        <w:t>ly</w:t>
      </w:r>
      <w:r w:rsidR="0010686C">
        <w:rPr>
          <w:color w:val="000000" w:themeColor="text1"/>
          <w:shd w:val="clear" w:color="auto" w:fill="FFFFFF"/>
        </w:rPr>
        <w:t xml:space="preserve"> weighted mechanisms due to the interaction between large-scale climate </w:t>
      </w:r>
      <w:proofErr w:type="spellStart"/>
      <w:r w:rsidR="0010686C">
        <w:rPr>
          <w:color w:val="000000" w:themeColor="text1"/>
          <w:shd w:val="clear" w:color="auto" w:fill="FFFFFF"/>
        </w:rPr>
        <w:t>modes</w:t>
      </w:r>
      <w:proofErr w:type="spellEnd"/>
      <w:r w:rsidR="0010686C">
        <w:rPr>
          <w:color w:val="000000" w:themeColor="text1"/>
          <w:shd w:val="clear" w:color="auto" w:fill="FFFFFF"/>
        </w:rPr>
        <w:t xml:space="preserve"> and local forcings. T</w:t>
      </w:r>
      <w:r w:rsidR="0010686C" w:rsidRPr="00EF33A9">
        <w:rPr>
          <w:color w:val="000000" w:themeColor="text1"/>
          <w:shd w:val="clear" w:color="auto" w:fill="FFFFFF"/>
        </w:rPr>
        <w:t>he Madden-Julian Oscillation (MJO)</w:t>
      </w:r>
      <w:r w:rsidR="0010686C">
        <w:rPr>
          <w:color w:val="000000" w:themeColor="text1"/>
          <w:shd w:val="clear" w:color="auto" w:fill="FFFFFF"/>
        </w:rPr>
        <w:t xml:space="preserve"> (Madden and Julian 1971,1972)</w:t>
      </w:r>
      <w:r w:rsidR="0010686C" w:rsidRPr="00EF33A9">
        <w:rPr>
          <w:color w:val="000000" w:themeColor="text1"/>
          <w:shd w:val="clear" w:color="auto" w:fill="FFFFFF"/>
        </w:rPr>
        <w:t>, characterized by</w:t>
      </w:r>
      <w:r w:rsidR="0010686C">
        <w:rPr>
          <w:color w:val="000000" w:themeColor="text1"/>
          <w:shd w:val="clear" w:color="auto" w:fill="FFFFFF"/>
        </w:rPr>
        <w:t xml:space="preserve"> a planetary-scale eastward propagation of atmospheric </w:t>
      </w:r>
      <w:r w:rsidR="0010686C" w:rsidRPr="00EF33A9">
        <w:rPr>
          <w:color w:val="000000" w:themeColor="text1"/>
          <w:shd w:val="clear" w:color="auto" w:fill="FFFFFF"/>
        </w:rPr>
        <w:t>winds and convection with a period of</w:t>
      </w:r>
      <w:r w:rsidR="0010686C">
        <w:rPr>
          <w:color w:val="000000" w:themeColor="text1"/>
          <w:shd w:val="clear" w:color="auto" w:fill="FFFFFF"/>
        </w:rPr>
        <w:t xml:space="preserve"> about </w:t>
      </w:r>
      <w:r w:rsidR="0010686C" w:rsidRPr="00EF33A9">
        <w:rPr>
          <w:color w:val="000000" w:themeColor="text1"/>
          <w:shd w:val="clear" w:color="auto" w:fill="FFFFFF"/>
        </w:rPr>
        <w:t>30-60 days, is the dominant driver modulating rainfall in northern Australia</w:t>
      </w:r>
      <w:r w:rsidR="0010686C">
        <w:rPr>
          <w:color w:val="000000" w:themeColor="text1"/>
          <w:shd w:val="clear" w:color="auto" w:fill="FFFFFF"/>
        </w:rPr>
        <w:t xml:space="preserve"> on </w:t>
      </w:r>
      <w:proofErr w:type="spellStart"/>
      <w:r w:rsidR="0010686C">
        <w:rPr>
          <w:color w:val="000000" w:themeColor="text1"/>
          <w:shd w:val="clear" w:color="auto" w:fill="FFFFFF"/>
        </w:rPr>
        <w:t>intraseasonal</w:t>
      </w:r>
      <w:proofErr w:type="spellEnd"/>
      <w:r w:rsidR="0010686C">
        <w:rPr>
          <w:color w:val="000000" w:themeColor="text1"/>
          <w:shd w:val="clear" w:color="auto" w:fill="FFFFFF"/>
        </w:rPr>
        <w:t xml:space="preserve"> time scales </w:t>
      </w:r>
      <w:r w:rsidR="0010686C" w:rsidRPr="00EF33A9">
        <w:rPr>
          <w:color w:val="000000" w:themeColor="text1"/>
          <w:shd w:val="clear" w:color="auto" w:fill="FFFFFF"/>
        </w:rPr>
        <w:t>(Wheeler &amp; McBride, 2012)</w:t>
      </w:r>
      <w:r w:rsidR="00C71399">
        <w:rPr>
          <w:color w:val="000000" w:themeColor="text1"/>
          <w:shd w:val="clear" w:color="auto" w:fill="FFFFFF"/>
        </w:rPr>
        <w:t>.</w:t>
      </w:r>
      <w:r>
        <w:rPr>
          <w:color w:val="000000" w:themeColor="text1"/>
          <w:szCs w:val="24"/>
          <w:shd w:val="clear" w:color="auto" w:fill="FFFFFF"/>
        </w:rPr>
        <w:t xml:space="preserve"> </w:t>
      </w:r>
      <w:r w:rsidR="002A1EB5">
        <w:rPr>
          <w:color w:val="000000" w:themeColor="text1"/>
          <w:szCs w:val="24"/>
          <w:shd w:val="clear" w:color="auto" w:fill="FFFFFF"/>
        </w:rPr>
        <w:t xml:space="preserve">Over NE Australia, </w:t>
      </w:r>
      <w:r w:rsidR="002A1EB5">
        <w:rPr>
          <w:color w:val="000000" w:themeColor="text1"/>
          <w:shd w:val="clear" w:color="auto" w:fill="FFFFFF"/>
        </w:rPr>
        <w:t>r</w:t>
      </w:r>
      <w:r w:rsidR="0010686C" w:rsidRPr="00EF33A9">
        <w:rPr>
          <w:color w:val="000000" w:themeColor="text1"/>
          <w:shd w:val="clear" w:color="auto" w:fill="FFFFFF"/>
        </w:rPr>
        <w:t>ainfall probability tends to be enhanced</w:t>
      </w:r>
      <w:r w:rsidR="002A1EB5">
        <w:rPr>
          <w:color w:val="000000" w:themeColor="text1"/>
          <w:shd w:val="clear" w:color="auto" w:fill="FFFFFF"/>
        </w:rPr>
        <w:t xml:space="preserve"> </w:t>
      </w:r>
      <w:r w:rsidR="00772C71" w:rsidRPr="00EF04EC">
        <w:rPr>
          <w:color w:val="000000" w:themeColor="text1"/>
          <w:shd w:val="clear" w:color="auto" w:fill="FFFFFF"/>
        </w:rPr>
        <w:t>when the MJO tropical convection develops over the eastern Maritime Continent</w:t>
      </w:r>
      <w:r w:rsidR="00E21EA2">
        <w:rPr>
          <w:color w:val="000000" w:themeColor="text1"/>
          <w:shd w:val="clear" w:color="auto" w:fill="FFFFFF"/>
        </w:rPr>
        <w:t>,</w:t>
      </w:r>
      <w:r w:rsidR="0010686C">
        <w:rPr>
          <w:color w:val="000000" w:themeColor="text1"/>
          <w:shd w:val="clear" w:color="auto" w:fill="FFFFFF"/>
        </w:rPr>
        <w:t xml:space="preserve"> and reduced </w:t>
      </w:r>
      <w:r w:rsidR="00772C71" w:rsidRPr="00EF04EC">
        <w:rPr>
          <w:color w:val="000000" w:themeColor="text1"/>
          <w:shd w:val="clear" w:color="auto" w:fill="FFFFFF"/>
        </w:rPr>
        <w:t xml:space="preserve">when the MJO convection occurs in the western Indian Ocean and Africa </w:t>
      </w:r>
      <w:r w:rsidR="0010686C" w:rsidRPr="00EF33A9">
        <w:rPr>
          <w:color w:val="000000" w:themeColor="text1"/>
          <w:shd w:val="clear" w:color="auto" w:fill="FFFFFF"/>
        </w:rPr>
        <w:t>(Wheeler et al., 2009).</w:t>
      </w:r>
      <w:r w:rsidR="0010686C">
        <w:rPr>
          <w:color w:val="000000" w:themeColor="text1"/>
          <w:shd w:val="clear" w:color="auto" w:fill="FFFFFF"/>
        </w:rPr>
        <w:t xml:space="preserve"> Da Silva and Matthews (2021) found a stronger effect of the MJO on extreme precipitation than on mean rainfall over the Maritime Continent</w:t>
      </w:r>
      <w:r w:rsidR="008D77BE">
        <w:rPr>
          <w:color w:val="000000" w:themeColor="text1"/>
          <w:shd w:val="clear" w:color="auto" w:fill="FFFFFF"/>
        </w:rPr>
        <w:t xml:space="preserve">. </w:t>
      </w:r>
      <w:r w:rsidR="0010686C">
        <w:rPr>
          <w:color w:val="000000" w:themeColor="text1"/>
          <w:shd w:val="clear" w:color="auto" w:fill="FFFFFF"/>
        </w:rPr>
        <w:t>In addition, Marshall et al., (2021) also</w:t>
      </w:r>
      <w:r w:rsidR="00BA787A">
        <w:rPr>
          <w:color w:val="000000" w:themeColor="text1"/>
          <w:shd w:val="clear" w:color="auto" w:fill="FFFFFF"/>
        </w:rPr>
        <w:t xml:space="preserve"> suggest</w:t>
      </w:r>
      <w:r w:rsidR="002C5C38">
        <w:rPr>
          <w:color w:val="000000" w:themeColor="text1"/>
          <w:shd w:val="clear" w:color="auto" w:fill="FFFFFF"/>
        </w:rPr>
        <w:t>ed</w:t>
      </w:r>
      <w:r w:rsidR="00BA787A">
        <w:rPr>
          <w:color w:val="000000" w:themeColor="text1"/>
          <w:shd w:val="clear" w:color="auto" w:fill="FFFFFF"/>
        </w:rPr>
        <w:t xml:space="preserve"> that the MJO has influence</w:t>
      </w:r>
      <w:r w:rsidR="002C5C38">
        <w:rPr>
          <w:color w:val="000000" w:themeColor="text1"/>
          <w:shd w:val="clear" w:color="auto" w:fill="FFFFFF"/>
        </w:rPr>
        <w:t>s</w:t>
      </w:r>
      <w:r w:rsidR="00BA787A">
        <w:rPr>
          <w:color w:val="000000" w:themeColor="text1"/>
          <w:shd w:val="clear" w:color="auto" w:fill="FFFFFF"/>
        </w:rPr>
        <w:t xml:space="preserve"> on</w:t>
      </w:r>
      <w:r w:rsidR="002C5C38">
        <w:rPr>
          <w:color w:val="000000" w:themeColor="text1"/>
          <w:shd w:val="clear" w:color="auto" w:fill="FFFFFF"/>
        </w:rPr>
        <w:t xml:space="preserve"> </w:t>
      </w:r>
      <w:r w:rsidR="00BA787A">
        <w:rPr>
          <w:color w:val="000000" w:themeColor="text1"/>
          <w:shd w:val="clear" w:color="auto" w:fill="FFFFFF"/>
        </w:rPr>
        <w:t>extreme precipitation</w:t>
      </w:r>
      <w:r w:rsidR="00F40DFA">
        <w:rPr>
          <w:color w:val="000000" w:themeColor="text1"/>
          <w:shd w:val="clear" w:color="auto" w:fill="FFFFFF"/>
        </w:rPr>
        <w:t xml:space="preserve"> at weekly timescales</w:t>
      </w:r>
      <w:r w:rsidR="00BA787A">
        <w:rPr>
          <w:color w:val="000000" w:themeColor="text1"/>
          <w:shd w:val="clear" w:color="auto" w:fill="FFFFFF"/>
        </w:rPr>
        <w:t xml:space="preserve"> in Australia.</w:t>
      </w:r>
      <w:r w:rsidR="0010686C">
        <w:rPr>
          <w:color w:val="000000" w:themeColor="text1"/>
          <w:shd w:val="clear" w:color="auto" w:fill="FFFFFF"/>
        </w:rPr>
        <w:t xml:space="preserve"> </w:t>
      </w:r>
    </w:p>
    <w:p w14:paraId="11D544D6" w14:textId="0ADAC53C" w:rsidR="00B8791C" w:rsidRDefault="0010686C" w:rsidP="00B8791C">
      <w:pPr>
        <w:spacing w:afterLines="50"/>
        <w:ind w:firstLine="567"/>
        <w:jc w:val="both"/>
        <w:rPr>
          <w:color w:val="000000" w:themeColor="text1"/>
          <w:shd w:val="clear" w:color="auto" w:fill="FFFFFF"/>
        </w:rPr>
      </w:pPr>
      <w:r>
        <w:rPr>
          <w:shd w:val="clear" w:color="auto" w:fill="FFFFFF"/>
        </w:rPr>
        <w:lastRenderedPageBreak/>
        <w:t xml:space="preserve">The interactions between ENSO and the MJO, which may affect the rainfall associated with each climate mode, have been highlighted in previous studies. </w:t>
      </w:r>
      <w:r>
        <w:t>T</w:t>
      </w:r>
      <w:r w:rsidRPr="00E139DC">
        <w:t>he spatiotemporal propagation of MJO is significantly modulated by different ENSO states, and this is explained by the dynamical wave feedback and moisture-convection feedback</w:t>
      </w:r>
      <w:r>
        <w:t xml:space="preserve"> (Wei and Ren 2019). </w:t>
      </w:r>
      <w:r>
        <w:rPr>
          <w:shd w:val="clear" w:color="auto" w:fill="FFFFFF"/>
        </w:rPr>
        <w:t xml:space="preserve">Using simulated data, Fonseca et al. (2019) also suggested that the amplitude of MJO events during boreal summer is strengthened in </w:t>
      </w:r>
      <w:r w:rsidR="00B8791C">
        <w:rPr>
          <w:shd w:val="clear" w:color="auto" w:fill="FFFFFF"/>
        </w:rPr>
        <w:t>canonical</w:t>
      </w:r>
      <w:r>
        <w:rPr>
          <w:shd w:val="clear" w:color="auto" w:fill="FFFFFF"/>
        </w:rPr>
        <w:t xml:space="preserve"> </w:t>
      </w:r>
      <w:r w:rsidR="00F133E5">
        <w:rPr>
          <w:shd w:val="clear" w:color="auto" w:fill="FFFFFF"/>
        </w:rPr>
        <w:t>El Niño</w:t>
      </w:r>
      <w:r w:rsidR="0046105B">
        <w:rPr>
          <w:shd w:val="clear" w:color="auto" w:fill="FFFFFF"/>
        </w:rPr>
        <w:t xml:space="preserve"> </w:t>
      </w:r>
      <w:r>
        <w:rPr>
          <w:shd w:val="clear" w:color="auto" w:fill="FFFFFF"/>
        </w:rPr>
        <w:t>years</w:t>
      </w:r>
      <w:r w:rsidR="00C75F86">
        <w:rPr>
          <w:shd w:val="clear" w:color="auto" w:fill="FFFFFF"/>
        </w:rPr>
        <w:t xml:space="preserve"> </w:t>
      </w:r>
      <w:r w:rsidR="00C75F86" w:rsidRPr="00443D70">
        <w:rPr>
          <w:color w:val="000000" w:themeColor="text1"/>
          <w:shd w:val="clear" w:color="auto" w:fill="FFFFFF"/>
        </w:rPr>
        <w:t>(SST warming</w:t>
      </w:r>
      <w:r w:rsidR="00F40DFA">
        <w:rPr>
          <w:color w:val="000000" w:themeColor="text1"/>
          <w:shd w:val="clear" w:color="auto" w:fill="FFFFFF"/>
        </w:rPr>
        <w:t xml:space="preserve"> in the</w:t>
      </w:r>
      <w:r w:rsidR="00C75F86" w:rsidRPr="00443D70">
        <w:rPr>
          <w:color w:val="000000" w:themeColor="text1"/>
          <w:shd w:val="clear" w:color="auto" w:fill="FFFFFF"/>
        </w:rPr>
        <w:t xml:space="preserve"> east</w:t>
      </w:r>
      <w:r w:rsidR="00F40DFA">
        <w:rPr>
          <w:color w:val="000000" w:themeColor="text1"/>
          <w:shd w:val="clear" w:color="auto" w:fill="FFFFFF"/>
        </w:rPr>
        <w:t>ern</w:t>
      </w:r>
      <w:r w:rsidR="00C75F86" w:rsidRPr="00443D70">
        <w:rPr>
          <w:color w:val="000000" w:themeColor="text1"/>
          <w:shd w:val="clear" w:color="auto" w:fill="FFFFFF"/>
        </w:rPr>
        <w:t xml:space="preserve"> equatorial </w:t>
      </w:r>
      <w:r w:rsidR="00772C71" w:rsidRPr="00443D70">
        <w:rPr>
          <w:color w:val="000000" w:themeColor="text1"/>
          <w:shd w:val="clear" w:color="auto" w:fill="FFFFFF"/>
        </w:rPr>
        <w:t>Pacific</w:t>
      </w:r>
      <w:r w:rsidR="00772C71">
        <w:rPr>
          <w:color w:val="000000" w:themeColor="text1"/>
          <w:shd w:val="clear" w:color="auto" w:fill="FFFFFF"/>
          <w:lang w:val="vi-VN"/>
        </w:rPr>
        <w:t xml:space="preserve"> Ocean</w:t>
      </w:r>
      <w:r w:rsidR="00C75F86" w:rsidRPr="00443D70">
        <w:rPr>
          <w:color w:val="000000" w:themeColor="text1"/>
          <w:shd w:val="clear" w:color="auto" w:fill="FFFFFF"/>
        </w:rPr>
        <w:t>)</w:t>
      </w:r>
      <w:r>
        <w:rPr>
          <w:shd w:val="clear" w:color="auto" w:fill="FFFFFF"/>
        </w:rPr>
        <w:t xml:space="preserve"> and reduced in </w:t>
      </w:r>
      <w:r w:rsidR="00F133E5">
        <w:rPr>
          <w:shd w:val="clear" w:color="auto" w:fill="FFFFFF"/>
        </w:rPr>
        <w:t>La Niña</w:t>
      </w:r>
      <w:r>
        <w:rPr>
          <w:shd w:val="clear" w:color="auto" w:fill="FFFFFF"/>
        </w:rPr>
        <w:t xml:space="preserve"> years</w:t>
      </w:r>
      <w:r w:rsidR="00C75F86">
        <w:rPr>
          <w:shd w:val="clear" w:color="auto" w:fill="FFFFFF"/>
        </w:rPr>
        <w:t>,</w:t>
      </w:r>
      <w:r>
        <w:rPr>
          <w:shd w:val="clear" w:color="auto" w:fill="FFFFFF"/>
        </w:rPr>
        <w:t xml:space="preserve"> while the influence of ENSO </w:t>
      </w:r>
      <w:proofErr w:type="spellStart"/>
      <w:r>
        <w:rPr>
          <w:shd w:val="clear" w:color="auto" w:fill="FFFFFF"/>
        </w:rPr>
        <w:t>Modoki</w:t>
      </w:r>
      <w:proofErr w:type="spellEnd"/>
      <w:r w:rsidR="0046105B">
        <w:rPr>
          <w:shd w:val="clear" w:color="auto" w:fill="FFFFFF"/>
        </w:rPr>
        <w:t xml:space="preserve"> </w:t>
      </w:r>
      <w:r w:rsidR="0046105B" w:rsidRPr="00443D70">
        <w:rPr>
          <w:color w:val="000000" w:themeColor="text1"/>
          <w:shd w:val="clear" w:color="auto" w:fill="FFFFFF"/>
        </w:rPr>
        <w:t>(SST warming in the central</w:t>
      </w:r>
      <w:r w:rsidR="00F40DFA">
        <w:rPr>
          <w:color w:val="000000" w:themeColor="text1"/>
          <w:shd w:val="clear" w:color="auto" w:fill="FFFFFF"/>
        </w:rPr>
        <w:t xml:space="preserve"> equatorial</w:t>
      </w:r>
      <w:r w:rsidR="0046105B" w:rsidRPr="00443D70">
        <w:rPr>
          <w:color w:val="000000" w:themeColor="text1"/>
          <w:shd w:val="clear" w:color="auto" w:fill="FFFFFF"/>
        </w:rPr>
        <w:t xml:space="preserve"> Pacific</w:t>
      </w:r>
      <w:r w:rsidR="00F40DFA">
        <w:rPr>
          <w:color w:val="000000" w:themeColor="text1"/>
          <w:shd w:val="clear" w:color="auto" w:fill="FFFFFF"/>
        </w:rPr>
        <w:t xml:space="preserve"> </w:t>
      </w:r>
      <w:r w:rsidR="00772C71">
        <w:rPr>
          <w:color w:val="000000" w:themeColor="text1"/>
          <w:shd w:val="clear" w:color="auto" w:fill="FFFFFF"/>
        </w:rPr>
        <w:t>O</w:t>
      </w:r>
      <w:r w:rsidR="00F40DFA">
        <w:rPr>
          <w:color w:val="000000" w:themeColor="text1"/>
          <w:shd w:val="clear" w:color="auto" w:fill="FFFFFF"/>
        </w:rPr>
        <w:t>cean</w:t>
      </w:r>
      <w:r w:rsidR="0046105B" w:rsidRPr="00443D70">
        <w:rPr>
          <w:color w:val="000000" w:themeColor="text1"/>
          <w:shd w:val="clear" w:color="auto" w:fill="FFFFFF"/>
        </w:rPr>
        <w:t>)</w:t>
      </w:r>
      <w:r w:rsidR="0046105B">
        <w:rPr>
          <w:rFonts w:ascii="Arial" w:hAnsi="Arial" w:cs="Arial"/>
          <w:color w:val="002060"/>
          <w:shd w:val="clear" w:color="auto" w:fill="FFFFFF"/>
        </w:rPr>
        <w:t xml:space="preserve"> </w:t>
      </w:r>
      <w:r>
        <w:rPr>
          <w:shd w:val="clear" w:color="auto" w:fill="FFFFFF"/>
        </w:rPr>
        <w:t xml:space="preserve">depends on MJO phases. In addition to the MJO-ENSO interaction, its impact on precipitation has also been discussed in several regions. </w:t>
      </w:r>
      <w:r w:rsidRPr="006F3219">
        <w:rPr>
          <w:color w:val="000000" w:themeColor="text1"/>
          <w:shd w:val="clear" w:color="auto" w:fill="FFFFFF"/>
        </w:rPr>
        <w:t xml:space="preserve">For example, </w:t>
      </w:r>
      <w:r w:rsidRPr="006F3219">
        <w:rPr>
          <w:color w:val="000000" w:themeColor="text1"/>
        </w:rPr>
        <w:t xml:space="preserve">precipitation anomalies during ENSO events can be enhanced or weakened when they co-occur with the MJO </w:t>
      </w:r>
      <w:r w:rsidRPr="006F3219">
        <w:rPr>
          <w:color w:val="000000" w:themeColor="text1"/>
          <w:shd w:val="clear" w:color="auto" w:fill="FFFFFF"/>
        </w:rPr>
        <w:t xml:space="preserve">(Shimizu and </w:t>
      </w:r>
      <w:proofErr w:type="spellStart"/>
      <w:r w:rsidRPr="006F3219">
        <w:rPr>
          <w:color w:val="000000" w:themeColor="text1"/>
          <w:shd w:val="clear" w:color="auto" w:fill="FFFFFF"/>
        </w:rPr>
        <w:t>Ambrizzi</w:t>
      </w:r>
      <w:proofErr w:type="spellEnd"/>
      <w:r w:rsidRPr="006F3219">
        <w:rPr>
          <w:color w:val="000000" w:themeColor="text1"/>
          <w:shd w:val="clear" w:color="auto" w:fill="FFFFFF"/>
        </w:rPr>
        <w:t xml:space="preserve"> 2016).</w:t>
      </w:r>
      <w:r w:rsidRPr="00EF33A9">
        <w:rPr>
          <w:shd w:val="clear" w:color="auto" w:fill="FFFFFF"/>
        </w:rPr>
        <w:t xml:space="preserve"> </w:t>
      </w:r>
      <w:proofErr w:type="spellStart"/>
      <w:r w:rsidR="008113DF" w:rsidRPr="00443D70">
        <w:rPr>
          <w:color w:val="000000" w:themeColor="text1"/>
          <w:shd w:val="clear" w:color="auto" w:fill="FFFFFF"/>
        </w:rPr>
        <w:t>Hoell</w:t>
      </w:r>
      <w:proofErr w:type="spellEnd"/>
      <w:r w:rsidR="008113DF" w:rsidRPr="00443D70">
        <w:rPr>
          <w:color w:val="000000" w:themeColor="text1"/>
          <w:shd w:val="clear" w:color="auto" w:fill="FFFFFF"/>
        </w:rPr>
        <w:t xml:space="preserve"> et al.</w:t>
      </w:r>
      <w:r w:rsidR="008113DF">
        <w:rPr>
          <w:color w:val="000000" w:themeColor="text1"/>
          <w:shd w:val="clear" w:color="auto" w:fill="FFFFFF"/>
        </w:rPr>
        <w:t xml:space="preserve"> </w:t>
      </w:r>
      <w:r w:rsidR="008113DF" w:rsidRPr="00443D70">
        <w:rPr>
          <w:color w:val="000000" w:themeColor="text1"/>
          <w:shd w:val="clear" w:color="auto" w:fill="FFFFFF"/>
        </w:rPr>
        <w:t>(2014)</w:t>
      </w:r>
      <w:r w:rsidR="008113DF">
        <w:rPr>
          <w:color w:val="000000" w:themeColor="text1"/>
          <w:shd w:val="clear" w:color="auto" w:fill="FFFFFF"/>
        </w:rPr>
        <w:t xml:space="preserve"> found </w:t>
      </w:r>
      <w:r w:rsidR="008113DF" w:rsidRPr="00443D70">
        <w:rPr>
          <w:color w:val="000000" w:themeColor="text1"/>
          <w:shd w:val="clear" w:color="auto" w:fill="FFFFFF"/>
        </w:rPr>
        <w:t>that the MJO regulates the intensity of tropical Pacific rainfall as well as the midlatitude teleconnections during ENSO years</w:t>
      </w:r>
      <w:r w:rsidR="008113DF">
        <w:rPr>
          <w:rFonts w:ascii="Arial" w:hAnsi="Arial" w:cs="Arial"/>
          <w:color w:val="002060"/>
          <w:shd w:val="clear" w:color="auto" w:fill="FFFFFF"/>
        </w:rPr>
        <w:t xml:space="preserve">. </w:t>
      </w:r>
      <w:r w:rsidRPr="00EF33A9">
        <w:rPr>
          <w:shd w:val="clear" w:color="auto" w:fill="FFFFFF"/>
        </w:rPr>
        <w:t>The MJO-associated convection</w:t>
      </w:r>
      <w:r>
        <w:rPr>
          <w:shd w:val="clear" w:color="auto" w:fill="FFFFFF"/>
        </w:rPr>
        <w:t xml:space="preserve"> has been shown to</w:t>
      </w:r>
      <w:r w:rsidRPr="00EF33A9">
        <w:rPr>
          <w:shd w:val="clear" w:color="auto" w:fill="FFFFFF"/>
        </w:rPr>
        <w:t xml:space="preserve"> modulate the effect of ENSO on extreme rainfall events over northern South America (Shimizu et al</w:t>
      </w:r>
      <w:r w:rsidRPr="00EF33A9">
        <w:rPr>
          <w:shd w:val="clear" w:color="auto" w:fill="FFFFFF"/>
          <w:lang w:val="vi-VN"/>
        </w:rPr>
        <w:t xml:space="preserve">., </w:t>
      </w:r>
      <w:r w:rsidRPr="00EF33A9">
        <w:rPr>
          <w:shd w:val="clear" w:color="auto" w:fill="FFFFFF"/>
        </w:rPr>
        <w:t>201</w:t>
      </w:r>
      <w:r>
        <w:rPr>
          <w:shd w:val="clear" w:color="auto" w:fill="FFFFFF"/>
        </w:rPr>
        <w:t>7</w:t>
      </w:r>
      <w:r w:rsidRPr="00EF33A9">
        <w:rPr>
          <w:shd w:val="clear" w:color="auto" w:fill="FFFFFF"/>
        </w:rPr>
        <w:t>)</w:t>
      </w:r>
      <w:r>
        <w:rPr>
          <w:shd w:val="clear" w:color="auto" w:fill="FFFFFF"/>
        </w:rPr>
        <w:t>.</w:t>
      </w:r>
      <w:r w:rsidR="00436F13">
        <w:rPr>
          <w:shd w:val="clear" w:color="auto" w:fill="FFFFFF"/>
        </w:rPr>
        <w:t xml:space="preserve"> </w:t>
      </w:r>
      <w:r w:rsidR="0033036B">
        <w:rPr>
          <w:shd w:val="clear" w:color="auto" w:fill="FFFFFF"/>
        </w:rPr>
        <w:t>During weak to moderate El Niño (La Niña) events, the MJO’s effect on the diurnal rainfall</w:t>
      </w:r>
      <w:r w:rsidR="00D2167F">
        <w:rPr>
          <w:shd w:val="clear" w:color="auto" w:fill="FFFFFF"/>
        </w:rPr>
        <w:t xml:space="preserve"> amplitude</w:t>
      </w:r>
      <w:r w:rsidR="0033036B">
        <w:rPr>
          <w:shd w:val="clear" w:color="auto" w:fill="FFFFFF"/>
        </w:rPr>
        <w:t xml:space="preserve"> in Maritime Continent</w:t>
      </w:r>
      <w:r w:rsidR="00D2167F">
        <w:rPr>
          <w:shd w:val="clear" w:color="auto" w:fill="FFFFFF"/>
        </w:rPr>
        <w:t xml:space="preserve"> is increased</w:t>
      </w:r>
      <w:r w:rsidR="0033036B">
        <w:rPr>
          <w:shd w:val="clear" w:color="auto" w:fill="FFFFFF"/>
        </w:rPr>
        <w:t xml:space="preserve"> (reduced), with a small impact on the phase of diurnal cycle. </w:t>
      </w:r>
      <w:r w:rsidRPr="006F3219">
        <w:rPr>
          <w:color w:val="000000" w:themeColor="text1"/>
          <w:shd w:val="clear" w:color="auto" w:fill="FFFFFF"/>
        </w:rPr>
        <w:t xml:space="preserve">(Fonseca et al., 2019). </w:t>
      </w:r>
      <w:proofErr w:type="spellStart"/>
      <w:r w:rsidR="00B8791C">
        <w:rPr>
          <w:shd w:val="clear" w:color="auto" w:fill="FFFFFF"/>
        </w:rPr>
        <w:t>Arcodia</w:t>
      </w:r>
      <w:proofErr w:type="spellEnd"/>
      <w:r w:rsidR="00B8791C">
        <w:rPr>
          <w:shd w:val="clear" w:color="auto" w:fill="FFFFFF"/>
        </w:rPr>
        <w:t xml:space="preserve"> et al. (2020) found significant contribution</w:t>
      </w:r>
      <w:r w:rsidR="00B8791C">
        <w:rPr>
          <w:shd w:val="clear" w:color="auto" w:fill="FFFFFF"/>
          <w:lang w:val="vi-VN"/>
        </w:rPr>
        <w:t>s of</w:t>
      </w:r>
      <w:r w:rsidR="00B8791C">
        <w:rPr>
          <w:shd w:val="clear" w:color="auto" w:fill="FFFFFF"/>
        </w:rPr>
        <w:t xml:space="preserve"> constructive and destructive interference between MJO and ENSO</w:t>
      </w:r>
      <w:r w:rsidR="00B8791C">
        <w:rPr>
          <w:shd w:val="clear" w:color="auto" w:fill="FFFFFF"/>
          <w:lang w:val="vi-VN"/>
        </w:rPr>
        <w:t xml:space="preserve"> signals </w:t>
      </w:r>
      <w:r w:rsidR="00B8791C">
        <w:rPr>
          <w:shd w:val="clear" w:color="auto" w:fill="FFFFFF"/>
        </w:rPr>
        <w:t>to extreme precipitation in North America</w:t>
      </w:r>
      <w:r w:rsidR="00B8791C">
        <w:rPr>
          <w:shd w:val="clear" w:color="auto" w:fill="FFFFFF"/>
          <w:lang w:val="vi-VN"/>
        </w:rPr>
        <w:t>.</w:t>
      </w:r>
      <w:r w:rsidR="00B8791C">
        <w:rPr>
          <w:shd w:val="clear" w:color="auto" w:fill="FFFFFF"/>
        </w:rPr>
        <w:t xml:space="preserve"> </w:t>
      </w:r>
      <w:proofErr w:type="spellStart"/>
      <w:r w:rsidR="00B8791C" w:rsidRPr="00EF33A9">
        <w:rPr>
          <w:shd w:val="clear" w:color="auto" w:fill="FFFFFF"/>
        </w:rPr>
        <w:t>Vashisht</w:t>
      </w:r>
      <w:proofErr w:type="spellEnd"/>
      <w:r w:rsidR="00B8791C" w:rsidRPr="00EF33A9">
        <w:rPr>
          <w:shd w:val="clear" w:color="auto" w:fill="FFFFFF"/>
        </w:rPr>
        <w:t xml:space="preserve"> and Zaitchik (202</w:t>
      </w:r>
      <w:r w:rsidR="00B8791C">
        <w:rPr>
          <w:shd w:val="clear" w:color="auto" w:fill="FFFFFF"/>
        </w:rPr>
        <w:t>2</w:t>
      </w:r>
      <w:r w:rsidR="00B8791C" w:rsidRPr="00EF33A9">
        <w:rPr>
          <w:shd w:val="clear" w:color="auto" w:fill="FFFFFF"/>
        </w:rPr>
        <w:t>) also point</w:t>
      </w:r>
      <w:r w:rsidR="00B8791C">
        <w:rPr>
          <w:shd w:val="clear" w:color="auto" w:fill="FFFFFF"/>
        </w:rPr>
        <w:t>ed</w:t>
      </w:r>
      <w:r w:rsidR="00B8791C" w:rsidRPr="00EF33A9">
        <w:rPr>
          <w:shd w:val="clear" w:color="auto" w:fill="FFFFFF"/>
        </w:rPr>
        <w:t xml:space="preserve"> out a stronger response of rainfall in East Africa to MJO during </w:t>
      </w:r>
      <w:r w:rsidR="00B8791C">
        <w:rPr>
          <w:shd w:val="clear" w:color="auto" w:fill="FFFFFF"/>
        </w:rPr>
        <w:t>El Niño</w:t>
      </w:r>
      <w:r w:rsidR="00B8791C" w:rsidRPr="00EF33A9">
        <w:rPr>
          <w:shd w:val="clear" w:color="auto" w:fill="FFFFFF"/>
        </w:rPr>
        <w:t xml:space="preserve"> periods compared to neutral and </w:t>
      </w:r>
      <w:r w:rsidR="00B8791C">
        <w:rPr>
          <w:shd w:val="clear" w:color="auto" w:fill="FFFFFF"/>
        </w:rPr>
        <w:t>La Niña</w:t>
      </w:r>
      <w:r w:rsidR="00B8791C" w:rsidRPr="00EF33A9">
        <w:rPr>
          <w:shd w:val="clear" w:color="auto" w:fill="FFFFFF"/>
        </w:rPr>
        <w:t xml:space="preserve"> periods.</w:t>
      </w:r>
    </w:p>
    <w:p w14:paraId="4A551D95" w14:textId="4D832CF3" w:rsidR="0010686C" w:rsidRPr="002D62B0" w:rsidRDefault="0010686C" w:rsidP="00B8791C">
      <w:pPr>
        <w:spacing w:afterLines="50"/>
        <w:ind w:firstLine="567"/>
        <w:jc w:val="both"/>
        <w:rPr>
          <w:shd w:val="clear" w:color="auto" w:fill="FFFFFF"/>
        </w:rPr>
      </w:pPr>
      <w:r>
        <w:rPr>
          <w:shd w:val="clear" w:color="auto" w:fill="FFFFFF"/>
        </w:rPr>
        <w:t>Using data from 43 stations, Ghelani et al. (2017) investigated the joint modulation of daily mean rainfall in tropical Australia by</w:t>
      </w:r>
      <w:r w:rsidR="002100D8">
        <w:rPr>
          <w:shd w:val="clear" w:color="auto" w:fill="FFFFFF"/>
        </w:rPr>
        <w:t xml:space="preserve"> the</w:t>
      </w:r>
      <w:r>
        <w:rPr>
          <w:shd w:val="clear" w:color="auto" w:fill="FFFFFF"/>
        </w:rPr>
        <w:t xml:space="preserve"> MJO and ENSO. They</w:t>
      </w:r>
      <w:r w:rsidRPr="00EF33A9">
        <w:rPr>
          <w:shd w:val="clear" w:color="auto" w:fill="FFFFFF"/>
        </w:rPr>
        <w:t xml:space="preserve"> found that the</w:t>
      </w:r>
      <w:r w:rsidRPr="00EF33A9">
        <w:rPr>
          <w:shd w:val="clear" w:color="auto" w:fill="FFFFFF"/>
          <w:lang w:val="vi-VN"/>
        </w:rPr>
        <w:t xml:space="preserve"> MJO-rainfall relationship</w:t>
      </w:r>
      <w:r w:rsidRPr="00EF33A9">
        <w:rPr>
          <w:shd w:val="clear" w:color="auto" w:fill="FFFFFF"/>
        </w:rPr>
        <w:t xml:space="preserve"> over tropical Australia</w:t>
      </w:r>
      <w:r w:rsidRPr="00EF33A9">
        <w:rPr>
          <w:shd w:val="clear" w:color="auto" w:fill="FFFFFF"/>
          <w:lang w:val="vi-VN"/>
        </w:rPr>
        <w:t xml:space="preserve"> is</w:t>
      </w:r>
      <w:r w:rsidRPr="00EF33A9">
        <w:rPr>
          <w:shd w:val="clear" w:color="auto" w:fill="FFFFFF"/>
        </w:rPr>
        <w:t xml:space="preserve"> stronger and more statistically significant in </w:t>
      </w:r>
      <w:r w:rsidR="00F133E5">
        <w:rPr>
          <w:shd w:val="clear" w:color="auto" w:fill="FFFFFF"/>
        </w:rPr>
        <w:t>El Niño</w:t>
      </w:r>
      <w:r w:rsidRPr="00EF33A9">
        <w:rPr>
          <w:shd w:val="clear" w:color="auto" w:fill="FFFFFF"/>
        </w:rPr>
        <w:t xml:space="preserve"> than in </w:t>
      </w:r>
      <w:r w:rsidR="00F133E5">
        <w:rPr>
          <w:shd w:val="clear" w:color="auto" w:fill="FFFFFF"/>
        </w:rPr>
        <w:t>La Niña</w:t>
      </w:r>
      <w:r w:rsidRPr="00EF33A9">
        <w:rPr>
          <w:shd w:val="clear" w:color="auto" w:fill="FFFFFF"/>
        </w:rPr>
        <w:t xml:space="preserve"> years. The</w:t>
      </w:r>
      <w:r>
        <w:rPr>
          <w:shd w:val="clear" w:color="auto" w:fill="FFFFFF"/>
        </w:rPr>
        <w:t xml:space="preserve"> authors further used statistical arguments to </w:t>
      </w:r>
      <w:r w:rsidRPr="00EF33A9">
        <w:rPr>
          <w:shd w:val="clear" w:color="auto" w:fill="FFFFFF"/>
        </w:rPr>
        <w:t>demonstrate</w:t>
      </w:r>
      <w:r w:rsidRPr="00EF33A9">
        <w:rPr>
          <w:shd w:val="clear" w:color="auto" w:fill="FFFFFF"/>
          <w:lang w:val="vi-VN"/>
        </w:rPr>
        <w:t xml:space="preserve"> that </w:t>
      </w:r>
      <w:r w:rsidRPr="00EF33A9">
        <w:rPr>
          <w:shd w:val="clear" w:color="auto" w:fill="FFFFFF"/>
        </w:rPr>
        <w:t>the impact of ENSO on MJO-precipitation connection is</w:t>
      </w:r>
      <w:r w:rsidR="00F40DFA">
        <w:rPr>
          <w:shd w:val="clear" w:color="auto" w:fill="FFFFFF"/>
        </w:rPr>
        <w:t xml:space="preserve"> not just due to changes in the frequency and amplitude of the MJO with</w:t>
      </w:r>
      <w:r w:rsidR="00374BFA">
        <w:rPr>
          <w:shd w:val="clear" w:color="auto" w:fill="FFFFFF"/>
        </w:rPr>
        <w:t xml:space="preserve"> ENSO state, and therefore must relate to changes in the statistics of the precipitation under different combinations of MJO phases and ENSO states</w:t>
      </w:r>
      <w:r>
        <w:rPr>
          <w:shd w:val="clear" w:color="auto" w:fill="FFFFFF"/>
        </w:rPr>
        <w:t xml:space="preserve">. </w:t>
      </w:r>
      <w:r w:rsidR="00617930" w:rsidRPr="00C21AC2">
        <w:t>Cowan et al. (2023)</w:t>
      </w:r>
      <w:r w:rsidR="00C031CF">
        <w:t xml:space="preserve"> </w:t>
      </w:r>
      <w:r w:rsidR="00617930" w:rsidRPr="00C21AC2">
        <w:t>examine</w:t>
      </w:r>
      <w:r w:rsidR="00C031CF">
        <w:t>d</w:t>
      </w:r>
      <w:r w:rsidR="00617930" w:rsidRPr="00C21AC2">
        <w:t xml:space="preserve"> the combined effect of the MJO and ENSO on weekly precipitation probabilities across Australia using gridded data. They pointed out that in summer, the reduced rainfall signal associated with</w:t>
      </w:r>
      <w:r w:rsidR="00C031CF">
        <w:t xml:space="preserve"> </w:t>
      </w:r>
      <w:r w:rsidR="00617930" w:rsidRPr="00C21AC2">
        <w:t xml:space="preserve">suppressed convection phases of the MJO in northern Australia during </w:t>
      </w:r>
      <w:r w:rsidR="00617930" w:rsidRPr="00C21AC2">
        <w:rPr>
          <w:color w:val="000000" w:themeColor="text1"/>
          <w:shd w:val="clear" w:color="auto" w:fill="FFFFFF"/>
        </w:rPr>
        <w:t>El Niño</w:t>
      </w:r>
      <w:r w:rsidR="00617930" w:rsidRPr="00C21AC2">
        <w:t xml:space="preserve"> years is stronger than during </w:t>
      </w:r>
      <w:r w:rsidR="00617930" w:rsidRPr="00C21AC2">
        <w:rPr>
          <w:color w:val="000000" w:themeColor="text1"/>
          <w:shd w:val="clear" w:color="auto" w:fill="FFFFFF"/>
        </w:rPr>
        <w:t>La Niña</w:t>
      </w:r>
      <w:r w:rsidR="00617930" w:rsidRPr="00C21AC2">
        <w:t xml:space="preserve"> or neutral ENSO years.</w:t>
      </w:r>
      <w:r w:rsidR="00617930">
        <w:t xml:space="preserve"> </w:t>
      </w:r>
      <w:r w:rsidRPr="00EF33A9">
        <w:rPr>
          <w:shd w:val="clear" w:color="auto" w:fill="FFFFFF"/>
        </w:rPr>
        <w:t>These studies suggest that to improve predictions</w:t>
      </w:r>
      <w:r w:rsidR="006F3219">
        <w:rPr>
          <w:shd w:val="clear" w:color="auto" w:fill="FFFFFF"/>
        </w:rPr>
        <w:t xml:space="preserve"> </w:t>
      </w:r>
      <w:r w:rsidRPr="00EF33A9">
        <w:rPr>
          <w:shd w:val="clear" w:color="auto" w:fill="FFFFFF"/>
        </w:rPr>
        <w:t xml:space="preserve">and climate-scale projections of mean </w:t>
      </w:r>
      <w:r w:rsidRPr="00EF33A9">
        <w:rPr>
          <w:shd w:val="clear" w:color="auto" w:fill="FFFFFF"/>
        </w:rPr>
        <w:lastRenderedPageBreak/>
        <w:t xml:space="preserve">and extreme precipitation events, it is </w:t>
      </w:r>
      <w:r w:rsidR="006B3471">
        <w:rPr>
          <w:shd w:val="clear" w:color="auto" w:fill="FFFFFF"/>
        </w:rPr>
        <w:t>essential</w:t>
      </w:r>
      <w:r w:rsidR="006B3471">
        <w:rPr>
          <w:shd w:val="clear" w:color="auto" w:fill="FFFFFF"/>
          <w:lang w:val="vi-VN"/>
        </w:rPr>
        <w:t xml:space="preserve"> </w:t>
      </w:r>
      <w:r w:rsidRPr="00EF33A9">
        <w:rPr>
          <w:shd w:val="clear" w:color="auto" w:fill="FFFFFF"/>
        </w:rPr>
        <w:t>to understand the joint modulation of local rainfall by large-scale modes of variabilit</w:t>
      </w:r>
      <w:r>
        <w:rPr>
          <w:shd w:val="clear" w:color="auto" w:fill="FFFFFF"/>
        </w:rPr>
        <w:t>y</w:t>
      </w:r>
      <w:r w:rsidRPr="00EF33A9">
        <w:rPr>
          <w:shd w:val="clear" w:color="auto" w:fill="FFFFFF"/>
        </w:rPr>
        <w:t xml:space="preserve">. </w:t>
      </w:r>
    </w:p>
    <w:p w14:paraId="3E5CA835" w14:textId="01A89D0E" w:rsidR="0010686C" w:rsidRPr="00F8707D" w:rsidRDefault="0010686C" w:rsidP="0010686C">
      <w:pPr>
        <w:autoSpaceDE w:val="0"/>
        <w:autoSpaceDN w:val="0"/>
        <w:adjustRightInd w:val="0"/>
        <w:ind w:firstLine="720"/>
        <w:jc w:val="both"/>
        <w:rPr>
          <w:lang w:val="en-GB"/>
        </w:rPr>
      </w:pPr>
      <w:r>
        <w:rPr>
          <w:lang w:val="en-GB"/>
        </w:rPr>
        <w:t>Many studies</w:t>
      </w:r>
      <w:r w:rsidR="00030270">
        <w:rPr>
          <w:lang w:val="en-GB"/>
        </w:rPr>
        <w:t xml:space="preserve"> of</w:t>
      </w:r>
      <w:r>
        <w:rPr>
          <w:lang w:val="en-GB"/>
        </w:rPr>
        <w:t xml:space="preserve"> the tropics show that there is a strong diurnal precipitation cycle with peaks over land (ocean) in the late afternoon or evening (early morning) and that the MJO plays a crucial role in regulating the diurnal cycle (e.g., </w:t>
      </w:r>
      <w:r w:rsidR="005668D0">
        <w:rPr>
          <w:lang w:val="en-GB"/>
        </w:rPr>
        <w:t xml:space="preserve">Kikuchi and Wang, 2008; </w:t>
      </w:r>
      <w:proofErr w:type="spellStart"/>
      <w:r>
        <w:rPr>
          <w:lang w:val="en-GB"/>
        </w:rPr>
        <w:t>Rauniyar</w:t>
      </w:r>
      <w:proofErr w:type="spellEnd"/>
      <w:r>
        <w:rPr>
          <w:lang w:val="en-GB"/>
        </w:rPr>
        <w:t xml:space="preserve"> and Walsh 2011; </w:t>
      </w:r>
      <w:proofErr w:type="spellStart"/>
      <w:r>
        <w:rPr>
          <w:lang w:val="en-GB"/>
        </w:rPr>
        <w:t>Peatman</w:t>
      </w:r>
      <w:proofErr w:type="spellEnd"/>
      <w:r>
        <w:rPr>
          <w:lang w:val="en-GB"/>
        </w:rPr>
        <w:t xml:space="preserve"> et al., 2014; Vincent and Lane 2016). Over the M</w:t>
      </w:r>
      <w:r w:rsidR="008D77BE">
        <w:rPr>
          <w:lang w:val="en-GB"/>
        </w:rPr>
        <w:t xml:space="preserve">aritime </w:t>
      </w:r>
      <w:r>
        <w:rPr>
          <w:lang w:val="en-GB"/>
        </w:rPr>
        <w:t>C</w:t>
      </w:r>
      <w:r w:rsidR="008D77BE">
        <w:rPr>
          <w:lang w:val="en-GB"/>
        </w:rPr>
        <w:t>ontinent</w:t>
      </w:r>
      <w:r>
        <w:rPr>
          <w:lang w:val="en-GB"/>
        </w:rPr>
        <w:t>, rainfall is enhanced on the islands before the enhanced convection phases of the MJO reach the M</w:t>
      </w:r>
      <w:r w:rsidR="008D77BE">
        <w:rPr>
          <w:lang w:val="en-GB"/>
        </w:rPr>
        <w:t xml:space="preserve">aritime </w:t>
      </w:r>
      <w:r>
        <w:rPr>
          <w:lang w:val="en-GB"/>
        </w:rPr>
        <w:t>C</w:t>
      </w:r>
      <w:r w:rsidR="008D77BE">
        <w:rPr>
          <w:lang w:val="en-GB"/>
        </w:rPr>
        <w:t>ontinent</w:t>
      </w:r>
      <w:r>
        <w:rPr>
          <w:lang w:val="en-GB"/>
        </w:rPr>
        <w:t xml:space="preserve"> and is suppressed when the MJO resides on the M</w:t>
      </w:r>
      <w:r w:rsidR="008D77BE">
        <w:rPr>
          <w:lang w:val="en-GB"/>
        </w:rPr>
        <w:t xml:space="preserve">aritime </w:t>
      </w:r>
      <w:r>
        <w:rPr>
          <w:lang w:val="en-GB"/>
        </w:rPr>
        <w:t>C</w:t>
      </w:r>
      <w:r w:rsidR="008D77BE">
        <w:rPr>
          <w:lang w:val="en-GB"/>
        </w:rPr>
        <w:t>ontinent</w:t>
      </w:r>
      <w:r>
        <w:rPr>
          <w:lang w:val="en-GB"/>
        </w:rPr>
        <w:t xml:space="preserve"> (Birch et al., 2016; Ling et al; 2019; Qian 2020). Using a simulation with the Weather Research and Forecasting (WRF) model, </w:t>
      </w:r>
      <w:proofErr w:type="gramStart"/>
      <w:r>
        <w:rPr>
          <w:lang w:val="en-GB"/>
        </w:rPr>
        <w:t>Vincent</w:t>
      </w:r>
      <w:proofErr w:type="gramEnd"/>
      <w:r>
        <w:rPr>
          <w:lang w:val="en-GB"/>
        </w:rPr>
        <w:t xml:space="preserve"> and Lane (2017) further pointed out that there are two peaks in the diurnal cycle of precipitation over the M</w:t>
      </w:r>
      <w:r w:rsidR="008D77BE">
        <w:rPr>
          <w:lang w:val="en-GB"/>
        </w:rPr>
        <w:t>aritime Continent</w:t>
      </w:r>
      <w:r>
        <w:rPr>
          <w:lang w:val="en-GB"/>
        </w:rPr>
        <w:t xml:space="preserve"> and the diurnal rainfall asymmetry is highly related to moisture availability rather than kinetic forcing. </w:t>
      </w:r>
      <w:proofErr w:type="spellStart"/>
      <w:r w:rsidRPr="00EF33A9">
        <w:rPr>
          <w:color w:val="000000" w:themeColor="text1"/>
          <w:shd w:val="clear" w:color="auto" w:fill="FFFFFF"/>
        </w:rPr>
        <w:t>Rauniyar</w:t>
      </w:r>
      <w:proofErr w:type="spellEnd"/>
      <w:r w:rsidRPr="00EF33A9">
        <w:rPr>
          <w:color w:val="000000" w:themeColor="text1"/>
          <w:shd w:val="clear" w:color="auto" w:fill="FFFFFF"/>
        </w:rPr>
        <w:t xml:space="preserve"> and Walsh (201</w:t>
      </w:r>
      <w:r>
        <w:rPr>
          <w:color w:val="000000" w:themeColor="text1"/>
          <w:shd w:val="clear" w:color="auto" w:fill="FFFFFF"/>
          <w:lang w:val="vi-VN"/>
        </w:rPr>
        <w:t>1</w:t>
      </w:r>
      <w:r w:rsidRPr="00EF33A9">
        <w:rPr>
          <w:color w:val="000000" w:themeColor="text1"/>
          <w:shd w:val="clear" w:color="auto" w:fill="FFFFFF"/>
        </w:rPr>
        <w:t>) investigated the influence of</w:t>
      </w:r>
      <w:r>
        <w:rPr>
          <w:color w:val="000000" w:themeColor="text1"/>
          <w:shd w:val="clear" w:color="auto" w:fill="FFFFFF"/>
        </w:rPr>
        <w:t xml:space="preserve"> the </w:t>
      </w:r>
      <w:r w:rsidRPr="00EF33A9">
        <w:rPr>
          <w:color w:val="000000" w:themeColor="text1"/>
          <w:shd w:val="clear" w:color="auto" w:fill="FFFFFF"/>
        </w:rPr>
        <w:t>MJO on characteristics of the diurnal cycle of precipitation over the</w:t>
      </w:r>
      <w:r>
        <w:rPr>
          <w:color w:val="000000" w:themeColor="text1"/>
          <w:shd w:val="clear" w:color="auto" w:fill="FFFFFF"/>
        </w:rPr>
        <w:t xml:space="preserve"> M</w:t>
      </w:r>
      <w:r w:rsidR="008D77BE">
        <w:rPr>
          <w:color w:val="000000" w:themeColor="text1"/>
          <w:shd w:val="clear" w:color="auto" w:fill="FFFFFF"/>
        </w:rPr>
        <w:t xml:space="preserve">aritime </w:t>
      </w:r>
      <w:r>
        <w:rPr>
          <w:color w:val="000000" w:themeColor="text1"/>
          <w:shd w:val="clear" w:color="auto" w:fill="FFFFFF"/>
        </w:rPr>
        <w:t>C</w:t>
      </w:r>
      <w:r w:rsidR="008D77BE">
        <w:rPr>
          <w:color w:val="000000" w:themeColor="text1"/>
          <w:shd w:val="clear" w:color="auto" w:fill="FFFFFF"/>
        </w:rPr>
        <w:t>ontinent</w:t>
      </w:r>
      <w:r>
        <w:rPr>
          <w:color w:val="000000" w:themeColor="text1"/>
          <w:shd w:val="clear" w:color="auto" w:fill="FFFFFF"/>
        </w:rPr>
        <w:t xml:space="preserve"> </w:t>
      </w:r>
      <w:r w:rsidRPr="00EF33A9">
        <w:rPr>
          <w:color w:val="000000" w:themeColor="text1"/>
          <w:shd w:val="clear" w:color="auto" w:fill="FFFFFF"/>
        </w:rPr>
        <w:t>and northern Australia.</w:t>
      </w:r>
      <w:r>
        <w:rPr>
          <w:color w:val="000000" w:themeColor="text1"/>
          <w:shd w:val="clear" w:color="auto" w:fill="FFFFFF"/>
        </w:rPr>
        <w:t xml:space="preserve"> Their results suggest </w:t>
      </w:r>
      <w:r w:rsidRPr="00EF33A9">
        <w:rPr>
          <w:color w:val="000000" w:themeColor="text1"/>
          <w:shd w:val="clear" w:color="auto" w:fill="FFFFFF"/>
        </w:rPr>
        <w:t xml:space="preserve">that </w:t>
      </w:r>
      <w:r>
        <w:rPr>
          <w:color w:val="000000" w:themeColor="text1"/>
          <w:shd w:val="clear" w:color="auto" w:fill="FFFFFF"/>
        </w:rPr>
        <w:t xml:space="preserve">the </w:t>
      </w:r>
      <w:r w:rsidRPr="00EF33A9">
        <w:rPr>
          <w:color w:val="000000" w:themeColor="text1"/>
          <w:shd w:val="clear" w:color="auto" w:fill="FFFFFF"/>
        </w:rPr>
        <w:t>average daily</w:t>
      </w:r>
      <w:r w:rsidRPr="00EF33A9">
        <w:rPr>
          <w:color w:val="000000" w:themeColor="text1"/>
          <w:shd w:val="clear" w:color="auto" w:fill="FFFFFF"/>
          <w:lang w:val="vi-VN"/>
        </w:rPr>
        <w:t xml:space="preserve"> precipitation rate</w:t>
      </w:r>
      <w:r>
        <w:rPr>
          <w:color w:val="000000" w:themeColor="text1"/>
          <w:shd w:val="clear" w:color="auto" w:fill="FFFFFF"/>
        </w:rPr>
        <w:t xml:space="preserve"> as well as the diurnal cycle of precipitation </w:t>
      </w:r>
      <w:r w:rsidRPr="00EF33A9">
        <w:rPr>
          <w:color w:val="000000" w:themeColor="text1"/>
          <w:shd w:val="clear" w:color="auto" w:fill="FFFFFF"/>
          <w:lang w:val="vi-VN"/>
        </w:rPr>
        <w:t>in</w:t>
      </w:r>
      <w:r w:rsidRPr="00EF33A9">
        <w:rPr>
          <w:color w:val="000000" w:themeColor="text1"/>
          <w:shd w:val="clear" w:color="auto" w:fill="FFFFFF"/>
        </w:rPr>
        <w:t xml:space="preserve"> northern Australia is</w:t>
      </w:r>
      <w:r>
        <w:rPr>
          <w:color w:val="000000" w:themeColor="text1"/>
          <w:shd w:val="clear" w:color="auto" w:fill="FFFFFF"/>
        </w:rPr>
        <w:t xml:space="preserve"> modulated by the MJO. The d</w:t>
      </w:r>
      <w:r w:rsidRPr="00EF33A9">
        <w:rPr>
          <w:color w:val="000000" w:themeColor="text1"/>
          <w:shd w:val="clear" w:color="auto" w:fill="FFFFFF"/>
        </w:rPr>
        <w:t>iurnal cycle of precipitation over the</w:t>
      </w:r>
      <w:r>
        <w:rPr>
          <w:color w:val="000000" w:themeColor="text1"/>
          <w:shd w:val="clear" w:color="auto" w:fill="FFFFFF"/>
        </w:rPr>
        <w:t xml:space="preserve"> M</w:t>
      </w:r>
      <w:r w:rsidR="008D77BE">
        <w:rPr>
          <w:color w:val="000000" w:themeColor="text1"/>
          <w:shd w:val="clear" w:color="auto" w:fill="FFFFFF"/>
        </w:rPr>
        <w:t xml:space="preserve">aritime </w:t>
      </w:r>
      <w:r>
        <w:rPr>
          <w:color w:val="000000" w:themeColor="text1"/>
          <w:shd w:val="clear" w:color="auto" w:fill="FFFFFF"/>
        </w:rPr>
        <w:t>C</w:t>
      </w:r>
      <w:r w:rsidR="008D77BE">
        <w:rPr>
          <w:color w:val="000000" w:themeColor="text1"/>
          <w:shd w:val="clear" w:color="auto" w:fill="FFFFFF"/>
        </w:rPr>
        <w:t>ontinent</w:t>
      </w:r>
      <w:r>
        <w:rPr>
          <w:color w:val="000000" w:themeColor="text1"/>
          <w:shd w:val="clear" w:color="auto" w:fill="FFFFFF"/>
        </w:rPr>
        <w:t xml:space="preserve"> </w:t>
      </w:r>
      <w:r w:rsidRPr="00EF33A9">
        <w:rPr>
          <w:color w:val="000000" w:themeColor="text1"/>
          <w:shd w:val="clear" w:color="auto" w:fill="FFFFFF"/>
        </w:rPr>
        <w:t>and northern Australia is also modulated by ENSO states (</w:t>
      </w:r>
      <w:proofErr w:type="spellStart"/>
      <w:r w:rsidRPr="00EF33A9">
        <w:rPr>
          <w:color w:val="000000" w:themeColor="text1"/>
          <w:shd w:val="clear" w:color="auto" w:fill="FFFFFF"/>
        </w:rPr>
        <w:t>Rauniyar</w:t>
      </w:r>
      <w:proofErr w:type="spellEnd"/>
      <w:r w:rsidRPr="00EF33A9">
        <w:rPr>
          <w:color w:val="000000" w:themeColor="text1"/>
          <w:shd w:val="clear" w:color="auto" w:fill="FFFFFF"/>
        </w:rPr>
        <w:t xml:space="preserve"> and Walsh, 201</w:t>
      </w:r>
      <w:r>
        <w:rPr>
          <w:color w:val="000000" w:themeColor="text1"/>
          <w:shd w:val="clear" w:color="auto" w:fill="FFFFFF"/>
        </w:rPr>
        <w:t>3</w:t>
      </w:r>
      <w:r w:rsidRPr="00EF33A9">
        <w:rPr>
          <w:color w:val="000000" w:themeColor="text1"/>
          <w:shd w:val="clear" w:color="auto" w:fill="FFFFFF"/>
        </w:rPr>
        <w:t>). While previous studies have discussed the interaction between</w:t>
      </w:r>
      <w:r>
        <w:rPr>
          <w:color w:val="000000" w:themeColor="text1"/>
          <w:shd w:val="clear" w:color="auto" w:fill="FFFFFF"/>
        </w:rPr>
        <w:t xml:space="preserve"> the </w:t>
      </w:r>
      <w:r w:rsidRPr="00EF33A9">
        <w:rPr>
          <w:color w:val="000000" w:themeColor="text1"/>
          <w:shd w:val="clear" w:color="auto" w:fill="FFFFFF"/>
        </w:rPr>
        <w:t>diurnal cycle of rainfall</w:t>
      </w:r>
      <w:r>
        <w:rPr>
          <w:color w:val="000000" w:themeColor="text1"/>
          <w:shd w:val="clear" w:color="auto" w:fill="FFFFFF"/>
        </w:rPr>
        <w:t xml:space="preserve"> and large-scale drivers, most of them focused on the M</w:t>
      </w:r>
      <w:r w:rsidR="008D77BE">
        <w:rPr>
          <w:color w:val="000000" w:themeColor="text1"/>
          <w:shd w:val="clear" w:color="auto" w:fill="FFFFFF"/>
        </w:rPr>
        <w:t xml:space="preserve">aritime </w:t>
      </w:r>
      <w:r>
        <w:rPr>
          <w:color w:val="000000" w:themeColor="text1"/>
          <w:shd w:val="clear" w:color="auto" w:fill="FFFFFF"/>
        </w:rPr>
        <w:t>C</w:t>
      </w:r>
      <w:r w:rsidR="008D77BE">
        <w:rPr>
          <w:color w:val="000000" w:themeColor="text1"/>
          <w:shd w:val="clear" w:color="auto" w:fill="FFFFFF"/>
        </w:rPr>
        <w:t>ontinent</w:t>
      </w:r>
      <w:r>
        <w:rPr>
          <w:color w:val="000000" w:themeColor="text1"/>
          <w:shd w:val="clear" w:color="auto" w:fill="FFFFFF"/>
        </w:rPr>
        <w:t xml:space="preserve"> region. The </w:t>
      </w:r>
      <w:r w:rsidRPr="00EF33A9">
        <w:rPr>
          <w:color w:val="000000" w:themeColor="text1"/>
          <w:shd w:val="clear" w:color="auto" w:fill="FFFFFF"/>
        </w:rPr>
        <w:t>diurnal</w:t>
      </w:r>
      <w:r>
        <w:rPr>
          <w:color w:val="000000" w:themeColor="text1"/>
          <w:shd w:val="clear" w:color="auto" w:fill="FFFFFF"/>
        </w:rPr>
        <w:t xml:space="preserve"> timing </w:t>
      </w:r>
      <w:r w:rsidRPr="00EF33A9">
        <w:rPr>
          <w:color w:val="000000" w:themeColor="text1"/>
          <w:shd w:val="clear" w:color="auto" w:fill="FFFFFF"/>
        </w:rPr>
        <w:t xml:space="preserve">of extreme rainfall and its interaction with climate </w:t>
      </w:r>
      <w:proofErr w:type="spellStart"/>
      <w:r w:rsidRPr="00EF33A9">
        <w:rPr>
          <w:color w:val="000000" w:themeColor="text1"/>
          <w:shd w:val="clear" w:color="auto" w:fill="FFFFFF"/>
        </w:rPr>
        <w:t>modes</w:t>
      </w:r>
      <w:proofErr w:type="spellEnd"/>
      <w:r>
        <w:rPr>
          <w:color w:val="000000" w:themeColor="text1"/>
          <w:shd w:val="clear" w:color="auto" w:fill="FFFFFF"/>
        </w:rPr>
        <w:t xml:space="preserve"> in NE Australia are</w:t>
      </w:r>
      <w:r w:rsidRPr="00EF33A9">
        <w:rPr>
          <w:color w:val="000000" w:themeColor="text1"/>
          <w:shd w:val="clear" w:color="auto" w:fill="FFFFFF"/>
        </w:rPr>
        <w:t xml:space="preserve"> not well understood.</w:t>
      </w:r>
    </w:p>
    <w:p w14:paraId="4CC3C6F1" w14:textId="5B249DB4" w:rsidR="0010686C" w:rsidRDefault="00856721" w:rsidP="00443D70">
      <w:pPr>
        <w:spacing w:afterLines="50"/>
        <w:ind w:firstLine="567"/>
        <w:jc w:val="both"/>
        <w:rPr>
          <w:color w:val="000000" w:themeColor="text1"/>
          <w:shd w:val="clear" w:color="auto" w:fill="FFFFFF"/>
        </w:rPr>
      </w:pPr>
      <w:r w:rsidRPr="00EF33A9">
        <w:rPr>
          <w:color w:val="000000" w:themeColor="text1"/>
          <w:shd w:val="clear" w:color="auto" w:fill="FFFFFF"/>
        </w:rPr>
        <w:t>NE Australia has complex topography with the Great Dividing Range (GDR) acting as a marked separation between the eastern</w:t>
      </w:r>
      <w:r>
        <w:rPr>
          <w:color w:val="000000" w:themeColor="text1"/>
          <w:shd w:val="clear" w:color="auto" w:fill="FFFFFF"/>
        </w:rPr>
        <w:t xml:space="preserve"> (coastal)</w:t>
      </w:r>
      <w:r w:rsidRPr="00EF33A9">
        <w:rPr>
          <w:color w:val="000000" w:themeColor="text1"/>
          <w:shd w:val="clear" w:color="auto" w:fill="FFFFFF"/>
        </w:rPr>
        <w:t xml:space="preserve"> and western</w:t>
      </w:r>
      <w:r>
        <w:rPr>
          <w:color w:val="000000" w:themeColor="text1"/>
          <w:shd w:val="clear" w:color="auto" w:fill="FFFFFF"/>
        </w:rPr>
        <w:t xml:space="preserve"> (inland)</w:t>
      </w:r>
      <w:r w:rsidRPr="00EF33A9">
        <w:rPr>
          <w:color w:val="000000" w:themeColor="text1"/>
          <w:shd w:val="clear" w:color="auto" w:fill="FFFFFF"/>
        </w:rPr>
        <w:t xml:space="preserve"> parts of the region</w:t>
      </w:r>
      <w:r>
        <w:rPr>
          <w:color w:val="000000" w:themeColor="text1"/>
          <w:shd w:val="clear" w:color="auto" w:fill="FFFFFF"/>
        </w:rPr>
        <w:t xml:space="preserve"> (Fig.1)</w:t>
      </w:r>
      <w:r w:rsidRPr="00EF33A9">
        <w:rPr>
          <w:color w:val="000000" w:themeColor="text1"/>
          <w:shd w:val="clear" w:color="auto" w:fill="FFFFFF"/>
        </w:rPr>
        <w:t xml:space="preserve">. </w:t>
      </w:r>
      <w:r>
        <w:rPr>
          <w:color w:val="000000" w:themeColor="text1"/>
          <w:shd w:val="clear" w:color="auto" w:fill="FFFFFF"/>
        </w:rPr>
        <w:t xml:space="preserve">The </w:t>
      </w:r>
      <w:r w:rsidRPr="00EF33A9">
        <w:rPr>
          <w:color w:val="000000" w:themeColor="text1"/>
          <w:shd w:val="clear" w:color="auto" w:fill="FFFFFF"/>
        </w:rPr>
        <w:t>GD</w:t>
      </w:r>
      <w:r w:rsidRPr="00EF33A9">
        <w:rPr>
          <w:color w:val="000000" w:themeColor="text1"/>
          <w:shd w:val="clear" w:color="auto" w:fill="FFFFFF"/>
          <w:lang w:val="vi-VN"/>
        </w:rPr>
        <w:t>R</w:t>
      </w:r>
      <w:r w:rsidRPr="00EF33A9">
        <w:rPr>
          <w:color w:val="000000" w:themeColor="text1"/>
          <w:shd w:val="clear" w:color="auto" w:fill="FFFFFF"/>
        </w:rPr>
        <w:t xml:space="preserve"> produces orographic precipitation enhancement and affects the </w:t>
      </w:r>
      <w:r>
        <w:rPr>
          <w:color w:val="000000" w:themeColor="text1"/>
          <w:shd w:val="clear" w:color="auto" w:fill="FFFFFF"/>
        </w:rPr>
        <w:t>propagation</w:t>
      </w:r>
      <w:r>
        <w:rPr>
          <w:color w:val="000000" w:themeColor="text1"/>
          <w:shd w:val="clear" w:color="auto" w:fill="FFFFFF"/>
          <w:lang w:val="vi-VN"/>
        </w:rPr>
        <w:t xml:space="preserve"> </w:t>
      </w:r>
      <w:r w:rsidRPr="00EF33A9">
        <w:rPr>
          <w:color w:val="000000" w:themeColor="text1"/>
          <w:shd w:val="clear" w:color="auto" w:fill="FFFFFF"/>
        </w:rPr>
        <w:t>direction of front</w:t>
      </w:r>
      <w:r>
        <w:rPr>
          <w:color w:val="000000" w:themeColor="text1"/>
          <w:shd w:val="clear" w:color="auto" w:fill="FFFFFF"/>
        </w:rPr>
        <w:t xml:space="preserve">s and other </w:t>
      </w:r>
      <w:r w:rsidRPr="00EF33A9">
        <w:rPr>
          <w:color w:val="000000" w:themeColor="text1"/>
          <w:shd w:val="clear" w:color="auto" w:fill="FFFFFF"/>
        </w:rPr>
        <w:t xml:space="preserve">weather </w:t>
      </w:r>
      <w:r>
        <w:rPr>
          <w:color w:val="000000" w:themeColor="text1"/>
          <w:shd w:val="clear" w:color="auto" w:fill="FFFFFF"/>
        </w:rPr>
        <w:t>systems</w:t>
      </w:r>
      <w:r w:rsidRPr="00EF33A9">
        <w:rPr>
          <w:color w:val="000000" w:themeColor="text1"/>
          <w:shd w:val="clear" w:color="auto" w:fill="FFFFFF"/>
        </w:rPr>
        <w:t>, leading to the</w:t>
      </w:r>
      <w:r w:rsidRPr="00CE74E7">
        <w:rPr>
          <w:rFonts w:ascii="Arial" w:hAnsi="Arial" w:cs="Arial"/>
          <w:color w:val="002060"/>
          <w:shd w:val="clear" w:color="auto" w:fill="FFFFFF"/>
        </w:rPr>
        <w:t xml:space="preserve"> </w:t>
      </w:r>
      <w:r w:rsidRPr="00443D70">
        <w:rPr>
          <w:color w:val="000000" w:themeColor="text1"/>
          <w:shd w:val="clear" w:color="auto" w:fill="FFFFFF"/>
        </w:rPr>
        <w:t>different</w:t>
      </w:r>
      <w:r>
        <w:rPr>
          <w:color w:val="000000" w:themeColor="text1"/>
          <w:shd w:val="clear" w:color="auto" w:fill="FFFFFF"/>
        </w:rPr>
        <w:t xml:space="preserve"> precipitation</w:t>
      </w:r>
      <w:r w:rsidRPr="00443D70">
        <w:rPr>
          <w:color w:val="000000" w:themeColor="text1"/>
          <w:shd w:val="clear" w:color="auto" w:fill="FFFFFF"/>
        </w:rPr>
        <w:t xml:space="preserve"> pattern between two sides of the mountains with wetter conditions in the east</w:t>
      </w:r>
      <w:r w:rsidRPr="008A3A0F">
        <w:rPr>
          <w:color w:val="000000" w:themeColor="text1"/>
          <w:shd w:val="clear" w:color="auto" w:fill="FFFFFF"/>
        </w:rPr>
        <w:t xml:space="preserve"> </w:t>
      </w:r>
      <w:r w:rsidRPr="00EF33A9">
        <w:rPr>
          <w:color w:val="000000" w:themeColor="text1"/>
          <w:shd w:val="clear" w:color="auto" w:fill="FFFFFF"/>
        </w:rPr>
        <w:t xml:space="preserve">(Theobald et al., 2015; </w:t>
      </w:r>
      <w:proofErr w:type="spellStart"/>
      <w:r w:rsidRPr="00EF33A9">
        <w:rPr>
          <w:color w:val="000000" w:themeColor="text1"/>
          <w:shd w:val="clear" w:color="auto" w:fill="FFFFFF"/>
        </w:rPr>
        <w:t>Pepler</w:t>
      </w:r>
      <w:proofErr w:type="spellEnd"/>
      <w:r w:rsidRPr="00EF33A9">
        <w:rPr>
          <w:color w:val="000000" w:themeColor="text1"/>
          <w:shd w:val="clear" w:color="auto" w:fill="FFFFFF"/>
        </w:rPr>
        <w:t xml:space="preserve"> et al., 2020, Twomey and Kiem, 2021).</w:t>
      </w:r>
      <w:r>
        <w:rPr>
          <w:color w:val="000000" w:themeColor="text1"/>
          <w:shd w:val="clear" w:color="auto" w:fill="FFFFFF"/>
        </w:rPr>
        <w:t xml:space="preserve"> </w:t>
      </w:r>
      <w:r w:rsidR="0010686C" w:rsidRPr="00EF33A9">
        <w:rPr>
          <w:color w:val="000000" w:themeColor="text1"/>
          <w:shd w:val="clear" w:color="auto" w:fill="FFFFFF"/>
        </w:rPr>
        <w:t xml:space="preserve">There have been </w:t>
      </w:r>
      <w:proofErr w:type="gramStart"/>
      <w:r w:rsidR="0010686C" w:rsidRPr="00EF33A9">
        <w:rPr>
          <w:color w:val="000000" w:themeColor="text1"/>
          <w:shd w:val="clear" w:color="auto" w:fill="FFFFFF"/>
        </w:rPr>
        <w:t>a number of</w:t>
      </w:r>
      <w:proofErr w:type="gramEnd"/>
      <w:r w:rsidR="0010686C" w:rsidRPr="00EF33A9">
        <w:rPr>
          <w:color w:val="000000" w:themeColor="text1"/>
          <w:shd w:val="clear" w:color="auto" w:fill="FFFFFF"/>
        </w:rPr>
        <w:t xml:space="preserve"> studies</w:t>
      </w:r>
      <w:r w:rsidR="0010686C" w:rsidRPr="00EF33A9">
        <w:rPr>
          <w:color w:val="000000" w:themeColor="text1"/>
          <w:shd w:val="clear" w:color="auto" w:fill="FFFFFF"/>
          <w:lang w:val="vi-VN"/>
        </w:rPr>
        <w:t xml:space="preserve"> investigating </w:t>
      </w:r>
      <w:r w:rsidR="0010686C" w:rsidRPr="00EF33A9">
        <w:rPr>
          <w:color w:val="000000" w:themeColor="text1"/>
          <w:shd w:val="clear" w:color="auto" w:fill="FFFFFF"/>
        </w:rPr>
        <w:t xml:space="preserve">the impact of </w:t>
      </w:r>
      <w:r w:rsidR="002D69EC">
        <w:rPr>
          <w:color w:val="000000" w:themeColor="text1"/>
          <w:shd w:val="clear" w:color="auto" w:fill="FFFFFF"/>
        </w:rPr>
        <w:t xml:space="preserve">the MJO and ENSO </w:t>
      </w:r>
      <w:r w:rsidR="0010686C" w:rsidRPr="00EF33A9">
        <w:rPr>
          <w:color w:val="000000" w:themeColor="text1"/>
          <w:shd w:val="clear" w:color="auto" w:fill="FFFFFF"/>
        </w:rPr>
        <w:t>on Australia rainfall, but</w:t>
      </w:r>
      <w:r w:rsidR="0010686C">
        <w:rPr>
          <w:color w:val="000000" w:themeColor="text1"/>
          <w:shd w:val="clear" w:color="auto" w:fill="FFFFFF"/>
        </w:rPr>
        <w:t xml:space="preserve"> how these modes and their interaction affect precipitation extremes in NE Australia remains </w:t>
      </w:r>
      <w:r w:rsidR="006B3471">
        <w:rPr>
          <w:color w:val="000000" w:themeColor="text1"/>
          <w:shd w:val="clear" w:color="auto" w:fill="FFFFFF"/>
        </w:rPr>
        <w:t>unclear</w:t>
      </w:r>
      <w:r w:rsidR="0010686C">
        <w:rPr>
          <w:color w:val="000000" w:themeColor="text1"/>
          <w:shd w:val="clear" w:color="auto" w:fill="FFFFFF"/>
        </w:rPr>
        <w:t xml:space="preserve">. </w:t>
      </w:r>
      <w:r w:rsidR="0010686C" w:rsidRPr="00EF33A9">
        <w:rPr>
          <w:color w:val="000000" w:themeColor="text1"/>
          <w:shd w:val="clear" w:color="auto" w:fill="FFFFFF"/>
        </w:rPr>
        <w:t xml:space="preserve">Moreover, </w:t>
      </w:r>
      <w:r w:rsidR="0010686C">
        <w:rPr>
          <w:color w:val="000000" w:themeColor="text1"/>
          <w:shd w:val="clear" w:color="auto" w:fill="FFFFFF"/>
        </w:rPr>
        <w:t>the</w:t>
      </w:r>
      <w:r w:rsidR="0010686C" w:rsidRPr="00EF33A9">
        <w:rPr>
          <w:color w:val="000000" w:themeColor="text1"/>
          <w:shd w:val="clear" w:color="auto" w:fill="FFFFFF"/>
        </w:rPr>
        <w:t xml:space="preserve"> interactions</w:t>
      </w:r>
      <w:r w:rsidR="0010686C">
        <w:rPr>
          <w:color w:val="000000" w:themeColor="text1"/>
          <w:shd w:val="clear" w:color="auto" w:fill="FFFFFF"/>
        </w:rPr>
        <w:t xml:space="preserve"> of climate </w:t>
      </w:r>
      <w:proofErr w:type="spellStart"/>
      <w:r w:rsidR="0010686C">
        <w:rPr>
          <w:color w:val="000000" w:themeColor="text1"/>
          <w:shd w:val="clear" w:color="auto" w:fill="FFFFFF"/>
        </w:rPr>
        <w:t>modes</w:t>
      </w:r>
      <w:proofErr w:type="spellEnd"/>
      <w:r w:rsidR="0010686C" w:rsidRPr="00EF33A9">
        <w:rPr>
          <w:color w:val="000000" w:themeColor="text1"/>
          <w:shd w:val="clear" w:color="auto" w:fill="FFFFFF"/>
        </w:rPr>
        <w:t xml:space="preserve"> are overlaid with local variability caused by topography, coastal </w:t>
      </w:r>
      <w:proofErr w:type="gramStart"/>
      <w:r w:rsidR="0010686C" w:rsidRPr="00EF33A9">
        <w:rPr>
          <w:color w:val="000000" w:themeColor="text1"/>
          <w:shd w:val="clear" w:color="auto" w:fill="FFFFFF"/>
        </w:rPr>
        <w:t>processes</w:t>
      </w:r>
      <w:proofErr w:type="gramEnd"/>
      <w:r w:rsidR="0010686C" w:rsidRPr="00EF33A9">
        <w:rPr>
          <w:color w:val="000000" w:themeColor="text1"/>
          <w:shd w:val="clear" w:color="auto" w:fill="FFFFFF"/>
        </w:rPr>
        <w:t xml:space="preserve"> and convection, making this region a challenge for extreme rainfall prediction. </w:t>
      </w:r>
      <w:bookmarkStart w:id="0" w:name="_Hlk77165190"/>
      <w:r w:rsidR="008113DF" w:rsidRPr="008F1BC0">
        <w:rPr>
          <w:color w:val="000000" w:themeColor="text1"/>
          <w:szCs w:val="24"/>
        </w:rPr>
        <w:t>Therefore, there is a clear need for a better understanding of the nature of regional precipitation in Queensland using high-resolution datasets.</w:t>
      </w:r>
      <w:r w:rsidR="008113DF">
        <w:rPr>
          <w:color w:val="000000" w:themeColor="text1"/>
          <w:szCs w:val="24"/>
        </w:rPr>
        <w:t xml:space="preserve"> </w:t>
      </w:r>
      <w:r w:rsidR="008113DF" w:rsidRPr="008F1BC0">
        <w:rPr>
          <w:color w:val="000000" w:themeColor="text1"/>
          <w:szCs w:val="24"/>
        </w:rPr>
        <w:t xml:space="preserve">Most previous studies have focused on the </w:t>
      </w:r>
      <w:r w:rsidR="008113DF" w:rsidRPr="008F1BC0">
        <w:rPr>
          <w:color w:val="000000" w:themeColor="text1"/>
          <w:szCs w:val="24"/>
        </w:rPr>
        <w:lastRenderedPageBreak/>
        <w:t>relationship of rainfall and large-scale modes over larger areas such as the whole of Australia (Wheeler et al., 2009; Marshall et al., 2021; Cowan et al., 2023) or tropical Australia (Ghelani et al., 2017), which</w:t>
      </w:r>
      <w:r w:rsidR="00A02E4A">
        <w:rPr>
          <w:color w:val="000000" w:themeColor="text1"/>
          <w:szCs w:val="24"/>
        </w:rPr>
        <w:t xml:space="preserve"> may</w:t>
      </w:r>
      <w:r w:rsidR="008113DF" w:rsidRPr="008F1BC0">
        <w:rPr>
          <w:color w:val="000000" w:themeColor="text1"/>
          <w:szCs w:val="24"/>
        </w:rPr>
        <w:t xml:space="preserve"> limit them to providing detailed discussion of individual subregions.</w:t>
      </w:r>
      <w:r w:rsidR="008113DF">
        <w:rPr>
          <w:color w:val="000000" w:themeColor="text1"/>
          <w:szCs w:val="24"/>
        </w:rPr>
        <w:t xml:space="preserve"> </w:t>
      </w:r>
      <w:r w:rsidR="008113DF" w:rsidRPr="008F1BC0">
        <w:rPr>
          <w:color w:val="000000" w:themeColor="text1"/>
          <w:szCs w:val="24"/>
        </w:rPr>
        <w:t xml:space="preserve">For those above reasons, </w:t>
      </w:r>
      <w:r w:rsidR="008113DF">
        <w:rPr>
          <w:color w:val="000000" w:themeColor="text1"/>
          <w:szCs w:val="24"/>
        </w:rPr>
        <w:t>this study</w:t>
      </w:r>
      <w:r w:rsidR="008113DF" w:rsidRPr="008F1BC0">
        <w:rPr>
          <w:color w:val="000000" w:themeColor="text1"/>
          <w:szCs w:val="24"/>
        </w:rPr>
        <w:t xml:space="preserve"> specifically focus</w:t>
      </w:r>
      <w:r w:rsidR="008113DF">
        <w:rPr>
          <w:color w:val="000000" w:themeColor="text1"/>
          <w:szCs w:val="24"/>
        </w:rPr>
        <w:t>es</w:t>
      </w:r>
      <w:r w:rsidR="008113DF" w:rsidRPr="008F1BC0">
        <w:rPr>
          <w:color w:val="000000" w:themeColor="text1"/>
          <w:szCs w:val="24"/>
        </w:rPr>
        <w:t xml:space="preserve"> on examin</w:t>
      </w:r>
      <w:r w:rsidR="006B3471">
        <w:rPr>
          <w:color w:val="000000" w:themeColor="text1"/>
          <w:szCs w:val="24"/>
        </w:rPr>
        <w:t>ing</w:t>
      </w:r>
      <w:r w:rsidR="008113DF" w:rsidRPr="008F1BC0">
        <w:rPr>
          <w:color w:val="000000" w:themeColor="text1"/>
          <w:szCs w:val="24"/>
        </w:rPr>
        <w:t xml:space="preserve"> </w:t>
      </w:r>
      <w:bookmarkEnd w:id="0"/>
      <w:r w:rsidR="008113DF" w:rsidRPr="00EF33A9">
        <w:rPr>
          <w:color w:val="000000" w:themeColor="text1"/>
          <w:shd w:val="clear" w:color="auto" w:fill="FFFFFF"/>
        </w:rPr>
        <w:t>the</w:t>
      </w:r>
      <w:r w:rsidR="008113DF">
        <w:rPr>
          <w:color w:val="000000" w:themeColor="text1"/>
          <w:shd w:val="clear" w:color="auto" w:fill="FFFFFF"/>
        </w:rPr>
        <w:t xml:space="preserve"> modulation of mean and extreme </w:t>
      </w:r>
      <w:r w:rsidR="008113DF" w:rsidRPr="00EF33A9">
        <w:rPr>
          <w:color w:val="000000" w:themeColor="text1"/>
          <w:shd w:val="clear" w:color="auto" w:fill="FFFFFF"/>
        </w:rPr>
        <w:t>rainfall</w:t>
      </w:r>
      <w:r w:rsidR="008113DF">
        <w:rPr>
          <w:color w:val="000000" w:themeColor="text1"/>
          <w:shd w:val="clear" w:color="auto" w:fill="FFFFFF"/>
        </w:rPr>
        <w:t xml:space="preserve"> </w:t>
      </w:r>
      <w:r w:rsidR="008113DF" w:rsidRPr="00EF33A9">
        <w:rPr>
          <w:color w:val="000000" w:themeColor="text1"/>
          <w:shd w:val="clear" w:color="auto" w:fill="FFFFFF"/>
        </w:rPr>
        <w:t>in NE Australia under different background modes of variability</w:t>
      </w:r>
      <w:r w:rsidR="008113DF">
        <w:rPr>
          <w:color w:val="000000" w:themeColor="text1"/>
          <w:shd w:val="clear" w:color="auto" w:fill="FFFFFF"/>
        </w:rPr>
        <w:t xml:space="preserve"> to explore how the combined influence of these modes can impact the rainfall</w:t>
      </w:r>
      <w:r w:rsidR="008113DF" w:rsidRPr="005C7EB5">
        <w:rPr>
          <w:color w:val="000000" w:themeColor="text1"/>
          <w:shd w:val="clear" w:color="auto" w:fill="FFFFFF"/>
        </w:rPr>
        <w:t>.</w:t>
      </w:r>
      <w:r w:rsidR="008113DF">
        <w:rPr>
          <w:color w:val="000000" w:themeColor="text1"/>
          <w:szCs w:val="24"/>
        </w:rPr>
        <w:t xml:space="preserve"> </w:t>
      </w:r>
      <w:r w:rsidR="0010686C" w:rsidRPr="00B7759B">
        <w:rPr>
          <w:color w:val="000000" w:themeColor="text1"/>
          <w:shd w:val="clear" w:color="auto" w:fill="FFFFFF"/>
        </w:rPr>
        <w:t>The remainder of this paper is organized as follows.</w:t>
      </w:r>
      <w:r w:rsidR="0010686C">
        <w:rPr>
          <w:color w:val="000000" w:themeColor="text1"/>
          <w:shd w:val="clear" w:color="auto" w:fill="FFFFFF"/>
        </w:rPr>
        <w:t xml:space="preserve"> Data </w:t>
      </w:r>
      <w:r w:rsidR="00EC7989">
        <w:rPr>
          <w:color w:val="000000" w:themeColor="text1"/>
          <w:shd w:val="clear" w:color="auto" w:fill="FFFFFF"/>
        </w:rPr>
        <w:t>are</w:t>
      </w:r>
      <w:r w:rsidR="0010686C">
        <w:rPr>
          <w:color w:val="000000" w:themeColor="text1"/>
          <w:shd w:val="clear" w:color="auto" w:fill="FFFFFF"/>
        </w:rPr>
        <w:t xml:space="preserve"> described in section 2, and the methodologies for calculation of the</w:t>
      </w:r>
      <w:r w:rsidR="007E786A">
        <w:rPr>
          <w:color w:val="000000" w:themeColor="text1"/>
          <w:shd w:val="clear" w:color="auto" w:fill="FFFFFF"/>
        </w:rPr>
        <w:t xml:space="preserve"> daily </w:t>
      </w:r>
      <w:r w:rsidR="0010686C">
        <w:rPr>
          <w:color w:val="000000" w:themeColor="text1"/>
          <w:shd w:val="clear" w:color="auto" w:fill="FFFFFF"/>
        </w:rPr>
        <w:t>rainfall probability and statistical significance tests are presented in section 3. Section 4 examines the impacts of climate modes on daily and sub-daily rainfall in NE Australia</w:t>
      </w:r>
      <w:r w:rsidR="0010686C" w:rsidRPr="00B7759B">
        <w:rPr>
          <w:color w:val="000000" w:themeColor="text1"/>
          <w:shd w:val="clear" w:color="auto" w:fill="FFFFFF"/>
        </w:rPr>
        <w:t>.</w:t>
      </w:r>
      <w:r w:rsidR="0010686C">
        <w:rPr>
          <w:color w:val="000000" w:themeColor="text1"/>
          <w:shd w:val="clear" w:color="auto" w:fill="FFFFFF"/>
        </w:rPr>
        <w:t xml:space="preserve"> Discussions and conclusions are presented in sections 5 and 6. </w:t>
      </w:r>
    </w:p>
    <w:p w14:paraId="0E0C27E6" w14:textId="3828839B" w:rsidR="008B4EB8" w:rsidRDefault="00AD6E86" w:rsidP="008B4EB8">
      <w:pPr>
        <w:spacing w:afterLines="50"/>
        <w:ind w:firstLine="0"/>
        <w:jc w:val="both"/>
        <w:rPr>
          <w:rFonts w:ascii="Arial" w:hAnsi="Arial" w:cs="Arial"/>
          <w:color w:val="0070C0"/>
          <w:szCs w:val="24"/>
          <w:shd w:val="clear" w:color="auto" w:fill="FFFFFF"/>
        </w:rPr>
      </w:pPr>
      <w:r>
        <w:rPr>
          <w:rFonts w:ascii="Arial" w:hAnsi="Arial" w:cs="Arial"/>
          <w:noProof/>
          <w:color w:val="0070C0"/>
          <w:szCs w:val="24"/>
          <w:shd w:val="clear" w:color="auto" w:fill="FFFFFF"/>
        </w:rPr>
        <w:drawing>
          <wp:inline distT="0" distB="0" distL="0" distR="0" wp14:anchorId="4B6F90AD" wp14:editId="0E18DFB7">
            <wp:extent cx="5731510" cy="476694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4766945"/>
                    </a:xfrm>
                    <a:prstGeom prst="rect">
                      <a:avLst/>
                    </a:prstGeom>
                  </pic:spPr>
                </pic:pic>
              </a:graphicData>
            </a:graphic>
          </wp:inline>
        </w:drawing>
      </w:r>
    </w:p>
    <w:p w14:paraId="68F4F6EF" w14:textId="50EAF5F7" w:rsidR="008B2F42" w:rsidRPr="008B2F42" w:rsidRDefault="00AD6E86" w:rsidP="008B2F42">
      <w:pPr>
        <w:pStyle w:val="Caption"/>
        <w:jc w:val="both"/>
      </w:pPr>
      <w:r w:rsidRPr="00E37E39">
        <w:t xml:space="preserve">Fig. 1. </w:t>
      </w:r>
      <w:r>
        <w:t>Topographic map of study area.</w:t>
      </w:r>
      <w:r w:rsidR="00A84D24">
        <w:t xml:space="preserve"> The</w:t>
      </w:r>
      <w:r>
        <w:t xml:space="preserve"> </w:t>
      </w:r>
      <w:r w:rsidR="00A84D24">
        <w:t>l</w:t>
      </w:r>
      <w:r>
        <w:t>ocations</w:t>
      </w:r>
      <w:r w:rsidR="00A84D24">
        <w:t xml:space="preserve"> mentioned in </w:t>
      </w:r>
      <w:r>
        <w:t xml:space="preserve">the study are shown in black font. </w:t>
      </w:r>
    </w:p>
    <w:p w14:paraId="13696EC4" w14:textId="2AF68EAD" w:rsidR="0010686C" w:rsidRPr="00704104" w:rsidRDefault="0010686C" w:rsidP="00704104">
      <w:pPr>
        <w:pStyle w:val="H1"/>
      </w:pPr>
      <w:r>
        <w:t>2</w:t>
      </w:r>
      <w:r w:rsidRPr="00397942">
        <w:t xml:space="preserve">. </w:t>
      </w:r>
      <w:r>
        <w:t>Data</w:t>
      </w:r>
    </w:p>
    <w:p w14:paraId="1C9B580E" w14:textId="12E5BA95" w:rsidR="00D90B97" w:rsidRPr="002F3250" w:rsidRDefault="00D90B97" w:rsidP="006E19A6">
      <w:pPr>
        <w:pStyle w:val="H2"/>
      </w:pPr>
      <w:r w:rsidRPr="002F3250">
        <w:lastRenderedPageBreak/>
        <w:t xml:space="preserve">a. </w:t>
      </w:r>
      <w:r w:rsidR="00704104">
        <w:t>Precipitation</w:t>
      </w:r>
      <w:r w:rsidR="00DE10FB">
        <w:t xml:space="preserve"> and wind</w:t>
      </w:r>
      <w:r w:rsidR="00704104">
        <w:t xml:space="preserve"> data</w:t>
      </w:r>
    </w:p>
    <w:p w14:paraId="38989386" w14:textId="33AE2D6B" w:rsidR="00704104" w:rsidRDefault="00704104" w:rsidP="00704104">
      <w:pPr>
        <w:ind w:firstLine="720"/>
        <w:jc w:val="both"/>
      </w:pPr>
      <w:r w:rsidRPr="00EF33A9">
        <w:t>Daily rainfall is obtained from the Australia Water Availability Project (A</w:t>
      </w:r>
      <w:r w:rsidR="008113DF">
        <w:t>GCD</w:t>
      </w:r>
      <w:r w:rsidRPr="00EF33A9">
        <w:t xml:space="preserve">) </w:t>
      </w:r>
      <w:r w:rsidR="007D3136">
        <w:t xml:space="preserve">version 1 </w:t>
      </w:r>
      <w:r w:rsidRPr="00EF33A9">
        <w:t>dataset, which is</w:t>
      </w:r>
      <w:r w:rsidR="00334985">
        <w:t xml:space="preserve"> the Bureau of Meteorology’s official dataset for climate analyses. </w:t>
      </w:r>
      <w:r w:rsidRPr="00EF33A9">
        <w:t>The A</w:t>
      </w:r>
      <w:r w:rsidR="008113DF">
        <w:t>GCD</w:t>
      </w:r>
      <w:r w:rsidRPr="00EF33A9">
        <w:t xml:space="preserve"> dataset</w:t>
      </w:r>
      <w:r w:rsidR="002D69EC">
        <w:t xml:space="preserve"> </w:t>
      </w:r>
      <w:r w:rsidRPr="00EF33A9">
        <w:t>provides rainfall at daily and monthly timescales on a horizontal resolution of 0.05° x 0.05°</w:t>
      </w:r>
      <w:r w:rsidR="007D3136">
        <w:t xml:space="preserve"> </w:t>
      </w:r>
      <w:r w:rsidR="007D3136" w:rsidRPr="00EF33A9">
        <w:t>(Jones et al., 2009).</w:t>
      </w:r>
      <w:r w:rsidR="007D3136">
        <w:t xml:space="preserve"> </w:t>
      </w:r>
      <w:r w:rsidRPr="00EF33A9">
        <w:t xml:space="preserve">The dataset </w:t>
      </w:r>
      <w:r>
        <w:t>has been used extensively</w:t>
      </w:r>
      <w:r w:rsidRPr="00EF33A9">
        <w:t xml:space="preserve"> for investigat</w:t>
      </w:r>
      <w:r>
        <w:t>ing</w:t>
      </w:r>
      <w:r w:rsidRPr="00EF33A9">
        <w:t xml:space="preserve"> rainfall in Australia (King et al., 2013a; Black and Lane, 2015; Ghelani et al., 2017 and Dey et al., 2021) and can rep</w:t>
      </w:r>
      <w:r>
        <w:t>resent some</w:t>
      </w:r>
      <w:r w:rsidRPr="00EF33A9">
        <w:t xml:space="preserve"> extreme rainfall characteristics (King et al., 2013b)</w:t>
      </w:r>
      <w:r>
        <w:t xml:space="preserve">. </w:t>
      </w:r>
    </w:p>
    <w:p w14:paraId="50604AA7" w14:textId="1BC51208" w:rsidR="00704104" w:rsidRDefault="00704104" w:rsidP="00704104">
      <w:pPr>
        <w:ind w:firstLine="720"/>
        <w:jc w:val="both"/>
      </w:pPr>
      <w:r>
        <w:t xml:space="preserve">The Tropical Rainfall Measuring Mission (TRMM) combined satellite 3-hourly gridded precipitation product 3B42 </w:t>
      </w:r>
      <w:r w:rsidRPr="00A91E86">
        <w:rPr>
          <w:color w:val="000000" w:themeColor="text1"/>
        </w:rPr>
        <w:t>(Huffman et al., 2007, Tropical Rainfall Measuring Mission 2011)</w:t>
      </w:r>
      <w:r>
        <w:rPr>
          <w:color w:val="FF0000"/>
        </w:rPr>
        <w:t xml:space="preserve"> </w:t>
      </w:r>
      <w:r>
        <w:rPr>
          <w:color w:val="000000" w:themeColor="text1"/>
        </w:rPr>
        <w:t>is used to examine the diurnal cycle of mean and extreme rainfall.</w:t>
      </w:r>
      <w:r w:rsidR="00B23C0D">
        <w:rPr>
          <w:color w:val="000000" w:themeColor="text1"/>
        </w:rPr>
        <w:t xml:space="preserve"> </w:t>
      </w:r>
      <w:r>
        <w:rPr>
          <w:lang w:val="vi-VN"/>
        </w:rPr>
        <w:t>The</w:t>
      </w:r>
      <w:r>
        <w:t xml:space="preserve"> dataset has 3-hourly temporal resolution with a global horizontal resolution of 0.25</w:t>
      </w:r>
      <w:r>
        <w:sym w:font="Symbol" w:char="F0B0"/>
      </w:r>
      <w:r>
        <w:t xml:space="preserve"> x 0.25</w:t>
      </w:r>
      <w:r>
        <w:sym w:font="Symbol" w:char="F0B0"/>
      </w:r>
      <w:r>
        <w:t>, covering from 50</w:t>
      </w:r>
      <w:r>
        <w:sym w:font="Symbol" w:char="F0B0"/>
      </w:r>
      <w:r>
        <w:t>S to 50</w:t>
      </w:r>
      <w:r>
        <w:sym w:font="Symbol" w:char="F0B0"/>
      </w:r>
      <w:r>
        <w:t xml:space="preserve">N latitude and from 1998 to 2019. </w:t>
      </w:r>
    </w:p>
    <w:p w14:paraId="3BBCCEE0" w14:textId="1FA785B0" w:rsidR="00DE10FB" w:rsidRPr="00EF33A9" w:rsidRDefault="00DE10FB" w:rsidP="002D62B0">
      <w:pPr>
        <w:pStyle w:val="ListParagraph"/>
        <w:spacing w:line="360" w:lineRule="auto"/>
        <w:ind w:left="0" w:firstLine="720"/>
        <w:jc w:val="both"/>
      </w:pPr>
      <w:r>
        <w:rPr>
          <w:rFonts w:ascii="Times New Roman" w:hAnsi="Times New Roman" w:cs="Times New Roman"/>
          <w:bCs/>
          <w:color w:val="000000" w:themeColor="text1"/>
          <w:sz w:val="24"/>
          <w:szCs w:val="24"/>
        </w:rPr>
        <w:t xml:space="preserve">The 850hPa </w:t>
      </w:r>
      <w:r w:rsidRPr="003E04C0">
        <w:rPr>
          <w:rFonts w:ascii="Times New Roman" w:hAnsi="Times New Roman" w:cs="Times New Roman"/>
          <w:bCs/>
          <w:color w:val="000000" w:themeColor="text1"/>
          <w:sz w:val="24"/>
          <w:szCs w:val="24"/>
        </w:rPr>
        <w:t>wind</w:t>
      </w:r>
      <w:r>
        <w:rPr>
          <w:rFonts w:ascii="Times New Roman" w:hAnsi="Times New Roman" w:cs="Times New Roman"/>
          <w:bCs/>
          <w:color w:val="000000" w:themeColor="text1"/>
          <w:sz w:val="24"/>
          <w:szCs w:val="24"/>
        </w:rPr>
        <w:t xml:space="preserve"> </w:t>
      </w:r>
      <w:r w:rsidRPr="003E04C0">
        <w:rPr>
          <w:rFonts w:ascii="Times New Roman" w:hAnsi="Times New Roman" w:cs="Times New Roman"/>
          <w:bCs/>
          <w:color w:val="000000" w:themeColor="text1"/>
          <w:sz w:val="24"/>
          <w:szCs w:val="24"/>
        </w:rPr>
        <w:t>is obtained from</w:t>
      </w:r>
      <w:r>
        <w:rPr>
          <w:rFonts w:ascii="Times New Roman" w:hAnsi="Times New Roman" w:cs="Times New Roman"/>
          <w:bCs/>
          <w:color w:val="000000" w:themeColor="text1"/>
          <w:sz w:val="24"/>
          <w:szCs w:val="24"/>
        </w:rPr>
        <w:t xml:space="preserve"> the</w:t>
      </w:r>
      <w:r w:rsidRPr="003E04C0">
        <w:rPr>
          <w:rFonts w:ascii="Times New Roman" w:hAnsi="Times New Roman" w:cs="Times New Roman"/>
          <w:bCs/>
          <w:color w:val="000000" w:themeColor="text1"/>
          <w:sz w:val="24"/>
          <w:szCs w:val="24"/>
        </w:rPr>
        <w:t xml:space="preserve"> European Center for Medium-Range Weather Forecast</w:t>
      </w:r>
      <w:r>
        <w:rPr>
          <w:rFonts w:ascii="Times New Roman" w:hAnsi="Times New Roman" w:cs="Times New Roman"/>
          <w:bCs/>
          <w:color w:val="000000" w:themeColor="text1"/>
          <w:sz w:val="24"/>
          <w:szCs w:val="24"/>
        </w:rPr>
        <w:t xml:space="preserve"> </w:t>
      </w:r>
      <w:r w:rsidRPr="003E04C0">
        <w:rPr>
          <w:rFonts w:ascii="Times New Roman" w:hAnsi="Times New Roman" w:cs="Times New Roman"/>
          <w:bCs/>
          <w:color w:val="000000" w:themeColor="text1"/>
          <w:sz w:val="24"/>
          <w:szCs w:val="24"/>
        </w:rPr>
        <w:t>ERA5 reanalysis data at 0.25°x0.25° spatial resolution</w:t>
      </w:r>
      <w:r>
        <w:rPr>
          <w:rFonts w:ascii="Times New Roman" w:hAnsi="Times New Roman" w:cs="Times New Roman"/>
          <w:bCs/>
          <w:color w:val="000000" w:themeColor="text1"/>
          <w:sz w:val="24"/>
          <w:szCs w:val="24"/>
        </w:rPr>
        <w:t xml:space="preserve"> for the period 1959-2022.</w:t>
      </w:r>
    </w:p>
    <w:p w14:paraId="0EBC8673" w14:textId="3EA61E08" w:rsidR="00704104" w:rsidRPr="002F3250" w:rsidRDefault="00704104" w:rsidP="00704104">
      <w:pPr>
        <w:pStyle w:val="H2"/>
      </w:pPr>
      <w:r>
        <w:t>b</w:t>
      </w:r>
      <w:r w:rsidRPr="002F3250">
        <w:t xml:space="preserve">. </w:t>
      </w:r>
      <w:r>
        <w:t>MJO index</w:t>
      </w:r>
    </w:p>
    <w:p w14:paraId="0E8DE083" w14:textId="392A13B2" w:rsidR="00D90B97" w:rsidRDefault="008113DF" w:rsidP="00082D4B">
      <w:pPr>
        <w:pStyle w:val="ParagraphText"/>
        <w:ind w:firstLine="720"/>
        <w:jc w:val="both"/>
      </w:pPr>
      <w:r>
        <w:t>Two indices</w:t>
      </w:r>
      <w:r w:rsidR="006B3471">
        <w:t>,</w:t>
      </w:r>
      <w:r>
        <w:t xml:space="preserve"> namely the Real-time Multivariate MJO (RMM; Wheeler and Hendon, 2004) and Index Historical Reconstruction (IHR; Oliver and Thompson, 2012) are used </w:t>
      </w:r>
      <w:r w:rsidRPr="00EF33A9">
        <w:t>to define the MJO amplitude and phase</w:t>
      </w:r>
      <w:r>
        <w:t>.</w:t>
      </w:r>
      <w:r w:rsidR="007C7D25" w:rsidRPr="007C7D25">
        <w:t xml:space="preserve"> </w:t>
      </w:r>
      <w:r w:rsidR="007C7D25">
        <w:t>We use two indices to classify MJO phases as none of</w:t>
      </w:r>
      <w:r w:rsidR="00082D4B">
        <w:t xml:space="preserve"> the available </w:t>
      </w:r>
      <w:r w:rsidR="00D16653">
        <w:t>indices</w:t>
      </w:r>
      <w:r w:rsidR="007C7D25">
        <w:t xml:space="preserve"> fully cover our study period (1959-2022). </w:t>
      </w:r>
      <w:r w:rsidR="00704104" w:rsidRPr="00EF33A9">
        <w:t>The RMM index</w:t>
      </w:r>
      <w:r>
        <w:t xml:space="preserve"> </w:t>
      </w:r>
      <w:r w:rsidR="00704104" w:rsidRPr="00EF33A9">
        <w:t>is constructed using a pair of multivariate empirical orthogonal functions (EOFs) of equatorially averaged upper-and lower-level zonal winds and outgoing longwave radiation</w:t>
      </w:r>
      <w:r w:rsidR="002D69EC">
        <w:t xml:space="preserve">. </w:t>
      </w:r>
      <w:r w:rsidRPr="00EF33A9">
        <w:t>The IHR index, a daily reconstruction of the RMM index from 1905 to 2015, is calculated</w:t>
      </w:r>
      <w:r w:rsidRPr="00EF33A9">
        <w:rPr>
          <w:lang w:val="vi-VN"/>
        </w:rPr>
        <w:t xml:space="preserve"> from </w:t>
      </w:r>
      <w:r w:rsidRPr="00EF33A9">
        <w:t>Twentieth-Century Reanalysis</w:t>
      </w:r>
      <w:r w:rsidR="00B21001">
        <w:t xml:space="preserve"> version 3</w:t>
      </w:r>
      <w:r w:rsidRPr="00EF33A9">
        <w:t xml:space="preserve"> surface pressure (Compo et al., 2011). With</w:t>
      </w:r>
      <w:r>
        <w:t xml:space="preserve"> a </w:t>
      </w:r>
      <w:r w:rsidRPr="00EF33A9">
        <w:t>longer period compared to</w:t>
      </w:r>
      <w:r>
        <w:t xml:space="preserve"> the</w:t>
      </w:r>
      <w:r w:rsidRPr="00EF33A9">
        <w:t xml:space="preserve"> RMM index, the IHR index is a better option for examining the joint modulation of precipitation by large-scale</w:t>
      </w:r>
      <w:r>
        <w:t xml:space="preserve"> modes of variability which require long data records. This study uses</w:t>
      </w:r>
      <w:r w:rsidR="0061411C">
        <w:t xml:space="preserve"> the IHR index for the period</w:t>
      </w:r>
      <w:r w:rsidR="007C7D25">
        <w:t xml:space="preserve"> 1959-2015, and RMM index for the rest of our study period (2016-2022).</w:t>
      </w:r>
      <w:r w:rsidR="00F722C5">
        <w:t xml:space="preserve"> </w:t>
      </w:r>
      <w:r w:rsidR="00D16653">
        <w:t>Note that the impact</w:t>
      </w:r>
      <w:r w:rsidR="0065238D">
        <w:t>s</w:t>
      </w:r>
      <w:r w:rsidR="00D16653">
        <w:t xml:space="preserve"> of the MJO on rainfall in NE Australia during wet seasons (DJF; MAM) for the period 1974-2015 are similar between two indices. </w:t>
      </w:r>
      <w:r w:rsidRPr="00443D70">
        <w:rPr>
          <w:color w:val="000000" w:themeColor="text1"/>
          <w:szCs w:val="24"/>
          <w:shd w:val="clear" w:color="auto" w:fill="FFFFFF"/>
        </w:rPr>
        <w:t>The</w:t>
      </w:r>
      <w:r w:rsidRPr="00443D70">
        <w:rPr>
          <w:color w:val="000000" w:themeColor="text1"/>
          <w:shd w:val="clear" w:color="auto" w:fill="FFFFFF"/>
        </w:rPr>
        <w:t xml:space="preserve"> entire</w:t>
      </w:r>
      <w:r w:rsidRPr="00443D70">
        <w:rPr>
          <w:color w:val="000000" w:themeColor="text1"/>
          <w:szCs w:val="24"/>
          <w:shd w:val="clear" w:color="auto" w:fill="FFFFFF"/>
        </w:rPr>
        <w:t xml:space="preserve"> cycle of the MJO is classified into eight phases namely phase 1 to 8 (Wheeler and Hendon, 2004)</w:t>
      </w:r>
      <w:r w:rsidRPr="00443D70">
        <w:rPr>
          <w:color w:val="000000" w:themeColor="text1"/>
          <w:shd w:val="clear" w:color="auto" w:fill="FFFFFF"/>
        </w:rPr>
        <w:t xml:space="preserve">. Phase 1 is defined when the MJO tropical convection develops over the western Indian Ocean and Africa. Phases 2 and 3 are over Indian Ocean, phases 4 and 5 are over the Maritime Continent, </w:t>
      </w:r>
      <w:r w:rsidRPr="00443D70">
        <w:rPr>
          <w:color w:val="000000" w:themeColor="text1"/>
          <w:shd w:val="clear" w:color="auto" w:fill="FFFFFF"/>
        </w:rPr>
        <w:lastRenderedPageBreak/>
        <w:t>phases 6 and 7 are over the western Pacific, and phase 8 is over the Pacific Ocean</w:t>
      </w:r>
      <w:r>
        <w:rPr>
          <w:rFonts w:ascii="Arial" w:hAnsi="Arial" w:cs="Arial"/>
          <w:color w:val="002060"/>
          <w:shd w:val="clear" w:color="auto" w:fill="FFFFFF"/>
        </w:rPr>
        <w:t>.</w:t>
      </w:r>
      <w:r w:rsidR="00BD5C37">
        <w:t xml:space="preserve"> </w:t>
      </w:r>
      <w:r w:rsidR="00BD5C37" w:rsidRPr="00443D70">
        <w:rPr>
          <w:color w:val="000000" w:themeColor="text1"/>
          <w:shd w:val="clear" w:color="auto" w:fill="FFFFFF"/>
        </w:rPr>
        <w:t>Only MJO events w</w:t>
      </w:r>
      <w:r w:rsidR="00BD5C37" w:rsidRPr="00443D70">
        <w:rPr>
          <w:color w:val="000000" w:themeColor="text1"/>
        </w:rPr>
        <w:t>ith</w:t>
      </w:r>
      <w:r w:rsidR="00BD5C37" w:rsidRPr="00443D70">
        <w:rPr>
          <w:color w:val="000000" w:themeColor="text1"/>
          <w:lang w:val="vi-VN"/>
        </w:rPr>
        <w:t xml:space="preserve"> </w:t>
      </w:r>
      <w:r w:rsidR="00BD5C37" w:rsidRPr="00443D70">
        <w:rPr>
          <w:color w:val="000000" w:themeColor="text1"/>
        </w:rPr>
        <w:t xml:space="preserve">an </w:t>
      </w:r>
      <w:r w:rsidR="00BD5C37" w:rsidRPr="00443D70">
        <w:rPr>
          <w:color w:val="000000" w:themeColor="text1"/>
          <w:lang w:val="vi-VN"/>
        </w:rPr>
        <w:t>amplitude</w:t>
      </w:r>
      <w:r w:rsidR="00BD5C37" w:rsidRPr="00443D70">
        <w:rPr>
          <w:color w:val="000000" w:themeColor="text1"/>
        </w:rPr>
        <w:t xml:space="preserve"> greater than or equal to one</w:t>
      </w:r>
      <w:r w:rsidR="00BD5C37" w:rsidRPr="00443D70">
        <w:rPr>
          <w:color w:val="000000" w:themeColor="text1"/>
          <w:lang w:val="vi-VN"/>
        </w:rPr>
        <w:t xml:space="preserve"> are chosen for composite</w:t>
      </w:r>
      <w:r w:rsidR="00BD5C37" w:rsidRPr="00443D70">
        <w:rPr>
          <w:color w:val="000000" w:themeColor="text1"/>
        </w:rPr>
        <w:t xml:space="preserve"> analyses.</w:t>
      </w:r>
      <w:r w:rsidR="00BD5C37">
        <w:rPr>
          <w:rFonts w:ascii="Arial" w:hAnsi="Arial" w:cs="Arial"/>
          <w:color w:val="002060"/>
        </w:rPr>
        <w:t xml:space="preserve"> </w:t>
      </w:r>
      <w:r w:rsidR="00BD5C37" w:rsidRPr="00443D70">
        <w:rPr>
          <w:color w:val="000000" w:themeColor="text1"/>
        </w:rPr>
        <w:t xml:space="preserve">With this criterion, each MJO </w:t>
      </w:r>
      <w:r w:rsidR="00D16653">
        <w:rPr>
          <w:color w:val="000000" w:themeColor="text1"/>
        </w:rPr>
        <w:t>phase</w:t>
      </w:r>
      <w:r w:rsidR="00BD5C37" w:rsidRPr="00443D70">
        <w:rPr>
          <w:color w:val="000000" w:themeColor="text1"/>
        </w:rPr>
        <w:t xml:space="preserve"> has about </w:t>
      </w:r>
      <w:r>
        <w:rPr>
          <w:color w:val="000000" w:themeColor="text1"/>
        </w:rPr>
        <w:t>4</w:t>
      </w:r>
      <w:r w:rsidR="00BD5C37" w:rsidRPr="00443D70">
        <w:rPr>
          <w:color w:val="000000" w:themeColor="text1"/>
        </w:rPr>
        <w:t>00</w:t>
      </w:r>
      <w:r w:rsidR="00F32BA7">
        <w:rPr>
          <w:color w:val="000000" w:themeColor="text1"/>
        </w:rPr>
        <w:t xml:space="preserve"> - 500</w:t>
      </w:r>
      <w:r w:rsidR="00BD5C37" w:rsidRPr="00443D70">
        <w:rPr>
          <w:color w:val="000000" w:themeColor="text1"/>
        </w:rPr>
        <w:t xml:space="preserve"> days to composite in</w:t>
      </w:r>
      <w:r w:rsidR="00D16653">
        <w:rPr>
          <w:color w:val="000000" w:themeColor="text1"/>
        </w:rPr>
        <w:t xml:space="preserve"> each</w:t>
      </w:r>
      <w:r w:rsidR="00BD5C37" w:rsidRPr="00443D70">
        <w:rPr>
          <w:color w:val="000000" w:themeColor="text1"/>
        </w:rPr>
        <w:t xml:space="preserve"> season for our study period (</w:t>
      </w:r>
      <w:r>
        <w:rPr>
          <w:color w:val="000000" w:themeColor="text1"/>
        </w:rPr>
        <w:t>1959-202</w:t>
      </w:r>
      <w:r w:rsidR="00776AEB">
        <w:rPr>
          <w:color w:val="000000" w:themeColor="text1"/>
        </w:rPr>
        <w:t>2</w:t>
      </w:r>
      <w:r w:rsidR="00BD5C37" w:rsidRPr="00443D70">
        <w:rPr>
          <w:color w:val="000000" w:themeColor="text1"/>
        </w:rPr>
        <w:t>).</w:t>
      </w:r>
      <w:r w:rsidR="00BD5C37" w:rsidRPr="00443D70">
        <w:rPr>
          <w:rFonts w:ascii="Arial" w:hAnsi="Arial" w:cs="Arial"/>
          <w:color w:val="000000" w:themeColor="text1"/>
        </w:rPr>
        <w:t xml:space="preserve"> </w:t>
      </w:r>
      <w:r w:rsidR="00BD5C37" w:rsidRPr="00443D70">
        <w:rPr>
          <w:color w:val="000000" w:themeColor="text1"/>
        </w:rPr>
        <w:t xml:space="preserve">The exact number of days in each MJO phase is shown at the top right of the corresponding </w:t>
      </w:r>
      <w:r w:rsidR="00BD5C37">
        <w:rPr>
          <w:color w:val="000000" w:themeColor="text1"/>
        </w:rPr>
        <w:t>F</w:t>
      </w:r>
      <w:r w:rsidR="00BD5C37" w:rsidRPr="00443D70">
        <w:rPr>
          <w:color w:val="000000" w:themeColor="text1"/>
        </w:rPr>
        <w:t>igures.</w:t>
      </w:r>
    </w:p>
    <w:p w14:paraId="4B2C5BB8" w14:textId="3D9770E5" w:rsidR="00704104" w:rsidRDefault="00704104" w:rsidP="00704104">
      <w:pPr>
        <w:pStyle w:val="H2"/>
      </w:pPr>
      <w:r>
        <w:t>c</w:t>
      </w:r>
      <w:r w:rsidRPr="002F3250">
        <w:t xml:space="preserve">. </w:t>
      </w:r>
      <w:r>
        <w:t>ENSO index</w:t>
      </w:r>
    </w:p>
    <w:p w14:paraId="4558AE09" w14:textId="00EF6640" w:rsidR="00704104" w:rsidRPr="00FF5C57" w:rsidRDefault="00704104" w:rsidP="008733A5">
      <w:pPr>
        <w:ind w:firstLine="720"/>
        <w:jc w:val="both"/>
        <w:rPr>
          <w:color w:val="000000" w:themeColor="text1"/>
          <w:lang w:val="vi-VN"/>
        </w:rPr>
      </w:pPr>
      <w:r w:rsidRPr="00C720E0">
        <w:t xml:space="preserve">Following </w:t>
      </w:r>
      <w:proofErr w:type="spellStart"/>
      <w:r w:rsidRPr="00C720E0">
        <w:t>Pui</w:t>
      </w:r>
      <w:proofErr w:type="spellEnd"/>
      <w:r w:rsidRPr="00C720E0">
        <w:t xml:space="preserve"> et al. (201</w:t>
      </w:r>
      <w:r>
        <w:t>2</w:t>
      </w:r>
      <w:r w:rsidRPr="00C720E0">
        <w:t xml:space="preserve">) and Ghelani et al. (2017), </w:t>
      </w:r>
      <w:r>
        <w:t xml:space="preserve">the </w:t>
      </w:r>
      <w:r w:rsidRPr="00C720E0">
        <w:t>Troup Southern Oscillation Index (SOI)</w:t>
      </w:r>
      <w:r w:rsidR="00DE10FB">
        <w:t>,</w:t>
      </w:r>
      <w:r>
        <w:rPr>
          <w:lang w:val="vi-VN"/>
        </w:rPr>
        <w:t xml:space="preserve"> </w:t>
      </w:r>
      <w:r w:rsidRPr="00C720E0">
        <w:t>calculated as the standardized anomaly of pressure difference between Tahiti and Darwin</w:t>
      </w:r>
      <w:r w:rsidR="00DE10FB">
        <w:t>,</w:t>
      </w:r>
      <w:r w:rsidRPr="00C720E0">
        <w:t xml:space="preserve"> is used to examine the</w:t>
      </w:r>
      <w:r>
        <w:t xml:space="preserve"> influence </w:t>
      </w:r>
      <w:r w:rsidRPr="00C720E0">
        <w:t xml:space="preserve">of ENSO on </w:t>
      </w:r>
      <w:r>
        <w:t xml:space="preserve">precipitation </w:t>
      </w:r>
      <w:r w:rsidRPr="00C720E0">
        <w:t>in NE Australia.</w:t>
      </w:r>
      <w:r>
        <w:t xml:space="preserve"> </w:t>
      </w:r>
      <w:r w:rsidRPr="00C720E0">
        <w:t>SOI is found to have</w:t>
      </w:r>
      <w:r>
        <w:t xml:space="preserve"> the </w:t>
      </w:r>
      <w:r w:rsidRPr="00C720E0">
        <w:t>highest correlation with</w:t>
      </w:r>
      <w:r>
        <w:t xml:space="preserve"> Australia’s rainfall relative to </w:t>
      </w:r>
      <w:r w:rsidRPr="00C720E0">
        <w:t>other ENSO indices (</w:t>
      </w:r>
      <w:proofErr w:type="spellStart"/>
      <w:r w:rsidRPr="00C720E0">
        <w:t>Risbey</w:t>
      </w:r>
      <w:proofErr w:type="spellEnd"/>
      <w:r w:rsidRPr="00C720E0">
        <w:t xml:space="preserve"> et al., 2009)</w:t>
      </w:r>
      <w:r>
        <w:rPr>
          <w:lang w:val="vi-VN"/>
        </w:rPr>
        <w:t>.</w:t>
      </w:r>
      <w:r w:rsidR="008113DF">
        <w:rPr>
          <w:lang w:val="en-AU"/>
        </w:rPr>
        <w:t xml:space="preserve"> In addition</w:t>
      </w:r>
      <w:r w:rsidR="008113DF" w:rsidRPr="00443D70">
        <w:rPr>
          <w:color w:val="000000" w:themeColor="text1"/>
          <w:lang w:val="en-AU"/>
        </w:rPr>
        <w:t xml:space="preserve">, the </w:t>
      </w:r>
      <w:r w:rsidR="008113DF" w:rsidRPr="00443D70">
        <w:rPr>
          <w:color w:val="000000" w:themeColor="text1"/>
          <w:shd w:val="clear" w:color="auto" w:fill="FFFFFF"/>
        </w:rPr>
        <w:t>SOI, which forms the basis of SOI-based probabilistic precipitation forecasting (Stone et al., 1996), is one of the most dependable predictors aiding agricultural decision-making (Cowan et al., 2023).</w:t>
      </w:r>
      <w:r w:rsidR="008113DF" w:rsidRPr="00443D70">
        <w:rPr>
          <w:rFonts w:ascii="Arial" w:hAnsi="Arial" w:cs="Arial"/>
          <w:color w:val="000000" w:themeColor="text1"/>
          <w:shd w:val="clear" w:color="auto" w:fill="FFFFFF"/>
        </w:rPr>
        <w:t xml:space="preserve"> </w:t>
      </w:r>
      <w:r>
        <w:rPr>
          <w:lang w:val="vi-VN"/>
        </w:rPr>
        <w:t>T</w:t>
      </w:r>
      <w:r>
        <w:t xml:space="preserve">he </w:t>
      </w:r>
      <w:r w:rsidRPr="00C720E0">
        <w:t>monthly SOI values are smoothed with a 3-month running mean</w:t>
      </w:r>
      <w:r>
        <w:rPr>
          <w:lang w:val="vi-VN"/>
        </w:rPr>
        <w:t xml:space="preserve"> t</w:t>
      </w:r>
      <w:r w:rsidRPr="003B79BB">
        <w:t>o obtain better correspondence with other ENSO</w:t>
      </w:r>
      <w:r>
        <w:t xml:space="preserve"> indices</w:t>
      </w:r>
      <w:r>
        <w:rPr>
          <w:lang w:val="vi-VN"/>
        </w:rPr>
        <w:t xml:space="preserve"> (</w:t>
      </w:r>
      <w:proofErr w:type="spellStart"/>
      <w:r>
        <w:t>Slemr</w:t>
      </w:r>
      <w:proofErr w:type="spellEnd"/>
      <w:r>
        <w:t xml:space="preserve"> et al., 2016; Ghelani et al., 2017</w:t>
      </w:r>
      <w:r>
        <w:rPr>
          <w:lang w:val="vi-VN"/>
        </w:rPr>
        <w:t xml:space="preserve">) </w:t>
      </w:r>
      <w:r w:rsidRPr="00C720E0">
        <w:t>and then converted to daily values using the smoothed monthly index for all the days of that month</w:t>
      </w:r>
      <w:r>
        <w:rPr>
          <w:lang w:val="vi-VN"/>
        </w:rPr>
        <w:t>.</w:t>
      </w:r>
      <w:r w:rsidR="005F10F2">
        <w:t xml:space="preserve"> To maximize the sample</w:t>
      </w:r>
      <w:r w:rsidR="00082D4B">
        <w:t xml:space="preserve"> size</w:t>
      </w:r>
      <w:r w:rsidR="005F10F2">
        <w:t xml:space="preserve"> for extreme precipitation analysis, following Cowan et al. (2023), t</w:t>
      </w:r>
      <w:r w:rsidRPr="00EF33A9">
        <w:t xml:space="preserve">he </w:t>
      </w:r>
      <w:r w:rsidR="00F133E5">
        <w:t>La Niña</w:t>
      </w:r>
      <w:r w:rsidRPr="00EF33A9">
        <w:t xml:space="preserve"> and </w:t>
      </w:r>
      <w:r w:rsidR="00F133E5">
        <w:t>El Niño</w:t>
      </w:r>
      <w:r w:rsidRPr="00EF33A9">
        <w:t xml:space="preserve"> phases are identified </w:t>
      </w:r>
      <w:r>
        <w:t>when</w:t>
      </w:r>
      <w:r w:rsidRPr="00EF33A9">
        <w:t xml:space="preserve"> the daily SOI value is</w:t>
      </w:r>
      <w:r w:rsidR="00423FC8">
        <w:t xml:space="preserve"> </w:t>
      </w:r>
      <w:r w:rsidR="00423FC8">
        <w:sym w:font="Symbol" w:char="F0B3"/>
      </w:r>
      <w:r w:rsidR="008733A5">
        <w:t xml:space="preserve"> </w:t>
      </w:r>
      <w:r w:rsidR="005F10F2">
        <w:t>4</w:t>
      </w:r>
      <w:r w:rsidRPr="00EF33A9">
        <w:t xml:space="preserve"> and</w:t>
      </w:r>
      <w:r w:rsidR="008733A5">
        <w:t xml:space="preserve"> </w:t>
      </w:r>
      <w:r w:rsidR="00423FC8">
        <w:sym w:font="Symbol" w:char="F0A3"/>
      </w:r>
      <w:r w:rsidR="00423FC8">
        <w:t xml:space="preserve"> </w:t>
      </w:r>
      <w:r w:rsidRPr="00EF33A9">
        <w:t>-</w:t>
      </w:r>
      <w:r w:rsidR="005F10F2">
        <w:t>4</w:t>
      </w:r>
      <w:r w:rsidRPr="00EF33A9">
        <w:t>, respectively</w:t>
      </w:r>
      <w:r w:rsidRPr="00FF5C57">
        <w:rPr>
          <w:color w:val="000000" w:themeColor="text1"/>
        </w:rPr>
        <w:t>.</w:t>
      </w:r>
      <w:r w:rsidR="00F3532D" w:rsidRPr="00FF5C57">
        <w:rPr>
          <w:color w:val="000000" w:themeColor="text1"/>
        </w:rPr>
        <w:t xml:space="preserve"> </w:t>
      </w:r>
      <w:r w:rsidR="00F3532D" w:rsidRPr="00FF5C57">
        <w:rPr>
          <w:color w:val="000000" w:themeColor="text1"/>
          <w:shd w:val="clear" w:color="auto" w:fill="FFFFFF"/>
        </w:rPr>
        <w:t xml:space="preserve">El Niño and La Niña events are listed in Table S1 in supplementary material. </w:t>
      </w:r>
    </w:p>
    <w:p w14:paraId="675D8F2C" w14:textId="04943A6F" w:rsidR="00704104" w:rsidRPr="00704104" w:rsidRDefault="00704104" w:rsidP="00704104">
      <w:pPr>
        <w:pStyle w:val="H1"/>
      </w:pPr>
      <w:r>
        <w:t>3</w:t>
      </w:r>
      <w:r w:rsidRPr="00397942">
        <w:t xml:space="preserve">. </w:t>
      </w:r>
      <w:r>
        <w:t>Method</w:t>
      </w:r>
    </w:p>
    <w:p w14:paraId="1796A066" w14:textId="062F555C" w:rsidR="008113DF" w:rsidRPr="008113DF" w:rsidRDefault="008113DF" w:rsidP="008113DF">
      <w:pPr>
        <w:ind w:firstLine="720"/>
        <w:jc w:val="both"/>
        <w:rPr>
          <w:color w:val="000000" w:themeColor="text1"/>
          <w:shd w:val="clear" w:color="auto" w:fill="FFFFFF"/>
        </w:rPr>
      </w:pPr>
      <w:r w:rsidRPr="00443D70">
        <w:rPr>
          <w:color w:val="000000" w:themeColor="text1"/>
          <w:shd w:val="clear" w:color="auto" w:fill="FFFFFF"/>
        </w:rPr>
        <w:t>There are two different time periods</w:t>
      </w:r>
      <w:r w:rsidRPr="008113DF">
        <w:rPr>
          <w:color w:val="000000" w:themeColor="text1"/>
          <w:shd w:val="clear" w:color="auto" w:fill="FFFFFF"/>
        </w:rPr>
        <w:t xml:space="preserve"> used in this</w:t>
      </w:r>
      <w:r w:rsidRPr="00443D70">
        <w:rPr>
          <w:color w:val="000000" w:themeColor="text1"/>
          <w:shd w:val="clear" w:color="auto" w:fill="FFFFFF"/>
        </w:rPr>
        <w:t xml:space="preserve"> study.</w:t>
      </w:r>
      <w:r w:rsidRPr="008113DF">
        <w:rPr>
          <w:color w:val="000000" w:themeColor="text1"/>
          <w:shd w:val="clear" w:color="auto" w:fill="FFFFFF"/>
        </w:rPr>
        <w:t xml:space="preserve"> The first period is</w:t>
      </w:r>
      <w:r w:rsidRPr="00443D70">
        <w:rPr>
          <w:color w:val="000000" w:themeColor="text1"/>
          <w:shd w:val="clear" w:color="auto" w:fill="FFFFFF"/>
        </w:rPr>
        <w:t xml:space="preserve"> 1959-202</w:t>
      </w:r>
      <w:r w:rsidR="008354BE">
        <w:rPr>
          <w:color w:val="000000" w:themeColor="text1"/>
          <w:shd w:val="clear" w:color="auto" w:fill="FFFFFF"/>
        </w:rPr>
        <w:t>2</w:t>
      </w:r>
      <w:r w:rsidRPr="00443D70">
        <w:rPr>
          <w:color w:val="000000" w:themeColor="text1"/>
          <w:shd w:val="clear" w:color="auto" w:fill="FFFFFF"/>
        </w:rPr>
        <w:t xml:space="preserve"> for</w:t>
      </w:r>
      <w:r w:rsidR="00D16653">
        <w:rPr>
          <w:color w:val="000000" w:themeColor="text1"/>
          <w:shd w:val="clear" w:color="auto" w:fill="FFFFFF"/>
        </w:rPr>
        <w:t xml:space="preserve"> examining</w:t>
      </w:r>
      <w:r w:rsidRPr="00443D70">
        <w:rPr>
          <w:color w:val="000000" w:themeColor="text1"/>
          <w:shd w:val="clear" w:color="auto" w:fill="FFFFFF"/>
        </w:rPr>
        <w:t xml:space="preserve"> the impact of climate modes on daily rainfall</w:t>
      </w:r>
      <w:r w:rsidRPr="008113DF">
        <w:rPr>
          <w:color w:val="000000" w:themeColor="text1"/>
          <w:shd w:val="clear" w:color="auto" w:fill="FFFFFF"/>
        </w:rPr>
        <w:t xml:space="preserve">. </w:t>
      </w:r>
      <w:r w:rsidR="00072717">
        <w:rPr>
          <w:color w:val="000000" w:themeColor="text1"/>
          <w:shd w:val="clear" w:color="auto" w:fill="FFFFFF"/>
        </w:rPr>
        <w:t>W</w:t>
      </w:r>
      <w:r w:rsidRPr="008113DF">
        <w:rPr>
          <w:color w:val="000000" w:themeColor="text1"/>
          <w:shd w:val="clear" w:color="auto" w:fill="FFFFFF"/>
        </w:rPr>
        <w:t xml:space="preserve">e specifically focus on the rainy season, from November to April, when examining the joint modulation of precipitation by the MJO and ENSO for additional data, especially for extreme precipitation. </w:t>
      </w:r>
      <w:r w:rsidRPr="00443D70">
        <w:rPr>
          <w:color w:val="000000" w:themeColor="text1"/>
          <w:shd w:val="clear" w:color="auto" w:fill="FFFFFF"/>
        </w:rPr>
        <w:t>The second</w:t>
      </w:r>
      <w:r w:rsidRPr="008113DF">
        <w:rPr>
          <w:color w:val="000000" w:themeColor="text1"/>
          <w:shd w:val="clear" w:color="auto" w:fill="FFFFFF"/>
        </w:rPr>
        <w:t xml:space="preserve"> </w:t>
      </w:r>
      <w:r>
        <w:rPr>
          <w:color w:val="000000" w:themeColor="text1"/>
          <w:shd w:val="clear" w:color="auto" w:fill="FFFFFF"/>
        </w:rPr>
        <w:t xml:space="preserve">period </w:t>
      </w:r>
      <w:r w:rsidRPr="00443D70">
        <w:rPr>
          <w:color w:val="000000" w:themeColor="text1"/>
          <w:shd w:val="clear" w:color="auto" w:fill="FFFFFF"/>
        </w:rPr>
        <w:t>is 1998-2018 for the diurnal rainfall analysis using satellite data</w:t>
      </w:r>
      <w:r>
        <w:rPr>
          <w:color w:val="000000" w:themeColor="text1"/>
          <w:shd w:val="clear" w:color="auto" w:fill="FFFFFF"/>
        </w:rPr>
        <w:t xml:space="preserve">. </w:t>
      </w:r>
    </w:p>
    <w:p w14:paraId="3D446B22" w14:textId="21E01CAA" w:rsidR="00704104" w:rsidRPr="00EF33A9" w:rsidRDefault="00704104" w:rsidP="00704104">
      <w:pPr>
        <w:ind w:firstLine="720"/>
        <w:jc w:val="both"/>
      </w:pPr>
      <w:r>
        <w:t>T</w:t>
      </w:r>
      <w:r w:rsidRPr="00EF33A9">
        <w:t>his study</w:t>
      </w:r>
      <w:r>
        <w:t xml:space="preserve"> firstly </w:t>
      </w:r>
      <w:r w:rsidRPr="00EF33A9">
        <w:t>examin</w:t>
      </w:r>
      <w:r>
        <w:t>es</w:t>
      </w:r>
      <w:r w:rsidRPr="00EF33A9">
        <w:t xml:space="preserve"> the impact of</w:t>
      </w:r>
      <w:r w:rsidR="0046798F">
        <w:t xml:space="preserve"> individual</w:t>
      </w:r>
      <w:r w:rsidRPr="00EF33A9">
        <w:t xml:space="preserve"> climate modes (e.g., MJO, ENSO) on </w:t>
      </w:r>
      <w:r>
        <w:t xml:space="preserve">NE </w:t>
      </w:r>
      <w:r w:rsidRPr="00EF33A9">
        <w:t xml:space="preserve">Australia rainfall in </w:t>
      </w:r>
      <w:r w:rsidR="0033535D">
        <w:t>different</w:t>
      </w:r>
      <w:r w:rsidRPr="00EF33A9">
        <w:t xml:space="preserve"> season</w:t>
      </w:r>
      <w:r w:rsidR="0033535D">
        <w:t>s</w:t>
      </w:r>
      <w:r w:rsidRPr="00EF33A9">
        <w:t>.</w:t>
      </w:r>
      <w:r>
        <w:t xml:space="preserve"> </w:t>
      </w:r>
      <w:r w:rsidRPr="00633FD6">
        <w:t xml:space="preserve">Some work on this has been done before (e.g., </w:t>
      </w:r>
      <w:proofErr w:type="spellStart"/>
      <w:r w:rsidRPr="00633FD6">
        <w:t>Risbey</w:t>
      </w:r>
      <w:proofErr w:type="spellEnd"/>
      <w:r w:rsidRPr="00633FD6">
        <w:t xml:space="preserve"> et al., 2009; Wheeler et al., 2009; Marshall et al., 2021</w:t>
      </w:r>
      <w:r w:rsidR="008113DF">
        <w:t>, Cowan et al., 2023</w:t>
      </w:r>
      <w:r w:rsidRPr="00633FD6">
        <w:t>); however, most previous studies used lower resolution data</w:t>
      </w:r>
      <w:r w:rsidR="00C54502">
        <w:t>, shorter time periods</w:t>
      </w:r>
      <w:r w:rsidRPr="00633FD6">
        <w:t xml:space="preserve"> </w:t>
      </w:r>
      <w:r w:rsidR="0033535D">
        <w:t>or</w:t>
      </w:r>
      <w:r w:rsidRPr="00633FD6">
        <w:t xml:space="preserve"> focused on different timescales (e.g., weekly timescales). In addition, the independent influences of ENSO and MJO on extreme rainfall in NE Australia have not been well discussed. Using</w:t>
      </w:r>
      <w:r>
        <w:t xml:space="preserve"> </w:t>
      </w:r>
      <w:r w:rsidRPr="00633FD6">
        <w:t xml:space="preserve">high-resolution data, </w:t>
      </w:r>
      <w:r w:rsidRPr="00633FD6">
        <w:lastRenderedPageBreak/>
        <w:t xml:space="preserve">this study </w:t>
      </w:r>
      <w:r>
        <w:t xml:space="preserve">focuses on </w:t>
      </w:r>
      <w:r w:rsidRPr="00633FD6">
        <w:t>the impact of MJO and ENSO on both mean and extremes rainfall at daily and sub-daily timescales, and</w:t>
      </w:r>
      <w:r w:rsidR="00285C6C">
        <w:t xml:space="preserve"> on</w:t>
      </w:r>
      <w:r w:rsidRPr="00633FD6">
        <w:t xml:space="preserve"> how these impacts are modulated by local forcings in NE Australia. </w:t>
      </w:r>
      <w:r w:rsidRPr="00EF33A9">
        <w:t>We then investigat</w:t>
      </w:r>
      <w:r>
        <w:t>e</w:t>
      </w:r>
      <w:r w:rsidRPr="00EF33A9">
        <w:t xml:space="preserve"> how the interaction of</w:t>
      </w:r>
      <w:r>
        <w:t xml:space="preserve"> MJO and ENSO</w:t>
      </w:r>
      <w:r w:rsidRPr="00EF33A9">
        <w:t xml:space="preserve"> affect</w:t>
      </w:r>
      <w:r>
        <w:t>s</w:t>
      </w:r>
      <w:r w:rsidRPr="00EF33A9">
        <w:t xml:space="preserve"> daily rainfall during the wet season</w:t>
      </w:r>
      <w:r w:rsidR="00C54502">
        <w:rPr>
          <w:rStyle w:val="FootnoteReference"/>
        </w:rPr>
        <w:footnoteReference w:id="1"/>
      </w:r>
      <w:r w:rsidRPr="00EF33A9">
        <w:t xml:space="preserve"> (</w:t>
      </w:r>
      <w:r>
        <w:t>November to April)</w:t>
      </w:r>
      <w:r w:rsidRPr="00EF33A9">
        <w:t xml:space="preserve">. Multiple rainfall metrics </w:t>
      </w:r>
      <w:r>
        <w:t xml:space="preserve">using different </w:t>
      </w:r>
      <w:r w:rsidRPr="00EF33A9">
        <w:t>percentile-defined thresholds</w:t>
      </w:r>
      <w:r>
        <w:t xml:space="preserve"> </w:t>
      </w:r>
      <w:r w:rsidRPr="00EF33A9">
        <w:t xml:space="preserve">are examined to give a comprehensive picture of how mean and extreme rainfall in Queensland are modulated by climate </w:t>
      </w:r>
      <w:proofErr w:type="spellStart"/>
      <w:r w:rsidRPr="00EF33A9">
        <w:t>modes</w:t>
      </w:r>
      <w:proofErr w:type="spellEnd"/>
      <w:r w:rsidRPr="00EF33A9">
        <w:t xml:space="preserve"> and their combinations. </w:t>
      </w:r>
    </w:p>
    <w:p w14:paraId="04CEDCF5" w14:textId="26DA582C" w:rsidR="00704104" w:rsidRPr="00EF33A9" w:rsidRDefault="00704104" w:rsidP="00704104">
      <w:pPr>
        <w:ind w:firstLine="720"/>
        <w:jc w:val="both"/>
        <w:rPr>
          <w:lang w:val="vi-VN"/>
        </w:rPr>
      </w:pPr>
      <w:r w:rsidRPr="00EF33A9">
        <w:t>The probability of daily rainfall exceeding a predefined rainfall threshold (e.g., the upper tercile) conditioned on MJO phase is</w:t>
      </w:r>
      <w:r w:rsidRPr="00EF33A9">
        <w:rPr>
          <w:lang w:val="vi-VN"/>
        </w:rPr>
        <w:t xml:space="preserve"> defined</w:t>
      </w:r>
      <w:r w:rsidRPr="00EF33A9">
        <w:t xml:space="preserve"> as the</w:t>
      </w:r>
      <w:r w:rsidRPr="00EF33A9">
        <w:rPr>
          <w:lang w:val="vi-VN"/>
        </w:rPr>
        <w:t xml:space="preserve"> number of days </w:t>
      </w:r>
      <w:r w:rsidRPr="00EF33A9">
        <w:t>with</w:t>
      </w:r>
      <w:r w:rsidRPr="00EF33A9">
        <w:rPr>
          <w:lang w:val="vi-VN"/>
        </w:rPr>
        <w:t xml:space="preserve"> precipitation</w:t>
      </w:r>
      <w:r w:rsidRPr="00EF33A9">
        <w:t xml:space="preserve"> greater than the</w:t>
      </w:r>
      <w:r>
        <w:t xml:space="preserve"> threshold</w:t>
      </w:r>
      <w:r w:rsidRPr="00EF33A9">
        <w:t xml:space="preserve"> value divided by the total number of days for a specific MJO phase.</w:t>
      </w:r>
      <w:r w:rsidR="008113DF" w:rsidRPr="008113DF">
        <w:t xml:space="preserve"> </w:t>
      </w:r>
      <w:r w:rsidR="008113DF" w:rsidRPr="00EF33A9">
        <w:t>Following previous studies (Wheeler et al., 2009</w:t>
      </w:r>
      <w:r w:rsidR="008113DF">
        <w:t xml:space="preserve">, </w:t>
      </w:r>
      <w:r w:rsidR="008113DF" w:rsidRPr="00EF33A9">
        <w:t xml:space="preserve">Ghelani et al., 2017; </w:t>
      </w:r>
      <w:proofErr w:type="spellStart"/>
      <w:r w:rsidR="008113DF" w:rsidRPr="00EF33A9">
        <w:t>Pourasghar</w:t>
      </w:r>
      <w:proofErr w:type="spellEnd"/>
      <w:r w:rsidR="008113DF" w:rsidRPr="00EF33A9">
        <w:t xml:space="preserve"> et al., 2019), the conditional likelihood is then calculated as the probability itself divided by the baseline probability</w:t>
      </w:r>
      <w:r w:rsidR="008113DF">
        <w:t xml:space="preserve">. </w:t>
      </w:r>
      <w:r w:rsidRPr="00EF33A9">
        <w:t>The value of one indicates that the probability of rain is unchanged from the baseline probability</w:t>
      </w:r>
      <w:r w:rsidRPr="00EF33A9">
        <w:rPr>
          <w:lang w:val="vi-VN"/>
        </w:rPr>
        <w:t xml:space="preserve">, </w:t>
      </w:r>
      <w:r w:rsidRPr="00EF33A9">
        <w:t>while ratio values greater</w:t>
      </w:r>
      <w:r>
        <w:t xml:space="preserve"> </w:t>
      </w:r>
      <w:r w:rsidRPr="00EF33A9">
        <w:t>than one indicate an increase in precipitation probability</w:t>
      </w:r>
      <w:r>
        <w:t xml:space="preserve">, and less than one </w:t>
      </w:r>
      <w:proofErr w:type="gramStart"/>
      <w:r>
        <w:t>indicate</w:t>
      </w:r>
      <w:proofErr w:type="gramEnd"/>
      <w:r>
        <w:t xml:space="preserve"> a decrease</w:t>
      </w:r>
      <w:r w:rsidRPr="00EF33A9">
        <w:t>.</w:t>
      </w:r>
      <w:r w:rsidR="008113DF">
        <w:t xml:space="preserve"> </w:t>
      </w:r>
      <w:r w:rsidR="008113DF">
        <w:rPr>
          <w:color w:val="000000" w:themeColor="text1"/>
          <w:szCs w:val="24"/>
          <w:lang w:val="en-GB"/>
        </w:rPr>
        <w:t>A</w:t>
      </w:r>
      <w:r w:rsidR="008113DF" w:rsidRPr="00A016B3">
        <w:rPr>
          <w:color w:val="000000" w:themeColor="text1"/>
          <w:szCs w:val="24"/>
          <w:lang w:val="en-GB"/>
        </w:rPr>
        <w:t xml:space="preserve"> baseline probability</w:t>
      </w:r>
      <w:r w:rsidR="008113DF">
        <w:rPr>
          <w:color w:val="000000" w:themeColor="text1"/>
          <w:szCs w:val="24"/>
          <w:lang w:val="en-GB"/>
        </w:rPr>
        <w:t xml:space="preserve"> is defined</w:t>
      </w:r>
      <w:r w:rsidR="008113DF" w:rsidRPr="00A016B3">
        <w:rPr>
          <w:color w:val="000000" w:themeColor="text1"/>
          <w:szCs w:val="24"/>
          <w:lang w:val="en-GB"/>
        </w:rPr>
        <w:t xml:space="preserve"> as the actual probability of exceeding</w:t>
      </w:r>
      <w:r w:rsidR="008113DF">
        <w:rPr>
          <w:color w:val="000000" w:themeColor="text1"/>
          <w:szCs w:val="24"/>
          <w:lang w:val="en-GB"/>
        </w:rPr>
        <w:t xml:space="preserve"> </w:t>
      </w:r>
      <w:r w:rsidR="008113DF" w:rsidRPr="00EF33A9">
        <w:t>the threshold value regardless of MJO phase</w:t>
      </w:r>
      <w:r w:rsidR="008113DF">
        <w:rPr>
          <w:color w:val="000000" w:themeColor="text1"/>
          <w:lang w:val="en-GB"/>
        </w:rPr>
        <w:t xml:space="preserve"> (</w:t>
      </w:r>
      <w:r w:rsidR="008113DF" w:rsidRPr="00EF33A9">
        <w:t xml:space="preserve">Ghelani et al., 2017; </w:t>
      </w:r>
      <w:proofErr w:type="spellStart"/>
      <w:r w:rsidR="008113DF" w:rsidRPr="00EF33A9">
        <w:t>Pourasghar</w:t>
      </w:r>
      <w:proofErr w:type="spellEnd"/>
      <w:r w:rsidR="008113DF" w:rsidRPr="00EF33A9">
        <w:t xml:space="preserve"> et al., 2019</w:t>
      </w:r>
      <w:r w:rsidR="008113DF">
        <w:rPr>
          <w:color w:val="000000" w:themeColor="text1"/>
          <w:lang w:val="en-GB"/>
        </w:rPr>
        <w:t xml:space="preserve">). </w:t>
      </w:r>
      <w:r w:rsidR="008113DF" w:rsidRPr="00A016B3">
        <w:rPr>
          <w:color w:val="000000" w:themeColor="text1"/>
          <w:lang w:val="en-GB"/>
        </w:rPr>
        <w:t>This means that in some areas where the upper tercile</w:t>
      </w:r>
      <w:r w:rsidR="00D86B47">
        <w:rPr>
          <w:color w:val="000000" w:themeColor="text1"/>
          <w:lang w:val="en-GB"/>
        </w:rPr>
        <w:t xml:space="preserve"> threshold</w:t>
      </w:r>
      <w:r w:rsidR="00343427">
        <w:rPr>
          <w:color w:val="000000" w:themeColor="text1"/>
          <w:lang w:val="en-GB"/>
        </w:rPr>
        <w:t xml:space="preserve"> of daily precipitation</w:t>
      </w:r>
      <w:r w:rsidR="00D86B47">
        <w:rPr>
          <w:color w:val="000000" w:themeColor="text1"/>
          <w:lang w:val="en-GB"/>
        </w:rPr>
        <w:t xml:space="preserve"> is </w:t>
      </w:r>
      <w:r w:rsidR="008113DF" w:rsidRPr="00A016B3">
        <w:rPr>
          <w:color w:val="000000" w:themeColor="text1"/>
          <w:lang w:val="en-GB"/>
        </w:rPr>
        <w:t>equal to 0, the actual probability is smaller than 33%</w:t>
      </w:r>
      <w:r w:rsidR="008113DF" w:rsidRPr="00EF33A9">
        <w:t xml:space="preserve">. </w:t>
      </w:r>
      <w:r w:rsidRPr="00EF33A9">
        <w:rPr>
          <w:lang w:val="vi-VN"/>
        </w:rPr>
        <w:t>To include the impact of ENSO, we perform the analysis above but limit it to days</w:t>
      </w:r>
      <w:r w:rsidR="00E60825">
        <w:rPr>
          <w:lang w:val="en-AU"/>
        </w:rPr>
        <w:t xml:space="preserve"> occurring during </w:t>
      </w:r>
      <w:r w:rsidR="00E60825">
        <w:rPr>
          <w:color w:val="000000" w:themeColor="text1"/>
        </w:rPr>
        <w:t>El Niño or La Niña</w:t>
      </w:r>
      <w:r w:rsidR="00E60825" w:rsidRPr="00EF33A9">
        <w:rPr>
          <w:color w:val="000000" w:themeColor="text1"/>
        </w:rPr>
        <w:t xml:space="preserve"> periods</w:t>
      </w:r>
      <w:r w:rsidR="00E60825">
        <w:rPr>
          <w:lang w:val="en-AU"/>
        </w:rPr>
        <w:t xml:space="preserve">. </w:t>
      </w:r>
    </w:p>
    <w:p w14:paraId="0EFF622C" w14:textId="1F262D3A" w:rsidR="00704104" w:rsidRPr="00EF33A9" w:rsidRDefault="00704104" w:rsidP="00704104">
      <w:pPr>
        <w:ind w:firstLine="720"/>
        <w:jc w:val="both"/>
      </w:pPr>
      <w:r w:rsidRPr="00EF33A9">
        <w:t>Following</w:t>
      </w:r>
      <w:r w:rsidR="00F32BA7">
        <w:rPr>
          <w:lang w:val="en-AU"/>
        </w:rPr>
        <w:t xml:space="preserve"> Wheeler et al. (2009), </w:t>
      </w:r>
      <w:r w:rsidRPr="00EF33A9">
        <w:t>statistical significance for MJO-related precipitation composites is evaluated using the Monte Carlo method, whereby we</w:t>
      </w:r>
      <w:r w:rsidRPr="00EF33A9">
        <w:rPr>
          <w:lang w:val="vi-VN"/>
        </w:rPr>
        <w:t xml:space="preserve"> </w:t>
      </w:r>
      <w:r w:rsidRPr="00EF33A9">
        <w:t>simulate</w:t>
      </w:r>
      <w:r w:rsidRPr="00EF33A9">
        <w:rPr>
          <w:lang w:val="vi-VN"/>
        </w:rPr>
        <w:t xml:space="preserve"> 1000 randomizations of the MJO phase vector. Each iteration consists of a random shift of the MJO phase vector against the rainfall time series in 7-day steps and a recalculation of the precipitation probability as above. </w:t>
      </w:r>
      <w:r w:rsidRPr="00EF33A9">
        <w:t>The allowed shifts in the method vary between 50 days and total length minus 50 days</w:t>
      </w:r>
      <w:r w:rsidR="004246FC">
        <w:t xml:space="preserve">, and a confidence interval is built from these 1000 iterations. </w:t>
      </w:r>
      <w:r w:rsidRPr="00EF33A9">
        <w:t xml:space="preserve">This method maintains the statistical characteristics of the MJO including its serial correlation and </w:t>
      </w:r>
      <w:r w:rsidRPr="00EF33A9">
        <w:lastRenderedPageBreak/>
        <w:t>the different number of days in each MJO phase. This test assesses whether precipitation probabilities associated with MJO phases, are larger or smaller than that expected from random weather variations.</w:t>
      </w:r>
    </w:p>
    <w:p w14:paraId="7665EA2D" w14:textId="3AB1E686" w:rsidR="00704104" w:rsidRPr="00AD1847" w:rsidRDefault="00704104" w:rsidP="002D62B0">
      <w:pPr>
        <w:autoSpaceDE w:val="0"/>
        <w:autoSpaceDN w:val="0"/>
        <w:adjustRightInd w:val="0"/>
        <w:jc w:val="both"/>
        <w:rPr>
          <w:lang w:val="en-GB"/>
        </w:rPr>
      </w:pPr>
      <w:r w:rsidRPr="00EF33A9">
        <w:t>A double-significance test is also performed to test if the modulation of MJO-rainfall connection during</w:t>
      </w:r>
      <w:r>
        <w:t xml:space="preserve"> a given</w:t>
      </w:r>
      <w:r w:rsidRPr="00EF33A9">
        <w:t xml:space="preserve"> ENSO</w:t>
      </w:r>
      <w:r>
        <w:t xml:space="preserve"> </w:t>
      </w:r>
      <w:r w:rsidRPr="00EF33A9">
        <w:t>state come</w:t>
      </w:r>
      <w:r>
        <w:t>s</w:t>
      </w:r>
      <w:r w:rsidRPr="00EF33A9">
        <w:t xml:space="preserve"> from the variation in precipitation response to the MJO during</w:t>
      </w:r>
      <w:r>
        <w:t xml:space="preserve"> the</w:t>
      </w:r>
      <w:r w:rsidRPr="00EF33A9">
        <w:t xml:space="preserve"> ENSO state, or variation in the MJO itself because of its statistical connection with ENSO</w:t>
      </w:r>
      <w:r>
        <w:t xml:space="preserve"> </w:t>
      </w:r>
      <w:r w:rsidRPr="00EF33A9">
        <w:t xml:space="preserve">(Ghelani et al., 2017, </w:t>
      </w:r>
      <w:proofErr w:type="spellStart"/>
      <w:r w:rsidRPr="00EF33A9">
        <w:t>Pourasghar</w:t>
      </w:r>
      <w:proofErr w:type="spellEnd"/>
      <w:r w:rsidRPr="00EF33A9">
        <w:t xml:space="preserve"> et al., 2019). The first test, like the one described above (irrespective of ENSO period), evaluates whether rainfall probabilities are statistically significant</w:t>
      </w:r>
      <w:r w:rsidRPr="00EF33A9">
        <w:rPr>
          <w:lang w:val="vi-VN"/>
        </w:rPr>
        <w:t xml:space="preserve"> compared</w:t>
      </w:r>
      <w:r w:rsidRPr="00EF33A9">
        <w:t xml:space="preserve"> to random climate variations. In the second test, we limit the simulated Monte Carlo phases vectors to only values from active ENSO</w:t>
      </w:r>
      <w:r>
        <w:t xml:space="preserve"> </w:t>
      </w:r>
      <w:r w:rsidRPr="00EF33A9">
        <w:t xml:space="preserve">period. This allows the variation of MJO phases distribution with ENSO to be considered implicitly. </w:t>
      </w:r>
      <w:r w:rsidRPr="00EF33A9">
        <w:rPr>
          <w:lang w:val="vi-VN"/>
        </w:rPr>
        <w:t>By</w:t>
      </w:r>
      <w:r w:rsidRPr="00EF33A9">
        <w:t xml:space="preserve"> considering only MJO phase values associated with</w:t>
      </w:r>
      <w:r>
        <w:t xml:space="preserve"> one </w:t>
      </w:r>
      <w:r w:rsidRPr="00EF33A9">
        <w:t>ENSO state, the MJO-ENSO</w:t>
      </w:r>
      <w:r>
        <w:t xml:space="preserve"> </w:t>
      </w:r>
      <w:r w:rsidRPr="00EF33A9">
        <w:t>statistical connection is preserved as part of the second Monte Carlo significant test. Thus, any significant results are outside the influence of this relationship. If the results satisfy both significant tests, they cannot arise because of the MJO-ENSO statistical relationship only and reflect the actual change in the MJO-precipitation relationship.</w:t>
      </w:r>
      <w:r w:rsidR="00AD1847">
        <w:t xml:space="preserve"> </w:t>
      </w:r>
      <w:r w:rsidR="00AD1847">
        <w:rPr>
          <w:lang w:val="en-GB"/>
        </w:rPr>
        <w:t>The significance of the wind composite is evaluated using a local t</w:t>
      </w:r>
      <w:r w:rsidR="00604AAD">
        <w:rPr>
          <w:lang w:val="en-GB"/>
        </w:rPr>
        <w:t>-</w:t>
      </w:r>
      <w:r w:rsidR="00AD1847">
        <w:rPr>
          <w:lang w:val="en-GB"/>
        </w:rPr>
        <w:t xml:space="preserve">test that involves calculating the effective sample </w:t>
      </w:r>
      <w:r w:rsidR="00604AAD">
        <w:rPr>
          <w:lang w:val="en-GB"/>
        </w:rPr>
        <w:t>size and</w:t>
      </w:r>
      <w:r w:rsidR="00AD1847">
        <w:rPr>
          <w:lang w:val="en-GB"/>
        </w:rPr>
        <w:t xml:space="preserve"> considering the lag 1 autocorrelation of the seasonal wind anomalies (Wheeler et al., 2009</w:t>
      </w:r>
      <w:r w:rsidR="00604AAD">
        <w:rPr>
          <w:lang w:val="en-GB"/>
        </w:rPr>
        <w:t xml:space="preserve">, </w:t>
      </w:r>
      <w:r w:rsidR="00AD1847">
        <w:rPr>
          <w:lang w:val="en-GB"/>
        </w:rPr>
        <w:t xml:space="preserve">Cowan et al., 2023). </w:t>
      </w:r>
    </w:p>
    <w:p w14:paraId="3ED5C964" w14:textId="7E309312" w:rsidR="00704104" w:rsidRPr="00A241D5" w:rsidRDefault="00704104" w:rsidP="00704104">
      <w:pPr>
        <w:ind w:firstLine="720"/>
        <w:jc w:val="both"/>
        <w:rPr>
          <w:color w:val="000000" w:themeColor="text1"/>
          <w:shd w:val="clear" w:color="auto" w:fill="FFFFFF"/>
          <w:lang w:eastAsia="en-GB"/>
        </w:rPr>
      </w:pPr>
      <w:r w:rsidRPr="00EF33A9">
        <w:t>For the influences of ENSO on</w:t>
      </w:r>
      <w:r>
        <w:t xml:space="preserve"> daily</w:t>
      </w:r>
      <w:r w:rsidRPr="00EF33A9">
        <w:rPr>
          <w:lang w:val="vi-VN"/>
        </w:rPr>
        <w:t xml:space="preserve"> precipitation</w:t>
      </w:r>
      <w:r w:rsidRPr="00EF33A9">
        <w:t>, the statistical significance of rainfall</w:t>
      </w:r>
      <w:r w:rsidR="00AD1847">
        <w:t xml:space="preserve"> and wind</w:t>
      </w:r>
      <w:r w:rsidRPr="00EF33A9">
        <w:t xml:space="preserve"> patterns is judged based on the </w:t>
      </w:r>
      <w:proofErr w:type="gramStart"/>
      <w:r w:rsidRPr="00EF33A9">
        <w:t>Student’s</w:t>
      </w:r>
      <w:proofErr w:type="gramEnd"/>
      <w:r w:rsidRPr="00EF33A9">
        <w:t xml:space="preserve"> t-test at a 9</w:t>
      </w:r>
      <w:r w:rsidR="009E42B7">
        <w:t>0</w:t>
      </w:r>
      <w:r w:rsidRPr="00EF33A9">
        <w:t xml:space="preserve">% confidence interval. </w:t>
      </w:r>
      <w:r>
        <w:t>All s</w:t>
      </w:r>
      <w:r w:rsidRPr="00EF33A9">
        <w:t>tatistical significance tests are calculated and evaluated separately at each grid point.</w:t>
      </w:r>
      <w:r>
        <w:t xml:space="preserve"> </w:t>
      </w:r>
      <w:r w:rsidRPr="00A241D5">
        <w:rPr>
          <w:color w:val="000000" w:themeColor="text1"/>
        </w:rPr>
        <w:t>It should be noted that to</w:t>
      </w:r>
      <w:r w:rsidRPr="00A241D5">
        <w:rPr>
          <w:color w:val="000000" w:themeColor="text1"/>
          <w:shd w:val="clear" w:color="auto" w:fill="FFFFFF"/>
          <w:lang w:eastAsia="en-GB"/>
        </w:rPr>
        <w:t xml:space="preserve"> consider the spatial dependence between grid point series, the significance of the individual grid-point test is then often evaluated through a False Discovery Rate</w:t>
      </w:r>
      <w:r w:rsidR="002D69EC" w:rsidRPr="00A241D5">
        <w:rPr>
          <w:color w:val="000000" w:themeColor="text1"/>
          <w:shd w:val="clear" w:color="auto" w:fill="FFFFFF"/>
          <w:lang w:eastAsia="en-GB"/>
        </w:rPr>
        <w:t xml:space="preserve"> </w:t>
      </w:r>
      <w:r w:rsidRPr="00A241D5">
        <w:rPr>
          <w:color w:val="000000" w:themeColor="text1"/>
          <w:shd w:val="clear" w:color="auto" w:fill="FFFFFF"/>
          <w:lang w:eastAsia="en-GB"/>
        </w:rPr>
        <w:t>method (Wilks, 20</w:t>
      </w:r>
      <w:r w:rsidRPr="00A241D5">
        <w:rPr>
          <w:color w:val="000000" w:themeColor="text1"/>
          <w:shd w:val="clear" w:color="auto" w:fill="FFFFFF"/>
          <w:lang w:val="vi-VN" w:eastAsia="en-GB"/>
        </w:rPr>
        <w:t>11</w:t>
      </w:r>
      <w:r w:rsidRPr="00A241D5">
        <w:rPr>
          <w:color w:val="000000" w:themeColor="text1"/>
          <w:shd w:val="clear" w:color="auto" w:fill="FFFFFF"/>
          <w:lang w:eastAsia="en-GB"/>
        </w:rPr>
        <w:t xml:space="preserve">; Short et al., 2019). However, since </w:t>
      </w:r>
      <w:r w:rsidRPr="00A241D5">
        <w:rPr>
          <w:color w:val="000000" w:themeColor="text1"/>
        </w:rPr>
        <w:t>our results below indicate</w:t>
      </w:r>
      <w:r w:rsidRPr="00A241D5">
        <w:rPr>
          <w:color w:val="000000" w:themeColor="text1"/>
          <w:shd w:val="clear" w:color="auto" w:fill="FFFFFF"/>
          <w:lang w:eastAsia="en-GB"/>
        </w:rPr>
        <w:t xml:space="preserve"> a lot of fine-scale variation that is obviously aligned with topographic features, we decided to present the statistical results at each grid point</w:t>
      </w:r>
      <w:r w:rsidRPr="00A241D5">
        <w:rPr>
          <w:color w:val="000000" w:themeColor="text1"/>
          <w:shd w:val="clear" w:color="auto" w:fill="FFFFFF"/>
          <w:lang w:val="vi-VN" w:eastAsia="en-GB"/>
        </w:rPr>
        <w:t xml:space="preserve">, </w:t>
      </w:r>
      <w:r w:rsidRPr="00A241D5">
        <w:rPr>
          <w:color w:val="000000" w:themeColor="text1"/>
          <w:shd w:val="clear" w:color="auto" w:fill="FFFFFF"/>
          <w:lang w:eastAsia="en-GB"/>
        </w:rPr>
        <w:t xml:space="preserve">with the caveat that around 5 in every 100 grid points may show a significant result by chance, and that in some cases these areas of chance significance may be clustered in space. </w:t>
      </w:r>
      <w:r w:rsidR="00285C6C" w:rsidRPr="00A241D5">
        <w:rPr>
          <w:color w:val="000000" w:themeColor="text1"/>
          <w:shd w:val="clear" w:color="auto" w:fill="FFFFFF"/>
          <w:lang w:eastAsia="en-GB"/>
        </w:rPr>
        <w:t>However, we note that</w:t>
      </w:r>
      <w:r w:rsidRPr="00A241D5">
        <w:rPr>
          <w:color w:val="000000" w:themeColor="text1"/>
          <w:shd w:val="clear" w:color="auto" w:fill="FFFFFF"/>
          <w:lang w:eastAsia="en-GB"/>
        </w:rPr>
        <w:t xml:space="preserve"> the large areas of significance shown in the results are unlikely to occur by chance. </w:t>
      </w:r>
    </w:p>
    <w:p w14:paraId="308241E9" w14:textId="208281F7" w:rsidR="00704104" w:rsidRPr="00704104" w:rsidRDefault="00704104" w:rsidP="00704104">
      <w:pPr>
        <w:pStyle w:val="H1"/>
      </w:pPr>
      <w:r>
        <w:t>4</w:t>
      </w:r>
      <w:r w:rsidRPr="00397942">
        <w:t xml:space="preserve">. </w:t>
      </w:r>
      <w:r>
        <w:t>Results</w:t>
      </w:r>
    </w:p>
    <w:p w14:paraId="5BAA3F85" w14:textId="1944C975" w:rsidR="003941FE" w:rsidRPr="002F3250" w:rsidRDefault="003941FE" w:rsidP="003941FE">
      <w:pPr>
        <w:pStyle w:val="H2"/>
      </w:pPr>
      <w:r w:rsidRPr="002F3250">
        <w:lastRenderedPageBreak/>
        <w:t xml:space="preserve">a. </w:t>
      </w:r>
      <w:r>
        <w:t xml:space="preserve">Influences of the MJO on rainfall in NE Australia </w:t>
      </w:r>
    </w:p>
    <w:p w14:paraId="32404860" w14:textId="53CAF8F3" w:rsidR="00A812B3" w:rsidRDefault="003941FE" w:rsidP="003941FE">
      <w:pPr>
        <w:ind w:firstLine="720"/>
        <w:jc w:val="both"/>
      </w:pPr>
      <w:r w:rsidRPr="00EF33A9">
        <w:t>We</w:t>
      </w:r>
      <w:r w:rsidR="009E42B7">
        <w:t xml:space="preserve"> first </w:t>
      </w:r>
      <w:r w:rsidRPr="00EF33A9">
        <w:t>investigate the influence of</w:t>
      </w:r>
      <w:r w:rsidR="003E406F">
        <w:t xml:space="preserve"> the</w:t>
      </w:r>
      <w:r>
        <w:t xml:space="preserve"> </w:t>
      </w:r>
      <w:r w:rsidRPr="00EF33A9">
        <w:t xml:space="preserve">MJO on mean and extreme precipitation in NE Australia in different seasons (Figs </w:t>
      </w:r>
      <w:r w:rsidR="00DD15AC">
        <w:rPr>
          <w:lang w:val="vi-VN"/>
        </w:rPr>
        <w:t>2</w:t>
      </w:r>
      <w:r w:rsidRPr="00EF33A9">
        <w:t>-</w:t>
      </w:r>
      <w:r w:rsidR="00DD15AC">
        <w:rPr>
          <w:lang w:val="vi-VN"/>
        </w:rPr>
        <w:t>3</w:t>
      </w:r>
      <w:r w:rsidRPr="00EF33A9">
        <w:t>).</w:t>
      </w:r>
      <w:r>
        <w:t xml:space="preserve"> These results can be interpreted as the relative increase or decrease in the probability of rainfall exceeding the</w:t>
      </w:r>
      <w:r w:rsidR="00332E97">
        <w:t xml:space="preserve"> chosen</w:t>
      </w:r>
      <w:r>
        <w:t xml:space="preserve"> thresholds</w:t>
      </w:r>
      <w:r w:rsidR="00894953">
        <w:t xml:space="preserve"> </w:t>
      </w:r>
      <w:r w:rsidR="00C515DA">
        <w:t>(</w:t>
      </w:r>
      <w:r w:rsidR="00894953">
        <w:t>Fig. S1</w:t>
      </w:r>
      <w:r w:rsidR="00C515DA">
        <w:t xml:space="preserve"> in supplementary material)</w:t>
      </w:r>
      <w:r>
        <w:t xml:space="preserve">. </w:t>
      </w:r>
      <w:r w:rsidRPr="00EF33A9">
        <w:t xml:space="preserve">For the summer (DJF; Fig </w:t>
      </w:r>
      <w:r w:rsidR="00DD15AC">
        <w:rPr>
          <w:lang w:val="vi-VN"/>
        </w:rPr>
        <w:t>2</w:t>
      </w:r>
      <w:r w:rsidRPr="00EF33A9">
        <w:t>),</w:t>
      </w:r>
      <w:r>
        <w:rPr>
          <w:lang w:val="vi-VN"/>
        </w:rPr>
        <w:t xml:space="preserve"> </w:t>
      </w:r>
      <w:r w:rsidRPr="00EF33A9">
        <w:t xml:space="preserve">the rainfall composite </w:t>
      </w:r>
      <w:r w:rsidR="0012317B">
        <w:t xml:space="preserve">shows a </w:t>
      </w:r>
      <w:r w:rsidRPr="00EF33A9">
        <w:t>marke</w:t>
      </w:r>
      <w:r w:rsidR="0012317B">
        <w:t>d</w:t>
      </w:r>
      <w:r w:rsidRPr="00EF33A9">
        <w:t xml:space="preserve"> differen</w:t>
      </w:r>
      <w:r w:rsidR="0012317B">
        <w:t>ce</w:t>
      </w:r>
      <w:r w:rsidRPr="00EF33A9">
        <w:t xml:space="preserve"> between northern and southern Queensland</w:t>
      </w:r>
      <w:r w:rsidR="0012317B">
        <w:rPr>
          <w:lang w:val="en-AU"/>
        </w:rPr>
        <w:t xml:space="preserve">, and a </w:t>
      </w:r>
      <w:r w:rsidR="00DD15AC">
        <w:rPr>
          <w:lang w:val="en-AU"/>
        </w:rPr>
        <w:t>noticeable difference between</w:t>
      </w:r>
      <w:r w:rsidRPr="00EF33A9">
        <w:t xml:space="preserve"> </w:t>
      </w:r>
      <w:r w:rsidRPr="00DD15AC">
        <w:t>inland and coastal areas</w:t>
      </w:r>
      <w:r>
        <w:rPr>
          <w:lang w:val="vi-VN"/>
        </w:rPr>
        <w:t xml:space="preserve">. </w:t>
      </w:r>
      <w:r w:rsidR="007E786A">
        <w:rPr>
          <w:lang w:val="en-AU"/>
        </w:rPr>
        <w:t>Daily r</w:t>
      </w:r>
      <w:proofErr w:type="spellStart"/>
      <w:r w:rsidRPr="00EF33A9">
        <w:t>ainfall</w:t>
      </w:r>
      <w:proofErr w:type="spellEnd"/>
      <w:r w:rsidRPr="00EF33A9">
        <w:t xml:space="preserve"> probability</w:t>
      </w:r>
      <w:r>
        <w:t xml:space="preserve"> in northern Queensland</w:t>
      </w:r>
      <w:r w:rsidRPr="00EF33A9">
        <w:t xml:space="preserve"> </w:t>
      </w:r>
      <w:r>
        <w:t xml:space="preserve">increases significantly during </w:t>
      </w:r>
      <w:r w:rsidRPr="00EF33A9">
        <w:t>phases 5-7</w:t>
      </w:r>
      <w:r>
        <w:t xml:space="preserve"> associated with </w:t>
      </w:r>
      <w:r w:rsidRPr="00EF33A9">
        <w:t>the occurrence</w:t>
      </w:r>
      <w:r>
        <w:t xml:space="preserve"> of low-level westerly wind anomalies over the north of </w:t>
      </w:r>
      <w:proofErr w:type="gramStart"/>
      <w:r w:rsidR="008341CD">
        <w:t>NE Australia</w:t>
      </w:r>
      <w:r w:rsidR="001D4A7A">
        <w:t>,</w:t>
      </w:r>
      <w:r w:rsidR="008341CD">
        <w:t xml:space="preserve"> and</w:t>
      </w:r>
      <w:proofErr w:type="gramEnd"/>
      <w:r>
        <w:t xml:space="preserve"> decreases during phases 1-3 associated with the easterly wind anomalies. The greatest enhancement of precipitation likelihood occurs in phase 6 with a rainfall ratio above 1.4, and the largest suppression of rainfall probability appears in phase </w:t>
      </w:r>
      <w:r w:rsidR="00042155">
        <w:t>1</w:t>
      </w:r>
      <w:r>
        <w:t xml:space="preserve"> with a ratio around 0.6. That is, the probability of </w:t>
      </w:r>
      <w:r w:rsidR="008A4763">
        <w:t>receiving daily</w:t>
      </w:r>
      <w:r>
        <w:t xml:space="preserve"> rainfall above the upper tercile threshold in northern Queensland varies from less than 20% (0.6 x 33%) in phase </w:t>
      </w:r>
      <w:r w:rsidR="00042155">
        <w:t>1</w:t>
      </w:r>
      <w:r>
        <w:t xml:space="preserve"> to above 46% (1.4 x</w:t>
      </w:r>
      <w:r w:rsidR="00EE754F">
        <w:t xml:space="preserve"> </w:t>
      </w:r>
      <w:r>
        <w:t xml:space="preserve">33%) in phase 6. </w:t>
      </w:r>
      <w:r w:rsidRPr="00E60CE7">
        <w:t>By analyzing composite 850-hPa wind (</w:t>
      </w:r>
      <w:r w:rsidR="001B2818">
        <w:t>not shown</w:t>
      </w:r>
      <w:r w:rsidRPr="00E60CE7">
        <w:t>), we further found that the anomalous westerlies in the north of study domain during phases 5-7 of the MJO result from</w:t>
      </w:r>
      <w:r>
        <w:t xml:space="preserve"> a reversal of the wind direction </w:t>
      </w:r>
      <w:r w:rsidR="00EE754F">
        <w:t>to</w:t>
      </w:r>
      <w:r w:rsidR="00EE754F" w:rsidRPr="00E60CE7">
        <w:t xml:space="preserve"> </w:t>
      </w:r>
      <w:r w:rsidR="00EE754F">
        <w:t>a</w:t>
      </w:r>
      <w:r w:rsidRPr="00E60CE7">
        <w:t xml:space="preserve"> mean westerl</w:t>
      </w:r>
      <w:r>
        <w:t>y flow rather than</w:t>
      </w:r>
      <w:r w:rsidRPr="00E60CE7">
        <w:t xml:space="preserve"> </w:t>
      </w:r>
      <w:r>
        <w:t xml:space="preserve">indicating </w:t>
      </w:r>
      <w:r w:rsidR="0093179E">
        <w:t xml:space="preserve">a </w:t>
      </w:r>
      <w:r w:rsidRPr="00E60CE7">
        <w:t>weakening of the easterly trade winds during these phases</w:t>
      </w:r>
      <w:r>
        <w:t>.</w:t>
      </w:r>
      <w:r>
        <w:rPr>
          <w:lang w:val="vi-VN"/>
        </w:rPr>
        <w:t xml:space="preserve"> For southern Queensland, the enhanced</w:t>
      </w:r>
      <w:r>
        <w:t xml:space="preserve"> </w:t>
      </w:r>
      <w:r>
        <w:rPr>
          <w:lang w:val="vi-VN"/>
        </w:rPr>
        <w:t>rainfall signals</w:t>
      </w:r>
      <w:r>
        <w:t xml:space="preserve"> associated with north</w:t>
      </w:r>
      <w:r w:rsidR="00502807">
        <w:t>easter</w:t>
      </w:r>
      <w:r>
        <w:t xml:space="preserve">ly wind anomalies </w:t>
      </w:r>
      <w:r>
        <w:rPr>
          <w:lang w:val="vi-VN"/>
        </w:rPr>
        <w:t>are evident during phases</w:t>
      </w:r>
      <w:r w:rsidR="00510528">
        <w:t xml:space="preserve"> 3 and </w:t>
      </w:r>
      <w:r>
        <w:rPr>
          <w:lang w:val="vi-VN"/>
        </w:rPr>
        <w:t xml:space="preserve">4 </w:t>
      </w:r>
      <w:r>
        <w:t xml:space="preserve">of the MJO, and the reduced rainfall signals along with anomalous southeasterlies occur during phases </w:t>
      </w:r>
      <w:r w:rsidR="00131EC2">
        <w:t>6</w:t>
      </w:r>
      <w:r>
        <w:t xml:space="preserve"> and </w:t>
      </w:r>
      <w:r w:rsidR="00131EC2">
        <w:t>7</w:t>
      </w:r>
      <w:r w:rsidR="00510528">
        <w:t xml:space="preserve">. The decreased precipitation associated with anomalous southwesterlies occurs over the entire </w:t>
      </w:r>
      <w:r w:rsidR="000578B2">
        <w:t xml:space="preserve">region during phase 8, with a rainfall ratio of about 0.7. </w:t>
      </w:r>
    </w:p>
    <w:p w14:paraId="4D7884F8" w14:textId="0704E42B" w:rsidR="003941FE" w:rsidRDefault="003941FE" w:rsidP="00454DAC">
      <w:pPr>
        <w:jc w:val="both"/>
      </w:pPr>
      <w:r w:rsidRPr="00EF33A9">
        <w:t>Generally,</w:t>
      </w:r>
      <w:r w:rsidR="00F801A4">
        <w:t xml:space="preserve"> the impact of the MJO on extreme precipitation is </w:t>
      </w:r>
      <w:proofErr w:type="gramStart"/>
      <w:r w:rsidR="00F801A4">
        <w:t>similar to</w:t>
      </w:r>
      <w:proofErr w:type="gramEnd"/>
      <w:r w:rsidR="00F801A4">
        <w:t xml:space="preserve"> that on mean rainfall </w:t>
      </w:r>
      <w:r w:rsidR="00454DAC">
        <w:t>with a</w:t>
      </w:r>
      <w:r w:rsidR="00454DAC" w:rsidRPr="00454DAC">
        <w:t xml:space="preserve"> </w:t>
      </w:r>
      <w:r w:rsidR="00454DAC">
        <w:t>strong north-south</w:t>
      </w:r>
      <w:r w:rsidR="00F801A4">
        <w:t xml:space="preserve"> contrast in rainfall pattern during summer</w:t>
      </w:r>
      <w:r>
        <w:t>.</w:t>
      </w:r>
      <w:r w:rsidR="00EB67E8">
        <w:t xml:space="preserve"> </w:t>
      </w:r>
      <w:r w:rsidR="00090E3B">
        <w:t xml:space="preserve">Over northern </w:t>
      </w:r>
      <w:r w:rsidR="00EB67E8">
        <w:t>Queensland, the</w:t>
      </w:r>
      <w:r w:rsidR="00090E3B">
        <w:t xml:space="preserve"> extreme rainfall probability is significantly increased during phases 5-7, and decreased during phases 8, 1, 2 and 3.</w:t>
      </w:r>
      <w:r w:rsidR="008C6900">
        <w:t xml:space="preserve"> The ratio of rainfall probability</w:t>
      </w:r>
      <w:r w:rsidR="00B125FD">
        <w:t xml:space="preserve"> increases by </w:t>
      </w:r>
      <w:r w:rsidR="008C6900">
        <w:t>1.4-1.6</w:t>
      </w:r>
      <w:r w:rsidR="00B125FD">
        <w:t xml:space="preserve"> times</w:t>
      </w:r>
      <w:r w:rsidR="008C6900">
        <w:t xml:space="preserve"> during phase 5-7 of the MJO</w:t>
      </w:r>
      <w:r w:rsidR="00B125FD">
        <w:t xml:space="preserve">, indicating </w:t>
      </w:r>
      <w:r w:rsidR="008C6900">
        <w:t xml:space="preserve">that </w:t>
      </w:r>
      <w:r w:rsidR="008C6900">
        <w:rPr>
          <w:lang w:val="en-AU"/>
        </w:rPr>
        <w:t>t</w:t>
      </w:r>
      <w:r w:rsidR="00EB67E8">
        <w:t>he chance of receiving rainfall above the upper decile (90</w:t>
      </w:r>
      <w:r w:rsidR="00EB67E8" w:rsidRPr="00443D70">
        <w:rPr>
          <w:vertAlign w:val="superscript"/>
        </w:rPr>
        <w:t>th</w:t>
      </w:r>
      <w:r w:rsidR="00EB67E8">
        <w:t xml:space="preserve"> percentile) threshold</w:t>
      </w:r>
      <w:r w:rsidR="00B125FD">
        <w:t xml:space="preserve"> is</w:t>
      </w:r>
      <w:r w:rsidR="008C6900">
        <w:t xml:space="preserve"> </w:t>
      </w:r>
      <w:r w:rsidR="008C6900">
        <w:rPr>
          <w:lang w:val="en-AU"/>
        </w:rPr>
        <w:t>around 14-16%</w:t>
      </w:r>
      <w:r w:rsidR="00B125FD">
        <w:rPr>
          <w:lang w:val="en-AU"/>
        </w:rPr>
        <w:t xml:space="preserve"> during these phases</w:t>
      </w:r>
      <w:r w:rsidRPr="00DA2344">
        <w:t>. In contrast, the rainfall likelihood ratio is about</w:t>
      </w:r>
      <w:r w:rsidR="00B125FD">
        <w:rPr>
          <w:lang w:val="en-AU"/>
        </w:rPr>
        <w:t xml:space="preserve"> 0.5-0.7</w:t>
      </w:r>
      <w:r w:rsidR="006F2853">
        <w:rPr>
          <w:lang w:val="vi-VN"/>
        </w:rPr>
        <w:t xml:space="preserve">, </w:t>
      </w:r>
      <w:r w:rsidR="00B63504">
        <w:rPr>
          <w:lang w:val="en-AU"/>
        </w:rPr>
        <w:t xml:space="preserve">which means that the probability </w:t>
      </w:r>
      <w:r w:rsidR="00CB1C51">
        <w:rPr>
          <w:lang w:val="en-AU"/>
        </w:rPr>
        <w:t xml:space="preserve">of rainfall exceeding the upper </w:t>
      </w:r>
      <w:proofErr w:type="spellStart"/>
      <w:r w:rsidR="00CB1C51">
        <w:rPr>
          <w:lang w:val="en-AU"/>
        </w:rPr>
        <w:t>deci</w:t>
      </w:r>
      <w:proofErr w:type="spellEnd"/>
      <w:r w:rsidR="00C407BD">
        <w:rPr>
          <w:lang w:val="vi-VN"/>
        </w:rPr>
        <w:t>l</w:t>
      </w:r>
      <w:r w:rsidR="00CB1C51">
        <w:rPr>
          <w:lang w:val="en-AU"/>
        </w:rPr>
        <w:t>e values is only around 5-7%</w:t>
      </w:r>
      <w:r w:rsidR="00B125FD">
        <w:rPr>
          <w:lang w:val="en-AU"/>
        </w:rPr>
        <w:t xml:space="preserve"> </w:t>
      </w:r>
      <w:r w:rsidR="009A438F">
        <w:rPr>
          <w:lang w:val="en-AU"/>
        </w:rPr>
        <w:t>during phases 8,</w:t>
      </w:r>
      <w:r w:rsidR="00CB1C51">
        <w:rPr>
          <w:lang w:val="en-AU"/>
        </w:rPr>
        <w:t xml:space="preserve"> </w:t>
      </w:r>
      <w:r w:rsidR="009A438F">
        <w:rPr>
          <w:lang w:val="en-AU"/>
        </w:rPr>
        <w:t>1, 2, and 3. For southern Queensland, daily extreme rainfall probability is enhanced</w:t>
      </w:r>
      <w:r w:rsidR="00CB1C51">
        <w:rPr>
          <w:lang w:val="en-AU"/>
        </w:rPr>
        <w:t xml:space="preserve"> to 15 % (1.5 x10%)</w:t>
      </w:r>
      <w:r w:rsidR="009A438F">
        <w:rPr>
          <w:lang w:val="en-AU"/>
        </w:rPr>
        <w:t xml:space="preserve"> during phases 3 and 4, and</w:t>
      </w:r>
      <w:r w:rsidR="00AC194A">
        <w:rPr>
          <w:lang w:val="en-AU"/>
        </w:rPr>
        <w:t xml:space="preserve"> </w:t>
      </w:r>
      <w:r w:rsidR="009A438F">
        <w:rPr>
          <w:lang w:val="en-AU"/>
        </w:rPr>
        <w:t>reduced to 6</w:t>
      </w:r>
      <w:r w:rsidR="00CB1C51">
        <w:rPr>
          <w:lang w:val="en-AU"/>
        </w:rPr>
        <w:t>%</w:t>
      </w:r>
      <w:r w:rsidR="009A438F">
        <w:rPr>
          <w:lang w:val="en-AU"/>
        </w:rPr>
        <w:t xml:space="preserve"> (</w:t>
      </w:r>
      <w:r w:rsidR="00CB1C51">
        <w:rPr>
          <w:lang w:val="en-AU"/>
        </w:rPr>
        <w:t>0.6 x10%</w:t>
      </w:r>
      <w:r w:rsidR="009A438F">
        <w:rPr>
          <w:lang w:val="en-AU"/>
        </w:rPr>
        <w:t>) during phases 6, 7, 8, and 1</w:t>
      </w:r>
      <w:r w:rsidR="00AC194A">
        <w:rPr>
          <w:lang w:val="en-AU"/>
        </w:rPr>
        <w:t xml:space="preserve">. </w:t>
      </w:r>
      <w:r w:rsidR="00CB1C51">
        <w:rPr>
          <w:lang w:val="en-AU"/>
        </w:rPr>
        <w:t xml:space="preserve">The MJO-associated </w:t>
      </w:r>
      <w:r w:rsidR="00CB1C51">
        <w:rPr>
          <w:lang w:val="en-AU"/>
        </w:rPr>
        <w:lastRenderedPageBreak/>
        <w:t>precipitation pattern</w:t>
      </w:r>
      <w:r w:rsidR="00C407BD">
        <w:rPr>
          <w:lang w:val="vi-VN"/>
        </w:rPr>
        <w:t>s</w:t>
      </w:r>
      <w:r w:rsidR="00AC194A">
        <w:t xml:space="preserve"> for the 90</w:t>
      </w:r>
      <w:r w:rsidR="00AC194A" w:rsidRPr="001E07EA">
        <w:rPr>
          <w:vertAlign w:val="superscript"/>
        </w:rPr>
        <w:t>th</w:t>
      </w:r>
      <w:r w:rsidR="00AC194A">
        <w:t xml:space="preserve"> and 95</w:t>
      </w:r>
      <w:r w:rsidR="00AC194A" w:rsidRPr="001E07EA">
        <w:rPr>
          <w:vertAlign w:val="superscript"/>
        </w:rPr>
        <w:t>th</w:t>
      </w:r>
      <w:r w:rsidR="00AC194A">
        <w:t xml:space="preserve"> percentiles are similar but the 95</w:t>
      </w:r>
      <w:r w:rsidR="00AC194A" w:rsidRPr="0061165A">
        <w:rPr>
          <w:vertAlign w:val="superscript"/>
        </w:rPr>
        <w:t>th</w:t>
      </w:r>
      <w:r w:rsidR="00AC194A">
        <w:t xml:space="preserve"> percentile precipitation pattern is less robust due to the smaller sample size of extreme events</w:t>
      </w:r>
      <w:r w:rsidR="00B12D64">
        <w:t xml:space="preserve"> (not shown).</w:t>
      </w:r>
      <w:r w:rsidR="00AC194A">
        <w:t xml:space="preserve"> </w:t>
      </w:r>
    </w:p>
    <w:p w14:paraId="6702C621" w14:textId="706FAE5C" w:rsidR="003941FE" w:rsidRPr="00443D70" w:rsidRDefault="00531170" w:rsidP="00491DBE">
      <w:pPr>
        <w:pStyle w:val="H2"/>
        <w:jc w:val="center"/>
        <w:rPr>
          <w:i w:val="0"/>
          <w:iCs/>
          <w:lang w:val="en-AU"/>
        </w:rPr>
      </w:pPr>
      <w:r>
        <w:rPr>
          <w:i w:val="0"/>
          <w:iCs/>
          <w:noProof/>
          <w:lang w:val="en-AU"/>
        </w:rPr>
        <w:softHyphen/>
      </w:r>
      <w:r>
        <w:rPr>
          <w:i w:val="0"/>
          <w:iCs/>
          <w:noProof/>
          <w:lang w:val="en-AU"/>
        </w:rPr>
        <w:softHyphen/>
      </w:r>
      <w:r>
        <w:rPr>
          <w:i w:val="0"/>
          <w:iCs/>
          <w:noProof/>
          <w:lang w:val="en-AU"/>
        </w:rPr>
        <w:softHyphen/>
      </w:r>
      <w:r w:rsidR="00B12D64">
        <w:rPr>
          <w:i w:val="0"/>
          <w:iCs/>
          <w:noProof/>
          <w:lang w:val="en-AU"/>
        </w:rPr>
        <w:drawing>
          <wp:inline distT="0" distB="0" distL="0" distR="0" wp14:anchorId="6B842CFC" wp14:editId="0AE53D41">
            <wp:extent cx="5731510" cy="3716020"/>
            <wp:effectExtent l="0" t="0" r="0" b="5080"/>
            <wp:docPr id="285264839" name="Picture 2" descr="A picture containing map,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264839" name="Picture 2" descr="A picture containing map, 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3716020"/>
                    </a:xfrm>
                    <a:prstGeom prst="rect">
                      <a:avLst/>
                    </a:prstGeom>
                  </pic:spPr>
                </pic:pic>
              </a:graphicData>
            </a:graphic>
          </wp:inline>
        </w:drawing>
      </w:r>
    </w:p>
    <w:p w14:paraId="274D427A" w14:textId="683C438D" w:rsidR="008B2F42" w:rsidRPr="008B2F42" w:rsidRDefault="003941FE" w:rsidP="008B2F42">
      <w:pPr>
        <w:pStyle w:val="Caption"/>
        <w:jc w:val="both"/>
        <w:rPr>
          <w:lang w:val="en-AU"/>
        </w:rPr>
      </w:pPr>
      <w:r w:rsidRPr="00E37E39">
        <w:t xml:space="preserve">Fig. </w:t>
      </w:r>
      <w:r w:rsidR="00C5657C">
        <w:t>2</w:t>
      </w:r>
      <w:r w:rsidRPr="00E37E39">
        <w:t xml:space="preserve">. </w:t>
      </w:r>
      <w:r w:rsidRPr="00EF33A9">
        <w:rPr>
          <w:color w:val="000000" w:themeColor="text1"/>
        </w:rPr>
        <w:t>Composite</w:t>
      </w:r>
      <w:r>
        <w:rPr>
          <w:color w:val="000000" w:themeColor="text1"/>
        </w:rPr>
        <w:t xml:space="preserve">s of </w:t>
      </w:r>
      <w:r w:rsidRPr="00EF33A9">
        <w:rPr>
          <w:color w:val="000000" w:themeColor="text1"/>
        </w:rPr>
        <w:t>daily rainfall</w:t>
      </w:r>
      <w:r>
        <w:rPr>
          <w:color w:val="000000" w:themeColor="text1"/>
        </w:rPr>
        <w:t xml:space="preserve"> probabilities</w:t>
      </w:r>
      <w:r w:rsidR="008851BF">
        <w:rPr>
          <w:color w:val="000000" w:themeColor="text1"/>
        </w:rPr>
        <w:t xml:space="preserve"> (shading) </w:t>
      </w:r>
      <w:r w:rsidRPr="00EF33A9">
        <w:rPr>
          <w:color w:val="000000" w:themeColor="text1"/>
        </w:rPr>
        <w:t>exceeding the upper tercile (67</w:t>
      </w:r>
      <w:r w:rsidRPr="00EF33A9">
        <w:rPr>
          <w:color w:val="000000" w:themeColor="text1"/>
          <w:vertAlign w:val="superscript"/>
        </w:rPr>
        <w:t>th</w:t>
      </w:r>
      <w:r w:rsidRPr="00EF33A9">
        <w:rPr>
          <w:color w:val="000000" w:themeColor="text1"/>
        </w:rPr>
        <w:t xml:space="preserve"> percentile) and</w:t>
      </w:r>
      <w:r>
        <w:rPr>
          <w:color w:val="000000" w:themeColor="text1"/>
        </w:rPr>
        <w:t xml:space="preserve"> the 90</w:t>
      </w:r>
      <w:r w:rsidRPr="009B5219">
        <w:rPr>
          <w:color w:val="000000" w:themeColor="text1"/>
          <w:vertAlign w:val="superscript"/>
        </w:rPr>
        <w:t>th</w:t>
      </w:r>
      <w:r>
        <w:rPr>
          <w:color w:val="000000" w:themeColor="text1"/>
        </w:rPr>
        <w:t xml:space="preserve"> </w:t>
      </w:r>
      <w:r w:rsidRPr="00EF33A9">
        <w:rPr>
          <w:color w:val="000000" w:themeColor="text1"/>
        </w:rPr>
        <w:t>percentile</w:t>
      </w:r>
      <w:r>
        <w:rPr>
          <w:color w:val="000000" w:themeColor="text1"/>
        </w:rPr>
        <w:t xml:space="preserve">, </w:t>
      </w:r>
      <w:r w:rsidRPr="00EF33A9">
        <w:rPr>
          <w:color w:val="000000" w:themeColor="text1"/>
        </w:rPr>
        <w:t>expressed as a ratio to the climatological probability</w:t>
      </w:r>
      <w:r w:rsidR="008851BF">
        <w:rPr>
          <w:color w:val="000000" w:themeColor="text1"/>
        </w:rPr>
        <w:t xml:space="preserve">, </w:t>
      </w:r>
      <w:r>
        <w:rPr>
          <w:color w:val="000000" w:themeColor="text1"/>
        </w:rPr>
        <w:t>and 850-hPa wind anomalies (vectors, m</w:t>
      </w:r>
      <w:r w:rsidR="008341CD">
        <w:rPr>
          <w:color w:val="000000" w:themeColor="text1"/>
        </w:rPr>
        <w:t xml:space="preserve"> </w:t>
      </w:r>
      <w:r>
        <w:rPr>
          <w:color w:val="000000" w:themeColor="text1"/>
        </w:rPr>
        <w:t>s</w:t>
      </w:r>
      <w:r>
        <w:rPr>
          <w:color w:val="000000" w:themeColor="text1"/>
          <w:vertAlign w:val="superscript"/>
        </w:rPr>
        <w:t>-1</w:t>
      </w:r>
      <w:r>
        <w:rPr>
          <w:color w:val="000000" w:themeColor="text1"/>
        </w:rPr>
        <w:t xml:space="preserve">) </w:t>
      </w:r>
      <w:r w:rsidRPr="00EF33A9">
        <w:rPr>
          <w:color w:val="000000" w:themeColor="text1"/>
        </w:rPr>
        <w:t>during the summer (DJF) from 19</w:t>
      </w:r>
      <w:r w:rsidR="00AC194A">
        <w:rPr>
          <w:color w:val="000000" w:themeColor="text1"/>
        </w:rPr>
        <w:t>59</w:t>
      </w:r>
      <w:r w:rsidRPr="00EF33A9">
        <w:rPr>
          <w:color w:val="000000" w:themeColor="text1"/>
        </w:rPr>
        <w:t>-20</w:t>
      </w:r>
      <w:r w:rsidR="00AC194A">
        <w:rPr>
          <w:color w:val="000000" w:themeColor="text1"/>
        </w:rPr>
        <w:t>22</w:t>
      </w:r>
      <w:r>
        <w:rPr>
          <w:color w:val="000000" w:themeColor="text1"/>
        </w:rPr>
        <w:t xml:space="preserve"> </w:t>
      </w:r>
      <w:r w:rsidRPr="00EF33A9">
        <w:rPr>
          <w:color w:val="000000" w:themeColor="text1"/>
        </w:rPr>
        <w:t>in eight different MJO phases</w:t>
      </w:r>
      <w:r>
        <w:rPr>
          <w:color w:val="000000" w:themeColor="text1"/>
        </w:rPr>
        <w:t xml:space="preserve"> (P1 to P8).</w:t>
      </w:r>
      <w:r w:rsidR="00AC194A">
        <w:rPr>
          <w:color w:val="000000" w:themeColor="text1"/>
        </w:rPr>
        <w:t xml:space="preserve"> Only statistically significant</w:t>
      </w:r>
      <w:r w:rsidR="00A03DD1">
        <w:rPr>
          <w:color w:val="000000" w:themeColor="text1"/>
        </w:rPr>
        <w:t xml:space="preserve"> </w:t>
      </w:r>
      <w:r w:rsidR="00AC194A">
        <w:rPr>
          <w:color w:val="000000" w:themeColor="text1"/>
        </w:rPr>
        <w:t xml:space="preserve">results at the </w:t>
      </w:r>
      <w:r w:rsidR="005C7892">
        <w:rPr>
          <w:color w:val="000000" w:themeColor="text1"/>
        </w:rPr>
        <w:t>10</w:t>
      </w:r>
      <w:r w:rsidR="00AC194A">
        <w:rPr>
          <w:color w:val="000000" w:themeColor="text1"/>
        </w:rPr>
        <w:t>% level are shown.</w:t>
      </w:r>
      <w:r>
        <w:rPr>
          <w:color w:val="000000" w:themeColor="text1"/>
        </w:rPr>
        <w:t xml:space="preserve"> Number of days for the corresponding MJO phase is indicated in top right of each panel. </w:t>
      </w:r>
    </w:p>
    <w:p w14:paraId="77EA0CDF" w14:textId="15D23394" w:rsidR="003941FE" w:rsidRPr="00E139DC" w:rsidRDefault="003941FE" w:rsidP="003941FE">
      <w:pPr>
        <w:ind w:firstLine="720"/>
        <w:jc w:val="both"/>
        <w:rPr>
          <w:lang w:val="vi-VN"/>
        </w:rPr>
      </w:pPr>
      <w:r>
        <w:t>The influence of the MJO on</w:t>
      </w:r>
      <w:r w:rsidR="007E786A">
        <w:t xml:space="preserve"> daily </w:t>
      </w:r>
      <w:r>
        <w:t xml:space="preserve">rainfall probability is observed to change in various seasons. </w:t>
      </w:r>
      <w:r w:rsidRPr="00EF33A9">
        <w:t>For the autumn (MAM; Fig.</w:t>
      </w:r>
      <w:r w:rsidR="00C5657C">
        <w:t>3</w:t>
      </w:r>
      <w:r w:rsidRPr="00EF33A9">
        <w:t>), rainfall likelihood significantly increases in phases 4-6 and decreases in phases 8, 1 and 2</w:t>
      </w:r>
      <w:r w:rsidR="007A7CF5">
        <w:t xml:space="preserve"> across the whole NE Australia</w:t>
      </w:r>
      <w:r w:rsidRPr="00EF33A9">
        <w:t>.</w:t>
      </w:r>
      <w:r>
        <w:t xml:space="preserve"> Enhanced rainfall signals occur in conjunction with northerly anomalies in phase 4, and westerly anomalies in phases 5 and 6. In contrast, suppressed precipitation probabilities are associated with anomalous southerlies in phase</w:t>
      </w:r>
      <w:r w:rsidR="007A7CF5">
        <w:t xml:space="preserve"> </w:t>
      </w:r>
      <w:r>
        <w:t xml:space="preserve">8, and anomalous easterlies in phases 1 and 2. </w:t>
      </w:r>
      <w:r w:rsidRPr="00700016">
        <w:t>There</w:t>
      </w:r>
      <w:r>
        <w:t xml:space="preserve"> is a </w:t>
      </w:r>
      <w:r w:rsidRPr="00700016">
        <w:t>difference in the spatial distribution of precipitation pattern</w:t>
      </w:r>
      <w:r>
        <w:t>s</w:t>
      </w:r>
      <w:r w:rsidRPr="00700016">
        <w:t xml:space="preserve"> related to the MJO phases between</w:t>
      </w:r>
      <w:r>
        <w:t xml:space="preserve"> summer</w:t>
      </w:r>
      <w:r w:rsidRPr="00700016">
        <w:t xml:space="preserve"> and autumn.</w:t>
      </w:r>
      <w:r>
        <w:t xml:space="preserve"> </w:t>
      </w:r>
      <w:r w:rsidRPr="00C5657C">
        <w:t>While the impact of MJO on precipitation in NE Australia exhibits a strong north-south gradient in summer, it shows</w:t>
      </w:r>
      <w:r w:rsidR="0069580D">
        <w:t xml:space="preserve"> less spatial</w:t>
      </w:r>
      <w:r w:rsidR="00E21EA2">
        <w:t xml:space="preserve"> </w:t>
      </w:r>
      <w:r w:rsidR="00793F4A">
        <w:t>variation</w:t>
      </w:r>
      <w:r w:rsidRPr="00C5657C">
        <w:t xml:space="preserve"> in autumn</w:t>
      </w:r>
      <w:r>
        <w:t>.</w:t>
      </w:r>
      <w:r>
        <w:rPr>
          <w:lang w:val="vi-VN"/>
        </w:rPr>
        <w:t xml:space="preserve"> </w:t>
      </w:r>
      <w:r>
        <w:t xml:space="preserve">This may be related to the difference in the climatological winds between summer and autumn with more uniform wind anomaly patterns associated with MJO phases </w:t>
      </w:r>
      <w:r>
        <w:rPr>
          <w:lang w:val="vi-VN"/>
        </w:rPr>
        <w:t xml:space="preserve">in </w:t>
      </w:r>
      <w:r>
        <w:t>autumn. The</w:t>
      </w:r>
      <w:r w:rsidR="00FD232A">
        <w:t xml:space="preserve"> modulation of </w:t>
      </w:r>
      <w:r>
        <w:t xml:space="preserve">extreme </w:t>
      </w:r>
      <w:r>
        <w:lastRenderedPageBreak/>
        <w:t>precipitation</w:t>
      </w:r>
      <w:r w:rsidR="00FD232A">
        <w:t xml:space="preserve"> by the</w:t>
      </w:r>
      <w:r>
        <w:t xml:space="preserve"> MJO is</w:t>
      </w:r>
      <w:r w:rsidR="00FD232A">
        <w:t xml:space="preserve"> also evident in autumn, with increased rainfall signals during phases 4-6 and decreased rainfall signals during phases 8, 1 and 2</w:t>
      </w:r>
      <w:r>
        <w:t>.</w:t>
      </w:r>
      <w:r w:rsidR="007A7CF5">
        <w:t xml:space="preserve"> For example, over</w:t>
      </w:r>
      <w:r w:rsidR="00FD232A">
        <w:t xml:space="preserve"> the</w:t>
      </w:r>
      <w:r w:rsidR="007A7CF5">
        <w:t xml:space="preserve"> Cape York</w:t>
      </w:r>
      <w:r w:rsidR="00FD232A">
        <w:t xml:space="preserve"> region</w:t>
      </w:r>
      <w:r w:rsidR="007A7CF5">
        <w:t xml:space="preserve">, </w:t>
      </w:r>
      <w:r w:rsidR="00FD232A">
        <w:t>the</w:t>
      </w:r>
      <w:r w:rsidR="007A7CF5">
        <w:t xml:space="preserve"> likelihood of rainfall exceeding the upper decile threshold varies from 4-5% during phases</w:t>
      </w:r>
      <w:r w:rsidR="00FD232A">
        <w:t xml:space="preserve"> 1-2 to above 18% during phase 6 of the MJO.</w:t>
      </w:r>
      <w:r w:rsidR="007F1991">
        <w:t xml:space="preserve"> </w:t>
      </w:r>
    </w:p>
    <w:p w14:paraId="0BEBA185" w14:textId="4335029F" w:rsidR="003941FE" w:rsidRDefault="000132FF" w:rsidP="009D3987">
      <w:pPr>
        <w:pStyle w:val="H3"/>
        <w:jc w:val="both"/>
      </w:pPr>
      <w:r>
        <w:rPr>
          <w:noProof/>
        </w:rPr>
        <w:drawing>
          <wp:inline distT="0" distB="0" distL="0" distR="0" wp14:anchorId="6C7BBD7C" wp14:editId="3ADE6026">
            <wp:extent cx="5731510" cy="3713480"/>
            <wp:effectExtent l="0" t="0" r="0" b="0"/>
            <wp:docPr id="863741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74159" name="Picture 8637415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3713480"/>
                    </a:xfrm>
                    <a:prstGeom prst="rect">
                      <a:avLst/>
                    </a:prstGeom>
                  </pic:spPr>
                </pic:pic>
              </a:graphicData>
            </a:graphic>
          </wp:inline>
        </w:drawing>
      </w:r>
    </w:p>
    <w:p w14:paraId="33F35B1B" w14:textId="4C85826E" w:rsidR="008B2F42" w:rsidRPr="008B2F42" w:rsidRDefault="003941FE" w:rsidP="008B2F42">
      <w:pPr>
        <w:pStyle w:val="Caption"/>
        <w:ind w:firstLine="0"/>
        <w:jc w:val="both"/>
        <w:rPr>
          <w:lang w:val="en-AU"/>
        </w:rPr>
      </w:pPr>
      <w:r w:rsidRPr="00E37E39">
        <w:t xml:space="preserve">Fig. </w:t>
      </w:r>
      <w:r w:rsidR="006C539D">
        <w:t>3</w:t>
      </w:r>
      <w:r w:rsidRPr="00E37E39">
        <w:t xml:space="preserve">. </w:t>
      </w:r>
      <w:r w:rsidRPr="00EF33A9">
        <w:rPr>
          <w:color w:val="000000" w:themeColor="text1"/>
        </w:rPr>
        <w:t>Same as in Fig.</w:t>
      </w:r>
      <w:r w:rsidR="006C539D">
        <w:rPr>
          <w:color w:val="000000" w:themeColor="text1"/>
        </w:rPr>
        <w:t>2</w:t>
      </w:r>
      <w:r w:rsidRPr="00EF33A9">
        <w:rPr>
          <w:color w:val="000000" w:themeColor="text1"/>
        </w:rPr>
        <w:t>, but for the autumn (MAM)</w:t>
      </w:r>
    </w:p>
    <w:p w14:paraId="11092524" w14:textId="35E76107" w:rsidR="003941FE" w:rsidRPr="00443D70" w:rsidRDefault="003941FE" w:rsidP="00A06648">
      <w:pPr>
        <w:ind w:firstLine="720"/>
        <w:jc w:val="both"/>
        <w:rPr>
          <w:color w:val="000000" w:themeColor="text1"/>
        </w:rPr>
      </w:pPr>
      <w:r>
        <w:rPr>
          <w:color w:val="000000" w:themeColor="text1"/>
        </w:rPr>
        <w:t>These above results indicate that the MJO exerts a significant impact on</w:t>
      </w:r>
      <w:r w:rsidR="00FD7DB4">
        <w:rPr>
          <w:color w:val="000000" w:themeColor="text1"/>
        </w:rPr>
        <w:t xml:space="preserve"> mean</w:t>
      </w:r>
      <w:r>
        <w:rPr>
          <w:color w:val="000000" w:themeColor="text1"/>
        </w:rPr>
        <w:t xml:space="preserve"> rainfall over NE Australia, consistent with previous studies (Wheeler et al., 2009</w:t>
      </w:r>
      <w:r w:rsidR="00FD7DB4">
        <w:rPr>
          <w:color w:val="000000" w:themeColor="text1"/>
        </w:rPr>
        <w:t xml:space="preserve">; </w:t>
      </w:r>
      <w:r w:rsidR="008113DF">
        <w:rPr>
          <w:color w:val="000000" w:themeColor="text1"/>
        </w:rPr>
        <w:t>Cowan et al., 2023</w:t>
      </w:r>
      <w:r>
        <w:rPr>
          <w:color w:val="000000" w:themeColor="text1"/>
        </w:rPr>
        <w:t>). It should be noted that Wheeler et al. (2009) used data on a 1</w:t>
      </w:r>
      <w:r>
        <w:rPr>
          <w:color w:val="000000" w:themeColor="text1"/>
        </w:rPr>
        <w:sym w:font="Symbol" w:char="F0B0"/>
      </w:r>
      <w:r>
        <w:rPr>
          <w:color w:val="000000" w:themeColor="text1"/>
        </w:rPr>
        <w:t xml:space="preserve"> grid, while this study is on a 0.05</w:t>
      </w:r>
      <w:r>
        <w:rPr>
          <w:color w:val="000000" w:themeColor="text1"/>
        </w:rPr>
        <w:sym w:font="Symbol" w:char="F0B0"/>
      </w:r>
      <w:r>
        <w:rPr>
          <w:color w:val="000000" w:themeColor="text1"/>
        </w:rPr>
        <w:t xml:space="preserve"> grid, but our results are still consistent with their findings</w:t>
      </w:r>
      <w:r w:rsidR="00531170">
        <w:rPr>
          <w:color w:val="000000" w:themeColor="text1"/>
        </w:rPr>
        <w:t xml:space="preserve"> in both seasons</w:t>
      </w:r>
      <w:r w:rsidR="00C8011C">
        <w:rPr>
          <w:color w:val="000000" w:themeColor="text1"/>
          <w:lang w:val="vi-VN"/>
        </w:rPr>
        <w:t xml:space="preserve"> (DJF; MAM)</w:t>
      </w:r>
      <w:r>
        <w:rPr>
          <w:color w:val="000000" w:themeColor="text1"/>
        </w:rPr>
        <w:t>.</w:t>
      </w:r>
      <w:r w:rsidR="003E498B">
        <w:rPr>
          <w:color w:val="000000" w:themeColor="text1"/>
        </w:rPr>
        <w:t xml:space="preserve"> </w:t>
      </w:r>
      <w:r w:rsidR="00065BA9" w:rsidRPr="00C8011C">
        <w:rPr>
          <w:color w:val="000000" w:themeColor="text1"/>
        </w:rPr>
        <w:t xml:space="preserve">However, </w:t>
      </w:r>
      <w:r w:rsidR="00B174F1" w:rsidRPr="00C8011C">
        <w:rPr>
          <w:color w:val="000000" w:themeColor="text1"/>
        </w:rPr>
        <w:t xml:space="preserve">we </w:t>
      </w:r>
      <w:r w:rsidR="00A06648" w:rsidRPr="00C8011C">
        <w:rPr>
          <w:color w:val="000000" w:themeColor="text1"/>
        </w:rPr>
        <w:t>also</w:t>
      </w:r>
      <w:r w:rsidR="00B174F1" w:rsidRPr="00C8011C">
        <w:rPr>
          <w:color w:val="000000" w:themeColor="text1"/>
        </w:rPr>
        <w:t xml:space="preserve"> identify </w:t>
      </w:r>
      <w:r w:rsidR="00065BA9" w:rsidRPr="00C8011C">
        <w:rPr>
          <w:color w:val="000000" w:themeColor="text1"/>
        </w:rPr>
        <w:t>some</w:t>
      </w:r>
      <w:r w:rsidR="00531170" w:rsidRPr="00C8011C">
        <w:rPr>
          <w:color w:val="000000" w:themeColor="text1"/>
        </w:rPr>
        <w:t xml:space="preserve"> </w:t>
      </w:r>
      <w:r w:rsidR="00065BA9" w:rsidRPr="00C8011C">
        <w:rPr>
          <w:color w:val="000000" w:themeColor="text1"/>
        </w:rPr>
        <w:t>differences in the probability of rainfall exceeding upper tercile thresholds compared to those of Wheeler et al. (2009). For example, we f</w:t>
      </w:r>
      <w:r w:rsidR="00B63591">
        <w:rPr>
          <w:color w:val="000000" w:themeColor="text1"/>
        </w:rPr>
        <w:t>ind weaker and less significant increased rainfall signals over Cape York during phase 5 of the MJO in autumn.</w:t>
      </w:r>
      <w:r w:rsidR="00065BA9" w:rsidRPr="00C8011C">
        <w:rPr>
          <w:color w:val="000000" w:themeColor="text1"/>
        </w:rPr>
        <w:t xml:space="preserve"> </w:t>
      </w:r>
      <w:r w:rsidR="00C40A91" w:rsidRPr="00C8011C">
        <w:rPr>
          <w:color w:val="000000" w:themeColor="text1"/>
        </w:rPr>
        <w:t>Th</w:t>
      </w:r>
      <w:r w:rsidR="00A06648" w:rsidRPr="00C8011C">
        <w:rPr>
          <w:color w:val="000000" w:themeColor="text1"/>
        </w:rPr>
        <w:t>ese</w:t>
      </w:r>
      <w:r w:rsidR="00131EB7" w:rsidRPr="00C8011C">
        <w:rPr>
          <w:color w:val="000000" w:themeColor="text1"/>
        </w:rPr>
        <w:t xml:space="preserve"> </w:t>
      </w:r>
      <w:r w:rsidR="00C8011C" w:rsidRPr="00C8011C">
        <w:rPr>
          <w:color w:val="000000" w:themeColor="text1"/>
        </w:rPr>
        <w:t>slight</w:t>
      </w:r>
      <w:r w:rsidR="00C8011C" w:rsidRPr="00C8011C">
        <w:rPr>
          <w:color w:val="000000" w:themeColor="text1"/>
          <w:lang w:val="vi-VN"/>
        </w:rPr>
        <w:t xml:space="preserve"> </w:t>
      </w:r>
      <w:r w:rsidR="00C40A91" w:rsidRPr="00C8011C">
        <w:rPr>
          <w:color w:val="000000" w:themeColor="text1"/>
        </w:rPr>
        <w:t>difference</w:t>
      </w:r>
      <w:r w:rsidR="00A06648" w:rsidRPr="00C8011C">
        <w:rPr>
          <w:color w:val="000000" w:themeColor="text1"/>
        </w:rPr>
        <w:t>s could be</w:t>
      </w:r>
      <w:r w:rsidR="00B63591">
        <w:rPr>
          <w:color w:val="000000" w:themeColor="text1"/>
        </w:rPr>
        <w:t xml:space="preserve"> due to </w:t>
      </w:r>
      <w:r w:rsidR="00A06648" w:rsidRPr="00C8011C">
        <w:rPr>
          <w:color w:val="000000" w:themeColor="text1"/>
        </w:rPr>
        <w:t>the use of different timescales (</w:t>
      </w:r>
      <w:r w:rsidR="00132B06" w:rsidRPr="00C8011C">
        <w:rPr>
          <w:color w:val="000000" w:themeColor="text1"/>
        </w:rPr>
        <w:t>daily versus weekly scale)</w:t>
      </w:r>
      <w:r w:rsidR="00131EB7" w:rsidRPr="00C8011C">
        <w:rPr>
          <w:color w:val="000000" w:themeColor="text1"/>
        </w:rPr>
        <w:t>,</w:t>
      </w:r>
      <w:r w:rsidR="00C8011C" w:rsidRPr="00C8011C">
        <w:rPr>
          <w:color w:val="000000" w:themeColor="text1"/>
        </w:rPr>
        <w:t xml:space="preserve"> </w:t>
      </w:r>
      <w:r w:rsidR="00B63591">
        <w:rPr>
          <w:color w:val="000000" w:themeColor="text1"/>
        </w:rPr>
        <w:t xml:space="preserve">a </w:t>
      </w:r>
      <w:r w:rsidR="00C8011C" w:rsidRPr="00C8011C">
        <w:rPr>
          <w:color w:val="000000" w:themeColor="text1"/>
        </w:rPr>
        <w:t>different study period (64 years versus 30 years)</w:t>
      </w:r>
      <w:r w:rsidR="00C8011C" w:rsidRPr="00C8011C">
        <w:rPr>
          <w:color w:val="000000" w:themeColor="text1"/>
          <w:lang w:val="vi-VN"/>
        </w:rPr>
        <w:t>,</w:t>
      </w:r>
      <w:r w:rsidR="00D41655">
        <w:rPr>
          <w:color w:val="000000" w:themeColor="text1"/>
          <w:lang w:val="en-AU"/>
        </w:rPr>
        <w:t xml:space="preserve"> </w:t>
      </w:r>
      <w:r w:rsidR="00B63591">
        <w:rPr>
          <w:color w:val="000000" w:themeColor="text1"/>
          <w:lang w:val="en-AU"/>
        </w:rPr>
        <w:t xml:space="preserve">the use of datasets with </w:t>
      </w:r>
      <w:r w:rsidR="00B63591" w:rsidRPr="00C8011C">
        <w:rPr>
          <w:color w:val="000000" w:themeColor="text1"/>
          <w:lang w:val="vi-VN"/>
        </w:rPr>
        <w:t>different</w:t>
      </w:r>
      <w:r w:rsidR="00131EB7" w:rsidRPr="00C8011C">
        <w:rPr>
          <w:color w:val="000000" w:themeColor="text1"/>
        </w:rPr>
        <w:t xml:space="preserve"> spatial resolution</w:t>
      </w:r>
      <w:r w:rsidR="00B63591">
        <w:rPr>
          <w:color w:val="000000" w:themeColor="text1"/>
        </w:rPr>
        <w:t>s</w:t>
      </w:r>
      <w:r w:rsidR="00131EB7" w:rsidRPr="00C8011C">
        <w:rPr>
          <w:color w:val="000000" w:themeColor="text1"/>
        </w:rPr>
        <w:t xml:space="preserve"> (0.05</w:t>
      </w:r>
      <w:r w:rsidR="00131EB7" w:rsidRPr="00C8011C">
        <w:rPr>
          <w:color w:val="000000" w:themeColor="text1"/>
        </w:rPr>
        <w:sym w:font="Symbol" w:char="F0B0"/>
      </w:r>
      <w:r w:rsidR="00C8011C" w:rsidRPr="00C8011C">
        <w:rPr>
          <w:color w:val="000000" w:themeColor="text1"/>
          <w:lang w:val="vi-VN"/>
        </w:rPr>
        <w:t xml:space="preserve"> grid</w:t>
      </w:r>
      <w:r w:rsidR="00131EB7" w:rsidRPr="00C8011C">
        <w:rPr>
          <w:color w:val="000000" w:themeColor="text1"/>
        </w:rPr>
        <w:t xml:space="preserve"> versus 1</w:t>
      </w:r>
      <w:r w:rsidR="00131EB7" w:rsidRPr="00C8011C">
        <w:rPr>
          <w:color w:val="000000" w:themeColor="text1"/>
        </w:rPr>
        <w:sym w:font="Symbol" w:char="F0B0"/>
      </w:r>
      <w:r w:rsidR="00C8011C" w:rsidRPr="00C8011C">
        <w:rPr>
          <w:color w:val="000000" w:themeColor="text1"/>
          <w:lang w:val="vi-VN"/>
        </w:rPr>
        <w:t xml:space="preserve"> grid</w:t>
      </w:r>
      <w:r w:rsidR="00131EB7" w:rsidRPr="00C8011C">
        <w:rPr>
          <w:color w:val="000000" w:themeColor="text1"/>
        </w:rPr>
        <w:t>)</w:t>
      </w:r>
      <w:r w:rsidR="00D41655">
        <w:rPr>
          <w:color w:val="000000" w:themeColor="text1"/>
        </w:rPr>
        <w:t>, and the use of different MJO indices</w:t>
      </w:r>
      <w:r w:rsidR="00C8011C" w:rsidRPr="00C8011C">
        <w:rPr>
          <w:color w:val="000000" w:themeColor="text1"/>
          <w:lang w:val="vi-VN"/>
        </w:rPr>
        <w:t>.</w:t>
      </w:r>
      <w:r w:rsidR="00131EB7" w:rsidRPr="00C8011C">
        <w:rPr>
          <w:color w:val="000000" w:themeColor="text1"/>
        </w:rPr>
        <w:t xml:space="preserve"> </w:t>
      </w:r>
      <w:r w:rsidR="00B174F1">
        <w:rPr>
          <w:color w:val="000000" w:themeColor="text1"/>
        </w:rPr>
        <w:t>F</w:t>
      </w:r>
      <w:r>
        <w:rPr>
          <w:color w:val="000000" w:themeColor="text1"/>
        </w:rPr>
        <w:t>ocusing on a smal</w:t>
      </w:r>
      <w:r w:rsidR="00B174F1">
        <w:rPr>
          <w:color w:val="000000" w:themeColor="text1"/>
        </w:rPr>
        <w:t>l</w:t>
      </w:r>
      <w:r>
        <w:rPr>
          <w:color w:val="000000" w:themeColor="text1"/>
        </w:rPr>
        <w:t xml:space="preserve"> area with high resolution data allows </w:t>
      </w:r>
      <w:r w:rsidR="00253388">
        <w:rPr>
          <w:color w:val="000000" w:themeColor="text1"/>
        </w:rPr>
        <w:t>this study</w:t>
      </w:r>
      <w:r>
        <w:rPr>
          <w:color w:val="000000" w:themeColor="text1"/>
        </w:rPr>
        <w:t xml:space="preserve"> to better identify the variations of rainfall on small spatial scales. For example, this study shows a </w:t>
      </w:r>
      <w:r w:rsidR="00B63591">
        <w:rPr>
          <w:color w:val="000000" w:themeColor="text1"/>
        </w:rPr>
        <w:t xml:space="preserve">noticeable </w:t>
      </w:r>
      <w:r>
        <w:rPr>
          <w:color w:val="000000" w:themeColor="text1"/>
        </w:rPr>
        <w:t xml:space="preserve">difference in the spatial distribution of precipitation with MJO over coastal, </w:t>
      </w:r>
      <w:proofErr w:type="gramStart"/>
      <w:r>
        <w:rPr>
          <w:color w:val="000000" w:themeColor="text1"/>
        </w:rPr>
        <w:t>inland</w:t>
      </w:r>
      <w:proofErr w:type="gramEnd"/>
      <w:r>
        <w:rPr>
          <w:color w:val="000000" w:themeColor="text1"/>
        </w:rPr>
        <w:t xml:space="preserve"> and elevated topography </w:t>
      </w:r>
      <w:r>
        <w:rPr>
          <w:color w:val="000000" w:themeColor="text1"/>
        </w:rPr>
        <w:lastRenderedPageBreak/>
        <w:t>areas, which was not previously highlighted. In addition</w:t>
      </w:r>
      <w:r w:rsidR="00FD7DB4">
        <w:rPr>
          <w:color w:val="000000" w:themeColor="text1"/>
        </w:rPr>
        <w:t xml:space="preserve"> to mean rainfall, the MJO also has significant influences on extreme rainfall in NE Australia. </w:t>
      </w:r>
      <w:r w:rsidR="00B8262F">
        <w:t>T</w:t>
      </w:r>
      <w:r w:rsidR="00B8262F" w:rsidRPr="00EF33A9">
        <w:t>he patterns of mean and extreme rainfall probability</w:t>
      </w:r>
      <w:r w:rsidR="00B8262F">
        <w:t xml:space="preserve"> </w:t>
      </w:r>
      <w:r w:rsidR="00B8262F" w:rsidRPr="00EF33A9">
        <w:t>are</w:t>
      </w:r>
      <w:r w:rsidR="00B8262F">
        <w:t xml:space="preserve"> relatively </w:t>
      </w:r>
      <w:r w:rsidR="00B8262F" w:rsidRPr="00EF33A9">
        <w:t>similar</w:t>
      </w:r>
      <w:r w:rsidR="00B8262F">
        <w:t>.</w:t>
      </w:r>
      <w:r w:rsidR="00967F36">
        <w:t xml:space="preserve"> </w:t>
      </w:r>
      <w:r w:rsidR="00FD7DB4">
        <w:rPr>
          <w:color w:val="000000" w:themeColor="text1"/>
        </w:rPr>
        <w:t>The probability of</w:t>
      </w:r>
      <w:r w:rsidR="00C57AC4">
        <w:rPr>
          <w:color w:val="000000" w:themeColor="text1"/>
        </w:rPr>
        <w:t xml:space="preserve"> </w:t>
      </w:r>
      <w:r w:rsidR="00C407BD">
        <w:rPr>
          <w:color w:val="000000" w:themeColor="text1"/>
        </w:rPr>
        <w:t xml:space="preserve">extreme </w:t>
      </w:r>
      <w:r w:rsidR="00C57AC4">
        <w:rPr>
          <w:color w:val="000000" w:themeColor="text1"/>
        </w:rPr>
        <w:t>rainfall above upper decile threshold increases to 14-16% during enhanced convection phases</w:t>
      </w:r>
      <w:r w:rsidR="00967F36">
        <w:rPr>
          <w:color w:val="000000" w:themeColor="text1"/>
        </w:rPr>
        <w:t xml:space="preserve"> (e.g., phases 5 and 6)</w:t>
      </w:r>
      <w:r w:rsidR="00C57AC4">
        <w:rPr>
          <w:color w:val="000000" w:themeColor="text1"/>
        </w:rPr>
        <w:t xml:space="preserve"> and decreases to only 5-7% during suppressed convection phases</w:t>
      </w:r>
      <w:r w:rsidR="00967F36">
        <w:rPr>
          <w:color w:val="000000" w:themeColor="text1"/>
        </w:rPr>
        <w:t xml:space="preserve"> (e.g., phases 1 and 2)</w:t>
      </w:r>
      <w:r w:rsidR="00C57AC4">
        <w:rPr>
          <w:color w:val="000000" w:themeColor="text1"/>
        </w:rPr>
        <w:t xml:space="preserve"> of the MJO.</w:t>
      </w:r>
      <w:r w:rsidR="00C407BD">
        <w:rPr>
          <w:color w:val="000000" w:themeColor="text1"/>
        </w:rPr>
        <w:t xml:space="preserve"> This level of extreme rainfall modulation by the MJO may affect the risk of flooding in the region.</w:t>
      </w:r>
      <w:r w:rsidR="00C57AC4">
        <w:rPr>
          <w:color w:val="000000" w:themeColor="text1"/>
        </w:rPr>
        <w:t xml:space="preserve"> </w:t>
      </w:r>
      <w:r>
        <w:t xml:space="preserve">The above analyses are mainly focused on wet seasons (DJF; MAM). The modulation of rainfall by the MJO in winter and spring is less pronounced and </w:t>
      </w:r>
      <w:r w:rsidR="005811CF">
        <w:t xml:space="preserve">is not </w:t>
      </w:r>
      <w:r>
        <w:t>discussed in</w:t>
      </w:r>
      <w:r w:rsidR="00B8262F">
        <w:t xml:space="preserve"> this study. </w:t>
      </w:r>
    </w:p>
    <w:p w14:paraId="3DD42D9A" w14:textId="5C994478" w:rsidR="003941FE" w:rsidRPr="002F3250" w:rsidRDefault="003941FE" w:rsidP="003941FE">
      <w:pPr>
        <w:pStyle w:val="H2"/>
      </w:pPr>
      <w:r>
        <w:t>b</w:t>
      </w:r>
      <w:r w:rsidRPr="002F3250">
        <w:t xml:space="preserve">. </w:t>
      </w:r>
      <w:r w:rsidRPr="004C2E6A">
        <w:rPr>
          <w:iCs/>
          <w:szCs w:val="24"/>
        </w:rPr>
        <w:t>Influences of ENSO on rainfall in NE Australia</w:t>
      </w:r>
    </w:p>
    <w:p w14:paraId="06FB29DB" w14:textId="77777777" w:rsidR="00D41655" w:rsidRDefault="009D3987" w:rsidP="002D62B0">
      <w:pPr>
        <w:ind w:firstLine="720"/>
        <w:jc w:val="both"/>
      </w:pPr>
      <w:r w:rsidRPr="00EF33A9">
        <w:rPr>
          <w:lang w:val="vi-VN"/>
        </w:rPr>
        <w:t xml:space="preserve">Figures </w:t>
      </w:r>
      <w:r w:rsidR="00EA58CE">
        <w:rPr>
          <w:lang w:val="en-AU"/>
        </w:rPr>
        <w:t>4</w:t>
      </w:r>
      <w:r w:rsidRPr="00EF33A9">
        <w:rPr>
          <w:lang w:val="vi-VN"/>
        </w:rPr>
        <w:t>-</w:t>
      </w:r>
      <w:r w:rsidR="00EA58CE">
        <w:rPr>
          <w:lang w:val="en-AU"/>
        </w:rPr>
        <w:t>7</w:t>
      </w:r>
      <w:r w:rsidRPr="00EF33A9">
        <w:rPr>
          <w:lang w:val="vi-VN"/>
        </w:rPr>
        <w:t xml:space="preserve"> show the impacts of ENSO on rainfall over NE Australia for four different seasons.</w:t>
      </w:r>
      <w:r w:rsidRPr="00EF33A9">
        <w:t xml:space="preserve"> In summer</w:t>
      </w:r>
      <w:r w:rsidRPr="00EF33A9">
        <w:rPr>
          <w:lang w:val="vi-VN"/>
        </w:rPr>
        <w:t xml:space="preserve"> (DJF, </w:t>
      </w:r>
      <w:r w:rsidRPr="00EF33A9">
        <w:t>Fig.</w:t>
      </w:r>
      <w:r w:rsidR="00EA58CE">
        <w:rPr>
          <w:lang w:val="en-AU"/>
        </w:rPr>
        <w:t>4</w:t>
      </w:r>
      <w:r w:rsidRPr="00EF33A9">
        <w:t>), rainfall anomalies are</w:t>
      </w:r>
      <w:r w:rsidR="005811CF">
        <w:t xml:space="preserve"> </w:t>
      </w:r>
      <w:r w:rsidRPr="00EF33A9">
        <w:t>modulated by ENSO and this modulation exhibits substantial geographical variation.</w:t>
      </w:r>
      <w:r w:rsidR="00F97084" w:rsidRPr="00F97084">
        <w:t xml:space="preserve"> </w:t>
      </w:r>
      <w:r w:rsidR="00F97084" w:rsidRPr="000853E8">
        <w:t xml:space="preserve">During El Niño (Fig. </w:t>
      </w:r>
      <w:r w:rsidR="00EA58CE">
        <w:t>4</w:t>
      </w:r>
      <w:r w:rsidR="00F97084" w:rsidRPr="000853E8">
        <w:t>a), significantly lower precipitation only</w:t>
      </w:r>
      <w:r w:rsidR="00F97084">
        <w:t xml:space="preserve"> appears </w:t>
      </w:r>
      <w:r w:rsidR="00F97084" w:rsidRPr="000853E8">
        <w:t>in some sub-regions of Queensland. For example,</w:t>
      </w:r>
      <w:r w:rsidR="00EA58CE">
        <w:t xml:space="preserve"> the</w:t>
      </w:r>
      <w:r w:rsidR="001A4069">
        <w:rPr>
          <w:lang w:val="vi-VN"/>
        </w:rPr>
        <w:t xml:space="preserve"> strongly </w:t>
      </w:r>
      <w:r w:rsidR="001A4069">
        <w:t>suppressed</w:t>
      </w:r>
      <w:r w:rsidR="00F97084" w:rsidRPr="000853E8">
        <w:t xml:space="preserve"> rainfall signals associated with anomalous south</w:t>
      </w:r>
      <w:r w:rsidR="00EA58CE">
        <w:t xml:space="preserve">easterlies </w:t>
      </w:r>
      <w:r w:rsidR="00F97084" w:rsidRPr="000853E8">
        <w:t>occur</w:t>
      </w:r>
      <w:r w:rsidR="00B35C7E">
        <w:t xml:space="preserve"> in</w:t>
      </w:r>
      <w:r w:rsidR="00362C78">
        <w:t xml:space="preserve"> a small area of northeastern Queensland </w:t>
      </w:r>
      <w:r w:rsidR="00B35C7E">
        <w:t>(</w:t>
      </w:r>
      <w:r w:rsidR="00B35C7E" w:rsidRPr="000853E8">
        <w:t>15</w:t>
      </w:r>
      <w:r w:rsidR="00B35C7E" w:rsidRPr="000853E8">
        <w:sym w:font="Symbol" w:char="F0B0"/>
      </w:r>
      <w:r w:rsidR="00B35C7E" w:rsidRPr="000853E8">
        <w:t>S</w:t>
      </w:r>
      <w:r w:rsidR="00B35C7E">
        <w:t>-</w:t>
      </w:r>
      <w:r w:rsidR="00B35C7E" w:rsidRPr="000853E8">
        <w:t>23</w:t>
      </w:r>
      <w:r w:rsidR="00B35C7E" w:rsidRPr="000853E8">
        <w:sym w:font="Symbol" w:char="F0B0"/>
      </w:r>
      <w:r w:rsidR="00B35C7E" w:rsidRPr="000853E8">
        <w:t>S</w:t>
      </w:r>
      <w:r w:rsidR="00B35C7E">
        <w:t>,</w:t>
      </w:r>
      <w:r w:rsidR="00B35C7E" w:rsidRPr="00B35C7E">
        <w:t xml:space="preserve"> </w:t>
      </w:r>
      <w:r w:rsidR="00B35C7E" w:rsidRPr="000853E8">
        <w:t>1</w:t>
      </w:r>
      <w:r w:rsidR="00B35C7E">
        <w:t>40</w:t>
      </w:r>
      <w:r w:rsidR="00B35C7E" w:rsidRPr="000853E8">
        <w:sym w:font="Symbol" w:char="F0B0"/>
      </w:r>
      <w:r w:rsidR="00B35C7E">
        <w:t>E-150</w:t>
      </w:r>
      <w:r w:rsidR="00B35C7E" w:rsidRPr="000853E8">
        <w:sym w:font="Symbol" w:char="F0B0"/>
      </w:r>
      <w:r w:rsidR="00B35C7E">
        <w:t>E)</w:t>
      </w:r>
      <w:r w:rsidR="00F97084" w:rsidRPr="000853E8">
        <w:t>. In contrast,</w:t>
      </w:r>
      <w:r w:rsidR="005F1704" w:rsidRPr="005F1704">
        <w:t xml:space="preserve"> </w:t>
      </w:r>
      <w:r w:rsidR="005F1704" w:rsidRPr="000853E8">
        <w:t>during La Niña periods</w:t>
      </w:r>
      <w:r w:rsidR="005F1704">
        <w:t xml:space="preserve">, NE Australia typically experiences </w:t>
      </w:r>
      <w:r w:rsidR="00362C78">
        <w:t>wetter conditions</w:t>
      </w:r>
      <w:r w:rsidR="005F1704">
        <w:t xml:space="preserve"> with positive rainfall anomalies of approximately 3mm/day </w:t>
      </w:r>
      <w:r w:rsidR="00F97084" w:rsidRPr="000853E8">
        <w:t xml:space="preserve">(Fig. </w:t>
      </w:r>
      <w:r w:rsidR="00EA58CE">
        <w:t>4</w:t>
      </w:r>
      <w:r w:rsidR="00F97084" w:rsidRPr="000853E8">
        <w:t>c)</w:t>
      </w:r>
      <w:r w:rsidR="00362C78">
        <w:t xml:space="preserve">. </w:t>
      </w:r>
      <w:r w:rsidR="00F97084" w:rsidRPr="000853E8">
        <w:rPr>
          <w:lang w:val="vi-VN"/>
        </w:rPr>
        <w:t>The</w:t>
      </w:r>
      <w:r w:rsidR="00F97084" w:rsidRPr="000853E8">
        <w:t xml:space="preserve"> enhanced </w:t>
      </w:r>
      <w:r w:rsidR="00F97084" w:rsidRPr="000853E8">
        <w:rPr>
          <w:lang w:val="vi-VN"/>
        </w:rPr>
        <w:t xml:space="preserve">rainfall </w:t>
      </w:r>
      <w:r w:rsidR="00F97084" w:rsidRPr="000853E8">
        <w:t>signals</w:t>
      </w:r>
      <w:r w:rsidR="00F97084" w:rsidRPr="000853E8">
        <w:rPr>
          <w:lang w:val="vi-VN"/>
        </w:rPr>
        <w:t xml:space="preserve"> </w:t>
      </w:r>
      <w:r w:rsidR="00F97084" w:rsidRPr="000853E8">
        <w:t>during La Niña are associated with easterly anomalies over the</w:t>
      </w:r>
      <w:r w:rsidR="00F97084">
        <w:t xml:space="preserve"> </w:t>
      </w:r>
      <w:r w:rsidR="00F97084" w:rsidRPr="000853E8">
        <w:t>subtropical south and</w:t>
      </w:r>
      <w:r w:rsidR="00F97084">
        <w:t xml:space="preserve"> northwesterly anomalies over the </w:t>
      </w:r>
      <w:r w:rsidR="00F97084" w:rsidRPr="000853E8">
        <w:t xml:space="preserve">tropical north of Queensland. </w:t>
      </w:r>
      <w:r w:rsidR="00F97084">
        <w:t xml:space="preserve">The extreme rainfall pattern related to </w:t>
      </w:r>
      <w:r w:rsidR="00F97084" w:rsidRPr="000853E8">
        <w:t>ENSO</w:t>
      </w:r>
      <w:r w:rsidR="00F97084">
        <w:t xml:space="preserve"> </w:t>
      </w:r>
      <w:r w:rsidR="00F97084" w:rsidRPr="000853E8">
        <w:t xml:space="preserve">shows a spatial complexity </w:t>
      </w:r>
      <w:r w:rsidR="00F97084" w:rsidRPr="000853E8">
        <w:rPr>
          <w:color w:val="000000" w:themeColor="text1"/>
        </w:rPr>
        <w:t>with some locations showing the opposite response to ENSO</w:t>
      </w:r>
      <w:r w:rsidR="00F97084" w:rsidRPr="000853E8">
        <w:t xml:space="preserve"> (Figs. </w:t>
      </w:r>
      <w:r w:rsidR="005F1704">
        <w:t>4</w:t>
      </w:r>
      <w:r w:rsidR="00F97084" w:rsidRPr="000853E8">
        <w:t>b and d).</w:t>
      </w:r>
      <w:r w:rsidR="00F97084">
        <w:t xml:space="preserve"> </w:t>
      </w:r>
      <w:proofErr w:type="gramStart"/>
      <w:r w:rsidR="00F97084">
        <w:t>Similar to</w:t>
      </w:r>
      <w:proofErr w:type="gramEnd"/>
      <w:r w:rsidR="00F97084">
        <w:t xml:space="preserve"> mean rainfall, </w:t>
      </w:r>
      <w:r w:rsidR="00F97084" w:rsidRPr="000853E8">
        <w:t>extreme precipitation is enhanced</w:t>
      </w:r>
      <w:r w:rsidR="00F97084">
        <w:t xml:space="preserve"> in </w:t>
      </w:r>
      <w:r w:rsidR="00F97084" w:rsidRPr="000853E8">
        <w:t>southern Queensland, associated with easterly anomalies</w:t>
      </w:r>
      <w:r w:rsidR="00F97084">
        <w:t xml:space="preserve"> during </w:t>
      </w:r>
      <w:r w:rsidR="00F97084" w:rsidRPr="000853E8">
        <w:t xml:space="preserve">La Niña </w:t>
      </w:r>
      <w:r w:rsidR="00F97084">
        <w:t xml:space="preserve">years. In contrast, </w:t>
      </w:r>
      <w:r w:rsidR="00F97084" w:rsidRPr="000853E8">
        <w:t>extreme rainfall is significantly decreased over</w:t>
      </w:r>
      <w:r w:rsidR="009C0D47">
        <w:rPr>
          <w:lang w:val="en-AU"/>
        </w:rPr>
        <w:t xml:space="preserve"> the </w:t>
      </w:r>
      <w:r w:rsidR="00F97084" w:rsidRPr="000853E8">
        <w:t>Cape York, in conjunction with anomalous</w:t>
      </w:r>
      <w:r w:rsidR="001A4069">
        <w:rPr>
          <w:lang w:val="vi-VN"/>
        </w:rPr>
        <w:t xml:space="preserve"> north</w:t>
      </w:r>
      <w:r w:rsidR="001A4069">
        <w:rPr>
          <w:lang w:val="en-AU"/>
        </w:rPr>
        <w:t xml:space="preserve">westerlies </w:t>
      </w:r>
      <w:r w:rsidR="00807A56">
        <w:t xml:space="preserve">during </w:t>
      </w:r>
      <w:r w:rsidR="00807A56" w:rsidRPr="000853E8">
        <w:t>La Niña</w:t>
      </w:r>
      <w:r w:rsidR="00807A56">
        <w:t xml:space="preserve">. </w:t>
      </w:r>
    </w:p>
    <w:p w14:paraId="0F871546" w14:textId="62C6FD95" w:rsidR="009D3987" w:rsidRPr="00443D70" w:rsidRDefault="009D3987" w:rsidP="002D62B0">
      <w:pPr>
        <w:ind w:firstLine="720"/>
        <w:jc w:val="both"/>
      </w:pPr>
      <w:r>
        <w:t xml:space="preserve">NE Australia generally experiences dry conditions during </w:t>
      </w:r>
      <w:r w:rsidR="00F133E5">
        <w:t>El Niño</w:t>
      </w:r>
      <w:r>
        <w:t xml:space="preserve">, and wet conditions during </w:t>
      </w:r>
      <w:r w:rsidR="00F133E5">
        <w:t>La Niña</w:t>
      </w:r>
      <w:r>
        <w:t xml:space="preserve"> years in autumn (MAM; Fig </w:t>
      </w:r>
      <w:r w:rsidR="00807A56">
        <w:t>5</w:t>
      </w:r>
      <w:r>
        <w:t>)</w:t>
      </w:r>
      <w:r w:rsidR="00807A56">
        <w:t>.</w:t>
      </w:r>
      <w:r>
        <w:t xml:space="preserve"> </w:t>
      </w:r>
      <w:r w:rsidR="00807A56">
        <w:t>H</w:t>
      </w:r>
      <w:r>
        <w:t>owever, the composite rainfall signals also show a large variation with geographical location</w:t>
      </w:r>
      <w:r w:rsidR="00F97084">
        <w:t xml:space="preserve">, </w:t>
      </w:r>
      <w:r w:rsidR="006E1ED1">
        <w:t>especially</w:t>
      </w:r>
      <w:r w:rsidR="00F97084">
        <w:t xml:space="preserve"> for extreme rainfall</w:t>
      </w:r>
      <w:r>
        <w:t xml:space="preserve">. </w:t>
      </w:r>
      <w:r w:rsidRPr="00FC1624">
        <w:t xml:space="preserve">During </w:t>
      </w:r>
      <w:r w:rsidR="00F133E5">
        <w:t>El Niño</w:t>
      </w:r>
      <w:r w:rsidRPr="00FC1624">
        <w:t xml:space="preserve"> periods</w:t>
      </w:r>
      <w:r w:rsidR="00FF35AB">
        <w:t xml:space="preserve"> (Fig.</w:t>
      </w:r>
      <w:r w:rsidR="006E1ED1">
        <w:t xml:space="preserve"> </w:t>
      </w:r>
      <w:r w:rsidR="00807A56">
        <w:t>5</w:t>
      </w:r>
      <w:r w:rsidR="00FF35AB">
        <w:t>a)</w:t>
      </w:r>
      <w:r w:rsidRPr="00FC1624">
        <w:t>,</w:t>
      </w:r>
      <w:r w:rsidR="006E1ED1">
        <w:t xml:space="preserve"> the </w:t>
      </w:r>
      <w:r w:rsidR="00F97084">
        <w:t>significantly</w:t>
      </w:r>
      <w:r w:rsidRPr="00FC1624">
        <w:t xml:space="preserve"> decreased precipitation signals </w:t>
      </w:r>
      <w:r w:rsidR="00FF35AB">
        <w:t xml:space="preserve">along with </w:t>
      </w:r>
      <w:r w:rsidRPr="00FC1624">
        <w:t>anomalous southeasterlies</w:t>
      </w:r>
      <w:r w:rsidR="00FF35AB">
        <w:t xml:space="preserve"> are evident in </w:t>
      </w:r>
      <w:r w:rsidRPr="00FC1624">
        <w:t xml:space="preserve">northern Queensland. In contrast, </w:t>
      </w:r>
      <w:r w:rsidR="00FF35AB">
        <w:t>during La Niña</w:t>
      </w:r>
      <w:r w:rsidR="00FF35AB" w:rsidRPr="00FC1624">
        <w:t xml:space="preserve"> years</w:t>
      </w:r>
      <w:r w:rsidR="00FF35AB">
        <w:t xml:space="preserve"> (Fig. </w:t>
      </w:r>
      <w:r w:rsidR="00395CED">
        <w:t>5</w:t>
      </w:r>
      <w:r w:rsidR="00FF35AB">
        <w:t xml:space="preserve">c), </w:t>
      </w:r>
      <w:r w:rsidRPr="00FC1624">
        <w:t>the increased rainfall</w:t>
      </w:r>
      <w:r w:rsidR="00FF35AB">
        <w:t xml:space="preserve"> in northern Queensland </w:t>
      </w:r>
      <w:r w:rsidRPr="00FC1624">
        <w:t>is mainly associated with strong north</w:t>
      </w:r>
      <w:r w:rsidR="00FF35AB">
        <w:t>westerly</w:t>
      </w:r>
      <w:r w:rsidRPr="00FC1624">
        <w:t xml:space="preserve"> anomalies. The</w:t>
      </w:r>
      <w:r>
        <w:t xml:space="preserve"> spatial complexity </w:t>
      </w:r>
      <w:r w:rsidRPr="00FC1624">
        <w:t>of ENSO-related precipitation is more evident in extreme precipitation patterns.</w:t>
      </w:r>
      <w:r w:rsidR="00E522D7">
        <w:t xml:space="preserve"> </w:t>
      </w:r>
      <w:r w:rsidR="00D42F52" w:rsidRPr="00F8339B">
        <w:t>Despite the overall</w:t>
      </w:r>
      <w:r w:rsidR="00395CED">
        <w:t xml:space="preserve"> decrease </w:t>
      </w:r>
      <w:r w:rsidR="00D42F52" w:rsidRPr="00F8339B">
        <w:t>in</w:t>
      </w:r>
      <w:r w:rsidR="00E522D7">
        <w:t xml:space="preserve"> extreme </w:t>
      </w:r>
      <w:r w:rsidR="00D42F52" w:rsidRPr="00F8339B">
        <w:t xml:space="preserve">rainfall during </w:t>
      </w:r>
      <w:r w:rsidR="00395CED">
        <w:t>El Niño</w:t>
      </w:r>
      <w:r w:rsidR="00395CED" w:rsidRPr="00F8339B">
        <w:t xml:space="preserve"> </w:t>
      </w:r>
      <w:r w:rsidR="00D42F52" w:rsidRPr="00F8339B">
        <w:t>years, there are still</w:t>
      </w:r>
      <w:r w:rsidR="00CD4F26">
        <w:t xml:space="preserve"> signs </w:t>
      </w:r>
      <w:r w:rsidR="00D42F52" w:rsidRPr="00F8339B">
        <w:t xml:space="preserve">of </w:t>
      </w:r>
      <w:r w:rsidR="00395CED">
        <w:t>increased</w:t>
      </w:r>
      <w:r w:rsidR="00D42F52" w:rsidRPr="00F8339B">
        <w:t xml:space="preserve"> rainfall</w:t>
      </w:r>
      <w:r w:rsidR="00E522D7">
        <w:t xml:space="preserve"> in some sub-regions of Queensland </w:t>
      </w:r>
      <w:r w:rsidR="00D42F52">
        <w:t xml:space="preserve">(Fig. </w:t>
      </w:r>
      <w:r w:rsidR="00395CED">
        <w:t>5</w:t>
      </w:r>
      <w:r w:rsidR="00CD4F26">
        <w:t>b</w:t>
      </w:r>
      <w:r w:rsidR="00D42F52">
        <w:t>).</w:t>
      </w:r>
      <w:r w:rsidR="00D42F52" w:rsidRPr="00F8339B">
        <w:t xml:space="preserve"> </w:t>
      </w:r>
      <w:r>
        <w:lastRenderedPageBreak/>
        <w:t xml:space="preserve">Precipitation is generally suppressed during </w:t>
      </w:r>
      <w:r w:rsidR="00F133E5">
        <w:t>El Niño</w:t>
      </w:r>
      <w:r>
        <w:t xml:space="preserve"> and enhanced during </w:t>
      </w:r>
      <w:r w:rsidR="00F133E5">
        <w:t>La Niña</w:t>
      </w:r>
      <w:r>
        <w:t xml:space="preserve"> </w:t>
      </w:r>
      <w:r w:rsidRPr="00EF33A9">
        <w:t>in winter (JJA, Fig.</w:t>
      </w:r>
      <w:r w:rsidR="00CD4F26">
        <w:rPr>
          <w:lang w:val="en-AU"/>
        </w:rPr>
        <w:t>6</w:t>
      </w:r>
      <w:r w:rsidRPr="00EF33A9">
        <w:t>) and spring (SON, Fig.</w:t>
      </w:r>
      <w:r w:rsidR="00CD4F26">
        <w:rPr>
          <w:lang w:val="en-AU"/>
        </w:rPr>
        <w:t>7</w:t>
      </w:r>
      <w:r w:rsidRPr="00EF33A9">
        <w:t>)</w:t>
      </w:r>
      <w:r>
        <w:t xml:space="preserve">. In winter, the anomalous easterlies dominate most of NE Australia during </w:t>
      </w:r>
      <w:r w:rsidR="00F133E5">
        <w:t>El Niño</w:t>
      </w:r>
      <w:r>
        <w:t xml:space="preserve"> years, and the westerly anomalies occur during </w:t>
      </w:r>
      <w:r w:rsidR="00F133E5">
        <w:t>La Niña</w:t>
      </w:r>
      <w:r>
        <w:t xml:space="preserve"> years. </w:t>
      </w:r>
      <w:r w:rsidRPr="00EF33A9">
        <w:t>The composite</w:t>
      </w:r>
      <w:r>
        <w:t xml:space="preserve"> of</w:t>
      </w:r>
      <w:r w:rsidRPr="00EF33A9">
        <w:t xml:space="preserve"> rainfall signal</w:t>
      </w:r>
      <w:r>
        <w:t xml:space="preserve"> and low-level wind anomalies</w:t>
      </w:r>
      <w:r w:rsidRPr="00EF33A9">
        <w:t xml:space="preserve"> are </w:t>
      </w:r>
      <w:r>
        <w:t xml:space="preserve">relatively </w:t>
      </w:r>
      <w:r w:rsidRPr="00EF33A9">
        <w:t>uniform</w:t>
      </w:r>
      <w:r w:rsidRPr="00EF33A9">
        <w:rPr>
          <w:lang w:val="vi-VN"/>
        </w:rPr>
        <w:t xml:space="preserve"> across the entire</w:t>
      </w:r>
      <w:r w:rsidRPr="00EF33A9">
        <w:t xml:space="preserve"> study area in spring,</w:t>
      </w:r>
      <w:r w:rsidRPr="00EF33A9">
        <w:rPr>
          <w:lang w:val="vi-VN"/>
        </w:rPr>
        <w:t xml:space="preserve"> suggesting</w:t>
      </w:r>
      <w:r w:rsidRPr="00EF33A9">
        <w:t xml:space="preserve"> that</w:t>
      </w:r>
      <w:r w:rsidRPr="00EF33A9">
        <w:rPr>
          <w:lang w:val="vi-VN"/>
        </w:rPr>
        <w:t xml:space="preserve"> the effects of </w:t>
      </w:r>
      <w:r w:rsidRPr="00EF33A9">
        <w:t xml:space="preserve">ENSO on spring precipitation are </w:t>
      </w:r>
      <w:r>
        <w:t>less influenced</w:t>
      </w:r>
      <w:r w:rsidRPr="00EF33A9">
        <w:t xml:space="preserve"> by</w:t>
      </w:r>
      <w:r>
        <w:t xml:space="preserve"> local forcing such as</w:t>
      </w:r>
      <w:r w:rsidRPr="00EF33A9">
        <w:t xml:space="preserve"> the orientation of </w:t>
      </w:r>
      <w:r w:rsidRPr="00EF33A9">
        <w:rPr>
          <w:color w:val="000000" w:themeColor="text1"/>
        </w:rPr>
        <w:t xml:space="preserve">topography. These results are consistent with previous research findings that precipitation in NE Australia is typically suppressed during </w:t>
      </w:r>
      <w:r w:rsidR="00F133E5">
        <w:rPr>
          <w:color w:val="000000" w:themeColor="text1"/>
        </w:rPr>
        <w:t>El Niño</w:t>
      </w:r>
      <w:r>
        <w:rPr>
          <w:color w:val="000000" w:themeColor="text1"/>
        </w:rPr>
        <w:t xml:space="preserve"> and enhanced during</w:t>
      </w:r>
      <w:r w:rsidRPr="00EF33A9">
        <w:rPr>
          <w:color w:val="000000" w:themeColor="text1"/>
        </w:rPr>
        <w:t xml:space="preserve"> </w:t>
      </w:r>
      <w:r w:rsidR="00F133E5">
        <w:rPr>
          <w:color w:val="000000" w:themeColor="text1"/>
        </w:rPr>
        <w:t>La Niña</w:t>
      </w:r>
      <w:r w:rsidRPr="00EF33A9">
        <w:rPr>
          <w:color w:val="000000" w:themeColor="text1"/>
        </w:rPr>
        <w:t xml:space="preserve"> periods (e.g., McBride and Nicholls 1983; Lough 1991; Murphy and </w:t>
      </w:r>
      <w:proofErr w:type="spellStart"/>
      <w:r w:rsidRPr="00EF33A9">
        <w:rPr>
          <w:color w:val="000000" w:themeColor="text1"/>
        </w:rPr>
        <w:t>Ribbe</w:t>
      </w:r>
      <w:proofErr w:type="spellEnd"/>
      <w:r w:rsidRPr="00EF33A9">
        <w:rPr>
          <w:color w:val="000000" w:themeColor="text1"/>
        </w:rPr>
        <w:t xml:space="preserve"> 2004)</w:t>
      </w:r>
      <w:r>
        <w:rPr>
          <w:color w:val="000000" w:themeColor="text1"/>
          <w:lang w:val="vi-VN"/>
        </w:rPr>
        <w:t xml:space="preserve">. </w:t>
      </w:r>
      <w:r>
        <w:rPr>
          <w:color w:val="000000" w:themeColor="text1"/>
        </w:rPr>
        <w:t xml:space="preserve">However, there is a </w:t>
      </w:r>
      <w:r w:rsidR="00FD37D6">
        <w:rPr>
          <w:color w:val="000000" w:themeColor="text1"/>
        </w:rPr>
        <w:t>notable</w:t>
      </w:r>
      <w:r>
        <w:rPr>
          <w:color w:val="000000" w:themeColor="text1"/>
        </w:rPr>
        <w:t xml:space="preserve"> spatial nuance to this result, with some locations showing the </w:t>
      </w:r>
      <w:r w:rsidR="00AA5406">
        <w:rPr>
          <w:color w:val="000000" w:themeColor="text1"/>
        </w:rPr>
        <w:t>opposite</w:t>
      </w:r>
      <w:r>
        <w:rPr>
          <w:color w:val="000000" w:themeColor="text1"/>
        </w:rPr>
        <w:t xml:space="preserve"> response to ENSO</w:t>
      </w:r>
      <w:r w:rsidR="00692217">
        <w:rPr>
          <w:color w:val="000000" w:themeColor="text1"/>
        </w:rPr>
        <w:t>, especially for extreme rainfall events.</w:t>
      </w:r>
      <w:r>
        <w:rPr>
          <w:color w:val="000000" w:themeColor="text1"/>
        </w:rPr>
        <w:t xml:space="preserve"> In summer, f</w:t>
      </w:r>
      <w:r w:rsidRPr="00BA5734">
        <w:rPr>
          <w:color w:val="000000" w:themeColor="text1"/>
          <w:lang w:val="vi-VN"/>
        </w:rPr>
        <w:t>or example, although</w:t>
      </w:r>
      <w:r w:rsidR="00692217">
        <w:rPr>
          <w:color w:val="000000" w:themeColor="text1"/>
        </w:rPr>
        <w:t xml:space="preserve"> extreme </w:t>
      </w:r>
      <w:r>
        <w:rPr>
          <w:color w:val="000000" w:themeColor="text1"/>
        </w:rPr>
        <w:t xml:space="preserve">precipitation is </w:t>
      </w:r>
      <w:r w:rsidRPr="00BA5734">
        <w:rPr>
          <w:color w:val="000000" w:themeColor="text1"/>
          <w:lang w:val="vi-VN"/>
        </w:rPr>
        <w:t>generally increase</w:t>
      </w:r>
      <w:r>
        <w:rPr>
          <w:color w:val="000000" w:themeColor="text1"/>
        </w:rPr>
        <w:t>d</w:t>
      </w:r>
      <w:r w:rsidRPr="00BA5734">
        <w:rPr>
          <w:color w:val="000000" w:themeColor="text1"/>
          <w:lang w:val="vi-VN"/>
        </w:rPr>
        <w:t xml:space="preserve"> during </w:t>
      </w:r>
      <w:r w:rsidR="00F133E5">
        <w:rPr>
          <w:color w:val="000000" w:themeColor="text1"/>
          <w:lang w:val="vi-VN"/>
        </w:rPr>
        <w:t>La Niña</w:t>
      </w:r>
      <w:r>
        <w:rPr>
          <w:color w:val="000000" w:themeColor="text1"/>
        </w:rPr>
        <w:t xml:space="preserve"> years</w:t>
      </w:r>
      <w:r w:rsidRPr="00BA5734">
        <w:rPr>
          <w:color w:val="000000" w:themeColor="text1"/>
          <w:lang w:val="vi-VN"/>
        </w:rPr>
        <w:t xml:space="preserve">, </w:t>
      </w:r>
      <w:r w:rsidR="00692217" w:rsidRPr="000853E8">
        <w:t>the Cape York</w:t>
      </w:r>
      <w:r w:rsidR="00CD4F26">
        <w:t xml:space="preserve"> region</w:t>
      </w:r>
      <w:r w:rsidRPr="00040525">
        <w:rPr>
          <w:color w:val="000000" w:themeColor="text1"/>
          <w:lang w:val="vi-VN"/>
        </w:rPr>
        <w:t xml:space="preserve"> show</w:t>
      </w:r>
      <w:r w:rsidR="00CD4F26">
        <w:rPr>
          <w:color w:val="000000" w:themeColor="text1"/>
          <w:lang w:val="en-AU"/>
        </w:rPr>
        <w:t>s</w:t>
      </w:r>
      <w:r w:rsidRPr="00040525">
        <w:rPr>
          <w:color w:val="000000" w:themeColor="text1"/>
          <w:lang w:val="vi-VN"/>
        </w:rPr>
        <w:t xml:space="preserve"> opposite signal</w:t>
      </w:r>
      <w:r>
        <w:rPr>
          <w:color w:val="000000" w:themeColor="text1"/>
        </w:rPr>
        <w:t>s.</w:t>
      </w:r>
    </w:p>
    <w:p w14:paraId="16ACEFB7" w14:textId="5A2D292B" w:rsidR="003941FE" w:rsidRPr="00CD4F26" w:rsidRDefault="002C29EF" w:rsidP="009D3987">
      <w:pPr>
        <w:pStyle w:val="H3"/>
        <w:jc w:val="both"/>
        <w:rPr>
          <w:lang w:val="en-AU"/>
        </w:rPr>
      </w:pPr>
      <w:r>
        <w:rPr>
          <w:noProof/>
          <w:lang w:val="en-AU"/>
        </w:rPr>
        <w:drawing>
          <wp:inline distT="0" distB="0" distL="0" distR="0" wp14:anchorId="2E5363F7" wp14:editId="5BC38046">
            <wp:extent cx="5731510" cy="5056505"/>
            <wp:effectExtent l="0" t="0" r="0" b="0"/>
            <wp:docPr id="11950912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091294" name="Picture 119509129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5056505"/>
                    </a:xfrm>
                    <a:prstGeom prst="rect">
                      <a:avLst/>
                    </a:prstGeom>
                  </pic:spPr>
                </pic:pic>
              </a:graphicData>
            </a:graphic>
          </wp:inline>
        </w:drawing>
      </w:r>
    </w:p>
    <w:p w14:paraId="7CC15BF4" w14:textId="65B423CD" w:rsidR="009D3987" w:rsidRDefault="009D3987" w:rsidP="009D3987">
      <w:pPr>
        <w:pStyle w:val="Caption"/>
        <w:jc w:val="both"/>
        <w:rPr>
          <w:bCs/>
          <w:color w:val="000000"/>
        </w:rPr>
      </w:pPr>
      <w:r w:rsidRPr="00E37E39">
        <w:lastRenderedPageBreak/>
        <w:t xml:space="preserve">Fig. </w:t>
      </w:r>
      <w:r w:rsidR="00CD4F26">
        <w:t>4</w:t>
      </w:r>
      <w:r w:rsidRPr="00E37E39">
        <w:t xml:space="preserve">. </w:t>
      </w:r>
      <w:r>
        <w:rPr>
          <w:color w:val="000000" w:themeColor="text1"/>
        </w:rPr>
        <w:t>Anomalies of mean rainfall</w:t>
      </w:r>
      <w:r w:rsidR="005C7892">
        <w:rPr>
          <w:color w:val="000000" w:themeColor="text1"/>
        </w:rPr>
        <w:t xml:space="preserve"> (</w:t>
      </w:r>
      <w:proofErr w:type="spellStart"/>
      <w:proofErr w:type="gramStart"/>
      <w:r w:rsidR="005C7892">
        <w:rPr>
          <w:color w:val="000000" w:themeColor="text1"/>
        </w:rPr>
        <w:t>a,c</w:t>
      </w:r>
      <w:proofErr w:type="spellEnd"/>
      <w:proofErr w:type="gramEnd"/>
      <w:r w:rsidR="005C7892">
        <w:rPr>
          <w:color w:val="000000" w:themeColor="text1"/>
        </w:rPr>
        <w:t>)</w:t>
      </w:r>
      <w:r>
        <w:rPr>
          <w:color w:val="000000" w:themeColor="text1"/>
        </w:rPr>
        <w:t xml:space="preserve"> and 90</w:t>
      </w:r>
      <w:r w:rsidRPr="00826619">
        <w:rPr>
          <w:color w:val="000000" w:themeColor="text1"/>
          <w:vertAlign w:val="superscript"/>
        </w:rPr>
        <w:t>th</w:t>
      </w:r>
      <w:r>
        <w:rPr>
          <w:color w:val="000000" w:themeColor="text1"/>
        </w:rPr>
        <w:t xml:space="preserve"> percentile r</w:t>
      </w:r>
      <w:r w:rsidRPr="00EF33A9">
        <w:rPr>
          <w:color w:val="000000" w:themeColor="text1"/>
        </w:rPr>
        <w:t>ainfall</w:t>
      </w:r>
      <w:r w:rsidR="005C7892">
        <w:rPr>
          <w:color w:val="000000" w:themeColor="text1"/>
        </w:rPr>
        <w:t xml:space="preserve"> (</w:t>
      </w:r>
      <w:proofErr w:type="spellStart"/>
      <w:r w:rsidR="005C7892">
        <w:rPr>
          <w:color w:val="000000" w:themeColor="text1"/>
        </w:rPr>
        <w:t>b,d</w:t>
      </w:r>
      <w:proofErr w:type="spellEnd"/>
      <w:r w:rsidR="005C7892">
        <w:rPr>
          <w:color w:val="000000" w:themeColor="text1"/>
        </w:rPr>
        <w:t>)</w:t>
      </w:r>
      <w:r w:rsidRPr="00EF33A9">
        <w:rPr>
          <w:color w:val="000000" w:themeColor="text1"/>
        </w:rPr>
        <w:t xml:space="preserve"> (</w:t>
      </w:r>
      <w:r>
        <w:rPr>
          <w:color w:val="000000" w:themeColor="text1"/>
        </w:rPr>
        <w:t xml:space="preserve">shading, </w:t>
      </w:r>
      <w:r w:rsidRPr="00EF33A9">
        <w:rPr>
          <w:color w:val="000000" w:themeColor="text1"/>
        </w:rPr>
        <w:t>mm/day)</w:t>
      </w:r>
      <w:r>
        <w:rPr>
          <w:color w:val="000000" w:themeColor="text1"/>
        </w:rPr>
        <w:t xml:space="preserve">, and 850hPa wind (vectors, m/s) </w:t>
      </w:r>
      <w:r w:rsidRPr="00EF33A9">
        <w:rPr>
          <w:color w:val="000000" w:themeColor="text1"/>
        </w:rPr>
        <w:t>for two different ENSO states during summer season (DJF) from 19</w:t>
      </w:r>
      <w:r w:rsidR="008354BE">
        <w:rPr>
          <w:color w:val="000000" w:themeColor="text1"/>
        </w:rPr>
        <w:t>59</w:t>
      </w:r>
      <w:r w:rsidRPr="00EF33A9">
        <w:rPr>
          <w:color w:val="000000" w:themeColor="text1"/>
        </w:rPr>
        <w:t>-20</w:t>
      </w:r>
      <w:r w:rsidR="008354BE">
        <w:rPr>
          <w:color w:val="000000" w:themeColor="text1"/>
        </w:rPr>
        <w:t>22</w:t>
      </w:r>
      <w:r w:rsidRPr="00EF33A9">
        <w:rPr>
          <w:color w:val="000000" w:themeColor="text1"/>
          <w:lang w:val="vi-VN"/>
        </w:rPr>
        <w:t>.</w:t>
      </w:r>
      <w:r w:rsidRPr="00EF33A9">
        <w:rPr>
          <w:color w:val="000000" w:themeColor="text1"/>
        </w:rPr>
        <w:t xml:space="preserve"> Dots indicate where </w:t>
      </w:r>
      <w:r w:rsidRPr="00EF33A9">
        <w:rPr>
          <w:bCs/>
          <w:color w:val="000000"/>
        </w:rPr>
        <w:t xml:space="preserve">rainfall anomalies are statistically significant at the </w:t>
      </w:r>
      <w:r w:rsidR="008354BE">
        <w:rPr>
          <w:bCs/>
          <w:color w:val="000000"/>
        </w:rPr>
        <w:t>10</w:t>
      </w:r>
      <w:r w:rsidRPr="00EF33A9">
        <w:rPr>
          <w:bCs/>
          <w:color w:val="000000"/>
        </w:rPr>
        <w:t>% levels.</w:t>
      </w:r>
      <w:r w:rsidR="002C29EF">
        <w:rPr>
          <w:bCs/>
          <w:color w:val="000000"/>
        </w:rPr>
        <w:t xml:space="preserve"> </w:t>
      </w:r>
      <w:r w:rsidR="002C29EF">
        <w:rPr>
          <w:color w:val="000000" w:themeColor="text1"/>
        </w:rPr>
        <w:t>Only statistically significant wind anomalies at the 10% level are shown.</w:t>
      </w:r>
    </w:p>
    <w:p w14:paraId="3495046F" w14:textId="77777777" w:rsidR="008354BE" w:rsidRPr="00443D70" w:rsidRDefault="008354BE" w:rsidP="00443D70"/>
    <w:p w14:paraId="639BAF87" w14:textId="299D1825" w:rsidR="003941FE" w:rsidRDefault="002C29EF" w:rsidP="009D3987">
      <w:pPr>
        <w:pStyle w:val="H3"/>
        <w:jc w:val="both"/>
      </w:pPr>
      <w:r>
        <w:rPr>
          <w:noProof/>
        </w:rPr>
        <w:drawing>
          <wp:inline distT="0" distB="0" distL="0" distR="0" wp14:anchorId="5DF01403" wp14:editId="1AA22D23">
            <wp:extent cx="5731510" cy="5056505"/>
            <wp:effectExtent l="0" t="0" r="0" b="0"/>
            <wp:docPr id="9087184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718454" name="Picture 90871845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5056505"/>
                    </a:xfrm>
                    <a:prstGeom prst="rect">
                      <a:avLst/>
                    </a:prstGeom>
                  </pic:spPr>
                </pic:pic>
              </a:graphicData>
            </a:graphic>
          </wp:inline>
        </w:drawing>
      </w:r>
    </w:p>
    <w:p w14:paraId="1EB8E077" w14:textId="16126972" w:rsidR="009D3987" w:rsidRPr="003941FE" w:rsidRDefault="009D3987" w:rsidP="009D3987">
      <w:pPr>
        <w:pStyle w:val="Caption"/>
        <w:jc w:val="both"/>
        <w:rPr>
          <w:lang w:val="en-AU"/>
        </w:rPr>
      </w:pPr>
      <w:r w:rsidRPr="00E37E39">
        <w:t xml:space="preserve">Fig. </w:t>
      </w:r>
      <w:r w:rsidR="00CD4F26">
        <w:t>5</w:t>
      </w:r>
      <w:r w:rsidRPr="00E37E39">
        <w:t xml:space="preserve">. </w:t>
      </w:r>
      <w:r w:rsidRPr="00EF33A9">
        <w:rPr>
          <w:color w:val="000000" w:themeColor="text1"/>
        </w:rPr>
        <w:t>Same as in Fig.</w:t>
      </w:r>
      <w:r w:rsidR="00CD4F26">
        <w:rPr>
          <w:color w:val="000000" w:themeColor="text1"/>
        </w:rPr>
        <w:t>4</w:t>
      </w:r>
      <w:r w:rsidRPr="00EF33A9">
        <w:rPr>
          <w:color w:val="000000" w:themeColor="text1"/>
        </w:rPr>
        <w:t>, but for autumn (MAM)</w:t>
      </w:r>
    </w:p>
    <w:p w14:paraId="1D84720A" w14:textId="72CA7F89" w:rsidR="009D3987" w:rsidRDefault="002C29EF" w:rsidP="009D3987">
      <w:pPr>
        <w:pStyle w:val="H3"/>
        <w:jc w:val="both"/>
      </w:pPr>
      <w:r>
        <w:rPr>
          <w:noProof/>
        </w:rPr>
        <w:lastRenderedPageBreak/>
        <w:drawing>
          <wp:inline distT="0" distB="0" distL="0" distR="0" wp14:anchorId="20DF2016" wp14:editId="7F522804">
            <wp:extent cx="5731510" cy="5056505"/>
            <wp:effectExtent l="0" t="0" r="0" b="0"/>
            <wp:docPr id="95937050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370500" name="Picture 95937050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5056505"/>
                    </a:xfrm>
                    <a:prstGeom prst="rect">
                      <a:avLst/>
                    </a:prstGeom>
                  </pic:spPr>
                </pic:pic>
              </a:graphicData>
            </a:graphic>
          </wp:inline>
        </w:drawing>
      </w:r>
    </w:p>
    <w:p w14:paraId="7B59D8BB" w14:textId="1AA442B2" w:rsidR="009D3987" w:rsidRPr="00EF33A9" w:rsidRDefault="009D3987" w:rsidP="009D3987">
      <w:pPr>
        <w:ind w:left="993" w:hanging="993"/>
        <w:jc w:val="both"/>
        <w:rPr>
          <w:color w:val="000000" w:themeColor="text1"/>
        </w:rPr>
      </w:pPr>
      <w:r w:rsidRPr="00E37E39">
        <w:t xml:space="preserve">Fig. </w:t>
      </w:r>
      <w:r w:rsidR="00CD4F26">
        <w:t>6</w:t>
      </w:r>
      <w:r w:rsidRPr="00E37E39">
        <w:t xml:space="preserve">. </w:t>
      </w:r>
      <w:r w:rsidRPr="00EF33A9">
        <w:rPr>
          <w:color w:val="000000" w:themeColor="text1"/>
        </w:rPr>
        <w:t>Same as in Fig.</w:t>
      </w:r>
      <w:r w:rsidR="00CD4F26">
        <w:rPr>
          <w:color w:val="000000" w:themeColor="text1"/>
        </w:rPr>
        <w:t>4</w:t>
      </w:r>
      <w:r w:rsidRPr="00EF33A9">
        <w:rPr>
          <w:color w:val="000000" w:themeColor="text1"/>
        </w:rPr>
        <w:t>, but for winter (JJA)</w:t>
      </w:r>
    </w:p>
    <w:p w14:paraId="66EE5C5A" w14:textId="73FDD067" w:rsidR="009D3987" w:rsidRPr="003941FE" w:rsidRDefault="002C29EF" w:rsidP="009D3987">
      <w:pPr>
        <w:pStyle w:val="Caption"/>
        <w:jc w:val="both"/>
        <w:rPr>
          <w:lang w:val="en-AU"/>
        </w:rPr>
      </w:pPr>
      <w:r>
        <w:rPr>
          <w:noProof/>
          <w:lang w:val="en-AU"/>
        </w:rPr>
        <w:lastRenderedPageBreak/>
        <w:drawing>
          <wp:inline distT="0" distB="0" distL="0" distR="0" wp14:anchorId="56BE2D85" wp14:editId="24E043B3">
            <wp:extent cx="5731510" cy="5056505"/>
            <wp:effectExtent l="0" t="0" r="0" b="0"/>
            <wp:docPr id="187538719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387197" name="Picture 187538719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5056505"/>
                    </a:xfrm>
                    <a:prstGeom prst="rect">
                      <a:avLst/>
                    </a:prstGeom>
                  </pic:spPr>
                </pic:pic>
              </a:graphicData>
            </a:graphic>
          </wp:inline>
        </w:drawing>
      </w:r>
    </w:p>
    <w:p w14:paraId="057FA282" w14:textId="45D7953F" w:rsidR="009D3987" w:rsidRPr="00EF33A9" w:rsidRDefault="009D3987" w:rsidP="009D3987">
      <w:pPr>
        <w:ind w:left="993" w:hanging="993"/>
        <w:jc w:val="both"/>
        <w:rPr>
          <w:color w:val="000000" w:themeColor="text1"/>
        </w:rPr>
      </w:pPr>
      <w:r w:rsidRPr="00E37E39">
        <w:t xml:space="preserve">Fig. </w:t>
      </w:r>
      <w:r w:rsidR="00CD4F26">
        <w:t>7</w:t>
      </w:r>
      <w:r w:rsidRPr="00E37E39">
        <w:t xml:space="preserve">. </w:t>
      </w:r>
      <w:r w:rsidRPr="00EF33A9">
        <w:rPr>
          <w:color w:val="000000" w:themeColor="text1"/>
        </w:rPr>
        <w:t>Same as in Fig.</w:t>
      </w:r>
      <w:r w:rsidR="00CD4F26">
        <w:rPr>
          <w:color w:val="000000" w:themeColor="text1"/>
        </w:rPr>
        <w:t>4</w:t>
      </w:r>
      <w:r w:rsidRPr="00EF33A9">
        <w:rPr>
          <w:color w:val="000000" w:themeColor="text1"/>
        </w:rPr>
        <w:t>, but for spring (SON)</w:t>
      </w:r>
    </w:p>
    <w:p w14:paraId="41B1C65E" w14:textId="3A9F42F3" w:rsidR="009D3987" w:rsidRPr="002F3250" w:rsidRDefault="009D3987" w:rsidP="009D3987">
      <w:pPr>
        <w:pStyle w:val="H2"/>
      </w:pPr>
      <w:r>
        <w:t>c</w:t>
      </w:r>
      <w:r w:rsidRPr="002F3250">
        <w:t xml:space="preserve">. </w:t>
      </w:r>
      <w:r>
        <w:rPr>
          <w:iCs/>
          <w:szCs w:val="24"/>
        </w:rPr>
        <w:t xml:space="preserve">Joint impact of ENSO and MJO on rainfall in NE Australia </w:t>
      </w:r>
    </w:p>
    <w:p w14:paraId="4AFBD50F" w14:textId="391283CC" w:rsidR="00FA7B5D" w:rsidRDefault="00CD260F" w:rsidP="00CD260F">
      <w:pPr>
        <w:tabs>
          <w:tab w:val="center" w:pos="5040"/>
        </w:tabs>
        <w:ind w:firstLine="720"/>
        <w:jc w:val="both"/>
      </w:pPr>
      <w:r w:rsidRPr="00C64FAF">
        <w:rPr>
          <w:color w:val="000000" w:themeColor="text1"/>
          <w:shd w:val="clear" w:color="auto" w:fill="FFFFFF"/>
        </w:rPr>
        <w:t>This section examines the combined influence of the MJO and ENSO on daily rainfall in NE Australia during the wet season (November to April)</w:t>
      </w:r>
      <w:r>
        <w:rPr>
          <w:color w:val="000000" w:themeColor="text1"/>
          <w:shd w:val="clear" w:color="auto" w:fill="FFFFFF"/>
        </w:rPr>
        <w:t xml:space="preserve"> </w:t>
      </w:r>
      <w:r w:rsidRPr="00C64FAF">
        <w:rPr>
          <w:color w:val="000000" w:themeColor="text1"/>
          <w:shd w:val="clear" w:color="auto" w:fill="FFFFFF"/>
        </w:rPr>
        <w:t xml:space="preserve">from November 1959 to April 2022.  </w:t>
      </w:r>
      <w:r w:rsidR="009D3987" w:rsidRPr="00EF33A9">
        <w:t>Figure</w:t>
      </w:r>
      <w:r w:rsidR="006E1ED1">
        <w:t xml:space="preserve">s </w:t>
      </w:r>
      <w:r w:rsidR="00CD4F26">
        <w:t>8</w:t>
      </w:r>
      <w:r w:rsidR="00594C1B">
        <w:t xml:space="preserve"> and </w:t>
      </w:r>
      <w:r w:rsidR="00CD4F26">
        <w:t>9</w:t>
      </w:r>
      <w:r w:rsidR="009D3987" w:rsidRPr="00EF33A9">
        <w:t xml:space="preserve"> compare the probability of mean rainfall (67</w:t>
      </w:r>
      <w:r w:rsidR="009D3987" w:rsidRPr="00EF33A9">
        <w:rPr>
          <w:vertAlign w:val="superscript"/>
        </w:rPr>
        <w:t>th</w:t>
      </w:r>
      <w:r w:rsidR="009D3987" w:rsidRPr="00EF33A9">
        <w:t xml:space="preserve"> percentile)</w:t>
      </w:r>
      <w:r w:rsidR="00594C1B">
        <w:t xml:space="preserve"> and extreme rainfall (90</w:t>
      </w:r>
      <w:r w:rsidR="00594C1B" w:rsidRPr="00933C12">
        <w:rPr>
          <w:vertAlign w:val="superscript"/>
        </w:rPr>
        <w:t>th</w:t>
      </w:r>
      <w:r w:rsidR="00594C1B">
        <w:t xml:space="preserve"> percentile)</w:t>
      </w:r>
      <w:r w:rsidR="009D3987" w:rsidRPr="00EF33A9">
        <w:t xml:space="preserve"> with MJO phases under different background</w:t>
      </w:r>
      <w:r w:rsidR="009D3987">
        <w:t xml:space="preserve"> ENSO </w:t>
      </w:r>
      <w:r w:rsidR="009D3987" w:rsidRPr="00EF33A9">
        <w:t>conditions</w:t>
      </w:r>
      <w:r w:rsidR="00FA7B5D">
        <w:t>, respectively</w:t>
      </w:r>
      <w:r w:rsidR="009D3987" w:rsidRPr="00EF33A9">
        <w:t>.</w:t>
      </w:r>
      <w:r w:rsidR="009D3987">
        <w:t xml:space="preserve"> It is noted that the probability of rainfall exceeding the 67</w:t>
      </w:r>
      <w:r w:rsidR="009D3987" w:rsidRPr="009B5219">
        <w:rPr>
          <w:vertAlign w:val="superscript"/>
        </w:rPr>
        <w:t>th</w:t>
      </w:r>
      <w:r w:rsidR="009D3987">
        <w:t xml:space="preserve"> or 90</w:t>
      </w:r>
      <w:r w:rsidR="009D3987" w:rsidRPr="009B5219">
        <w:rPr>
          <w:vertAlign w:val="superscript"/>
        </w:rPr>
        <w:t>th</w:t>
      </w:r>
      <w:r w:rsidR="009D3987">
        <w:t xml:space="preserve"> percentile threshold in NE Australia is higher during </w:t>
      </w:r>
      <w:r w:rsidR="00F133E5">
        <w:t>La Niña</w:t>
      </w:r>
      <w:r w:rsidR="009D3987">
        <w:t xml:space="preserve"> compared to </w:t>
      </w:r>
      <w:r w:rsidR="00F133E5">
        <w:t>El Niño</w:t>
      </w:r>
      <w:r w:rsidR="009D3987">
        <w:t xml:space="preserve"> years (Figs. S</w:t>
      </w:r>
      <w:r w:rsidR="00B71AC3">
        <w:t>2</w:t>
      </w:r>
      <w:r w:rsidR="009D3987">
        <w:t xml:space="preserve"> and S</w:t>
      </w:r>
      <w:r w:rsidR="00B71AC3">
        <w:t>3</w:t>
      </w:r>
      <w:r w:rsidR="009D3987">
        <w:t xml:space="preserve"> in supplementary material), where the percentiles are defined using all time periods, irrespective of ENSO phases. Here, we examine rainfall probabilities relative to the 67</w:t>
      </w:r>
      <w:r w:rsidR="009D3987" w:rsidRPr="000A3DD2">
        <w:rPr>
          <w:vertAlign w:val="superscript"/>
        </w:rPr>
        <w:t>th</w:t>
      </w:r>
      <w:r w:rsidR="009D3987">
        <w:t xml:space="preserve"> or 90</w:t>
      </w:r>
      <w:r w:rsidR="009D3987" w:rsidRPr="000A3DD2">
        <w:rPr>
          <w:vertAlign w:val="superscript"/>
        </w:rPr>
        <w:t>th</w:t>
      </w:r>
      <w:r w:rsidR="009D3987">
        <w:t xml:space="preserve"> percentile threshold of a given ENSO phase. This approach helps elucidate the scale interaction, but also has a practical basis: under background drier </w:t>
      </w:r>
      <w:r w:rsidR="00F133E5">
        <w:t>El Niño</w:t>
      </w:r>
      <w:r w:rsidR="009D3987">
        <w:t xml:space="preserve"> conditions, the stakeholder impact of enhanced rainfall caused by the MJO may be highly significant for water </w:t>
      </w:r>
      <w:r w:rsidR="009D3987">
        <w:lastRenderedPageBreak/>
        <w:t xml:space="preserve">sensitive applications, while under background wetter </w:t>
      </w:r>
      <w:r w:rsidR="00F133E5">
        <w:t>La Niña</w:t>
      </w:r>
      <w:r w:rsidR="009D3987">
        <w:t xml:space="preserve"> conditions, the impact of enhanced rainfall could be critical for hydrological systems that may already be saturated. </w:t>
      </w:r>
    </w:p>
    <w:p w14:paraId="63CA7BD2" w14:textId="7F9D3139" w:rsidR="009D3987" w:rsidRPr="009B5219" w:rsidRDefault="009D3987" w:rsidP="00933C12">
      <w:pPr>
        <w:tabs>
          <w:tab w:val="center" w:pos="5040"/>
        </w:tabs>
        <w:ind w:firstLine="720"/>
        <w:jc w:val="both"/>
        <w:rPr>
          <w:color w:val="222222"/>
          <w:shd w:val="clear" w:color="auto" w:fill="FFFFFF"/>
          <w:lang w:eastAsia="en-GB"/>
        </w:rPr>
      </w:pPr>
      <w:r w:rsidRPr="00EF33A9">
        <w:t xml:space="preserve">During </w:t>
      </w:r>
      <w:r w:rsidR="00F133E5">
        <w:t>El Niño</w:t>
      </w:r>
      <w:r w:rsidRPr="00EF33A9">
        <w:t>, the probabilities of upper tercile precipitation</w:t>
      </w:r>
      <w:r>
        <w:t xml:space="preserve"> are</w:t>
      </w:r>
      <w:r w:rsidRPr="00EF33A9">
        <w:t xml:space="preserve"> significantly enhanced in phases 4-6 and suppressed in phases 8, 1 and 2 of MJO. The enhanced precipitation likelihood ratios are </w:t>
      </w:r>
      <w:r w:rsidR="00CC169C">
        <w:t xml:space="preserve">around </w:t>
      </w:r>
      <w:r w:rsidRPr="00EF33A9">
        <w:t>1.4 in phase 4 in</w:t>
      </w:r>
      <w:r>
        <w:t xml:space="preserve"> south</w:t>
      </w:r>
      <w:r w:rsidR="002727E7">
        <w:t>eastern</w:t>
      </w:r>
      <w:r>
        <w:t xml:space="preserve"> Queensland</w:t>
      </w:r>
      <w:r w:rsidR="00CC169C">
        <w:t>, while in phase 5,</w:t>
      </w:r>
      <w:r w:rsidRPr="00EF33A9">
        <w:t xml:space="preserve"> the ratio</w:t>
      </w:r>
      <w:r w:rsidR="00F75C38">
        <w:t>s</w:t>
      </w:r>
      <w:r w:rsidRPr="00EF33A9">
        <w:t xml:space="preserve"> </w:t>
      </w:r>
      <w:r w:rsidR="00F75C38">
        <w:t>are</w:t>
      </w:r>
      <w:r w:rsidRPr="00EF33A9">
        <w:t xml:space="preserve"> </w:t>
      </w:r>
      <w:r w:rsidR="00CC169C">
        <w:t>approximately</w:t>
      </w:r>
      <w:r w:rsidRPr="00EF33A9">
        <w:t xml:space="preserve"> 1.</w:t>
      </w:r>
      <w:r w:rsidR="00FA7B5D">
        <w:t>3</w:t>
      </w:r>
      <w:r w:rsidRPr="00EF33A9">
        <w:t>-1.4 along the coast</w:t>
      </w:r>
      <w:r w:rsidR="00CC169C">
        <w:t>. T</w:t>
      </w:r>
      <w:r w:rsidRPr="00EF33A9">
        <w:t>he most significant enhancement</w:t>
      </w:r>
      <w:r w:rsidR="00CC169C">
        <w:t xml:space="preserve">, </w:t>
      </w:r>
      <w:r w:rsidR="00CC169C" w:rsidRPr="00EF33A9">
        <w:t>with a</w:t>
      </w:r>
      <w:r w:rsidR="00CC169C">
        <w:t xml:space="preserve"> daily</w:t>
      </w:r>
      <w:r w:rsidR="00CC169C" w:rsidRPr="00EF33A9">
        <w:t xml:space="preserve"> rainfall probability rate</w:t>
      </w:r>
      <w:r w:rsidR="00CC169C">
        <w:t xml:space="preserve"> of around 1.6,</w:t>
      </w:r>
      <w:r w:rsidRPr="00EF33A9">
        <w:t xml:space="preserve"> occurs in northern Queensland in phase 6. The rainfall probability ratio reduces to</w:t>
      </w:r>
      <w:r w:rsidR="00666359">
        <w:t xml:space="preserve"> </w:t>
      </w:r>
      <w:r w:rsidRPr="00EF33A9">
        <w:t>0.</w:t>
      </w:r>
      <w:r w:rsidR="00FC0432">
        <w:t>5</w:t>
      </w:r>
      <w:r w:rsidRPr="00EF33A9">
        <w:t xml:space="preserve"> in </w:t>
      </w:r>
      <w:r w:rsidR="00B11178">
        <w:t xml:space="preserve">western </w:t>
      </w:r>
      <w:r w:rsidRPr="00EF33A9">
        <w:t>region in phase 8 and continue</w:t>
      </w:r>
      <w:r>
        <w:t>s</w:t>
      </w:r>
      <w:r w:rsidRPr="00EF33A9">
        <w:t xml:space="preserve"> to decrease and shift to northern Queensland in phases 1 and 2</w:t>
      </w:r>
      <w:r w:rsidRPr="000A3DD2">
        <w:rPr>
          <w:color w:val="000000" w:themeColor="text1"/>
        </w:rPr>
        <w:t>. The decreased precipitation probabilities are most significant in phases 1 and 2 when many grid points satisfy the double significance test. A large area satisfying the significance test also suggests that the statistically significant results are</w:t>
      </w:r>
      <w:r w:rsidRPr="000A3DD2">
        <w:rPr>
          <w:color w:val="000000" w:themeColor="text1"/>
          <w:lang w:val="vi-VN"/>
        </w:rPr>
        <w:t xml:space="preserve"> </w:t>
      </w:r>
      <w:r w:rsidRPr="000A3DD2">
        <w:rPr>
          <w:color w:val="000000" w:themeColor="text1"/>
        </w:rPr>
        <w:t xml:space="preserve">not caused by chance. </w:t>
      </w:r>
      <w:r w:rsidRPr="00EF33A9">
        <w:t xml:space="preserve">During the transition phases of </w:t>
      </w:r>
      <w:r w:rsidR="00666359">
        <w:t xml:space="preserve">the </w:t>
      </w:r>
      <w:r w:rsidRPr="00EF33A9">
        <w:t xml:space="preserve">MJO (phases 3 and 7), there </w:t>
      </w:r>
      <w:r>
        <w:t>is</w:t>
      </w:r>
      <w:r w:rsidRPr="00EF33A9">
        <w:t xml:space="preserve"> a contrast</w:t>
      </w:r>
      <w:r>
        <w:t>ing</w:t>
      </w:r>
      <w:r w:rsidRPr="00EF33A9">
        <w:t xml:space="preserve"> pattern of rainfall probability between northern and southern Queensland. </w:t>
      </w:r>
      <w:r>
        <w:t xml:space="preserve">For example, during phase 3, </w:t>
      </w:r>
      <w:r w:rsidRPr="00EF33A9">
        <w:t>the northern</w:t>
      </w:r>
      <w:r>
        <w:t xml:space="preserve"> </w:t>
      </w:r>
      <w:r w:rsidRPr="00EF33A9">
        <w:t xml:space="preserve">region experiences </w:t>
      </w:r>
      <w:r>
        <w:t>drier</w:t>
      </w:r>
      <w:r w:rsidRPr="00EF33A9">
        <w:t xml:space="preserve"> condition</w:t>
      </w:r>
      <w:r>
        <w:t>s while wetter conditions occur in the south</w:t>
      </w:r>
      <w:r w:rsidR="00CC169C">
        <w:t>east</w:t>
      </w:r>
      <w:r>
        <w:t>ern region.</w:t>
      </w:r>
    </w:p>
    <w:p w14:paraId="69FD0745" w14:textId="053D60FD" w:rsidR="009D3987" w:rsidRPr="0002288F" w:rsidRDefault="009D3987" w:rsidP="009D3987">
      <w:pPr>
        <w:tabs>
          <w:tab w:val="center" w:pos="5040"/>
        </w:tabs>
        <w:ind w:firstLine="720"/>
        <w:jc w:val="both"/>
        <w:rPr>
          <w:color w:val="000000" w:themeColor="text1"/>
        </w:rPr>
      </w:pPr>
      <w:r w:rsidRPr="00EF33A9">
        <w:t>During</w:t>
      </w:r>
      <w:r w:rsidR="008F58B9">
        <w:t xml:space="preserve"> La Niña</w:t>
      </w:r>
      <w:r>
        <w:t xml:space="preserve">, </w:t>
      </w:r>
      <w:r w:rsidRPr="00EF33A9">
        <w:t>by comparison, the amplitude of precipitation responses to the MJO tends to weaken. The ratio</w:t>
      </w:r>
      <w:r>
        <w:t>s</w:t>
      </w:r>
      <w:r w:rsidRPr="00EF33A9">
        <w:t xml:space="preserve"> of both increased and decreased rainfall probabilitie</w:t>
      </w:r>
      <w:r>
        <w:t xml:space="preserve">s are </w:t>
      </w:r>
      <w:r w:rsidRPr="00EF33A9">
        <w:t>around 1.2 -1.4 and 0.</w:t>
      </w:r>
      <w:r>
        <w:t>6</w:t>
      </w:r>
      <w:r w:rsidRPr="00EF33A9">
        <w:t xml:space="preserve"> -0.</w:t>
      </w:r>
      <w:r>
        <w:t>8</w:t>
      </w:r>
      <w:r w:rsidRPr="00EF33A9">
        <w:t>, respectively (</w:t>
      </w:r>
      <w:r w:rsidR="00D3539E" w:rsidRPr="002D62B0">
        <w:rPr>
          <w:color w:val="222222"/>
          <w:shd w:val="clear" w:color="auto" w:fill="FFFFFF"/>
        </w:rPr>
        <w:t>between 20-40% difference from climatology</w:t>
      </w:r>
      <w:r w:rsidRPr="00EF33A9">
        <w:t xml:space="preserve">). </w:t>
      </w:r>
      <w:r w:rsidR="00B11178">
        <w:t>W</w:t>
      </w:r>
      <w:r w:rsidRPr="00EF33A9">
        <w:t xml:space="preserve">etter conditions are expected in phases </w:t>
      </w:r>
      <w:r w:rsidR="00B11178">
        <w:t xml:space="preserve">5 and </w:t>
      </w:r>
      <w:r w:rsidRPr="00EF33A9">
        <w:t>6 of MJO</w:t>
      </w:r>
      <w:r w:rsidR="00FE0989">
        <w:t>, which is generally true for both ENSO phases</w:t>
      </w:r>
      <w:r w:rsidRPr="00EF33A9">
        <w:t xml:space="preserve">. </w:t>
      </w:r>
      <w:r w:rsidRPr="0002288F">
        <w:rPr>
          <w:color w:val="000000" w:themeColor="text1"/>
        </w:rPr>
        <w:t xml:space="preserve">However, during </w:t>
      </w:r>
      <w:r w:rsidR="00F133E5">
        <w:rPr>
          <w:color w:val="000000" w:themeColor="text1"/>
        </w:rPr>
        <w:t>La Niña</w:t>
      </w:r>
      <w:r w:rsidRPr="0002288F">
        <w:rPr>
          <w:color w:val="000000" w:themeColor="text1"/>
        </w:rPr>
        <w:t>, there is an overall weakening in the</w:t>
      </w:r>
      <w:r w:rsidR="007E786A">
        <w:rPr>
          <w:color w:val="000000" w:themeColor="text1"/>
        </w:rPr>
        <w:t xml:space="preserve"> daily</w:t>
      </w:r>
      <w:r w:rsidRPr="0002288F">
        <w:rPr>
          <w:color w:val="000000" w:themeColor="text1"/>
        </w:rPr>
        <w:t xml:space="preserve"> rainfall probability response to the MJO.</w:t>
      </w:r>
      <w:r w:rsidR="002B0C2E">
        <w:rPr>
          <w:color w:val="000000" w:themeColor="text1"/>
        </w:rPr>
        <w:t xml:space="preserve"> </w:t>
      </w:r>
      <w:r w:rsidR="009D345A">
        <w:rPr>
          <w:color w:val="000000" w:themeColor="text1"/>
        </w:rPr>
        <w:t xml:space="preserve">During both </w:t>
      </w:r>
      <w:r w:rsidR="009D345A">
        <w:t xml:space="preserve">El Niño and </w:t>
      </w:r>
      <w:r w:rsidR="009D345A">
        <w:rPr>
          <w:color w:val="000000" w:themeColor="text1"/>
        </w:rPr>
        <w:t>La Niña years, e</w:t>
      </w:r>
      <w:r w:rsidR="002B0C2E">
        <w:rPr>
          <w:color w:val="000000" w:themeColor="text1"/>
        </w:rPr>
        <w:t>nhanced precipitation signals</w:t>
      </w:r>
      <w:r w:rsidR="00C74ABD">
        <w:rPr>
          <w:color w:val="000000" w:themeColor="text1"/>
        </w:rPr>
        <w:t xml:space="preserve"> are </w:t>
      </w:r>
      <w:r w:rsidR="002B0C2E">
        <w:rPr>
          <w:color w:val="000000" w:themeColor="text1"/>
        </w:rPr>
        <w:t>associated with westerly anomalies</w:t>
      </w:r>
      <w:r w:rsidR="00C74ABD">
        <w:rPr>
          <w:color w:val="000000" w:themeColor="text1"/>
        </w:rPr>
        <w:t xml:space="preserve"> during phase 6</w:t>
      </w:r>
      <w:r w:rsidR="009D345A">
        <w:rPr>
          <w:color w:val="000000" w:themeColor="text1"/>
        </w:rPr>
        <w:t>, while</w:t>
      </w:r>
      <w:r w:rsidR="002B0C2E">
        <w:rPr>
          <w:color w:val="000000" w:themeColor="text1"/>
        </w:rPr>
        <w:t xml:space="preserve"> suppressed rainfall signals</w:t>
      </w:r>
      <w:r w:rsidR="00C74ABD">
        <w:rPr>
          <w:color w:val="000000" w:themeColor="text1"/>
        </w:rPr>
        <w:t xml:space="preserve"> are linked with easterly anomalies </w:t>
      </w:r>
      <w:r w:rsidR="002B0C2E">
        <w:rPr>
          <w:color w:val="000000" w:themeColor="text1"/>
        </w:rPr>
        <w:t>during phases 1 and 2</w:t>
      </w:r>
      <w:r w:rsidR="00C74ABD">
        <w:rPr>
          <w:color w:val="000000" w:themeColor="text1"/>
        </w:rPr>
        <w:t xml:space="preserve"> over Cape York</w:t>
      </w:r>
      <w:r w:rsidR="002B0C2E">
        <w:rPr>
          <w:color w:val="000000" w:themeColor="text1"/>
        </w:rPr>
        <w:t xml:space="preserve">. However, the intensity of low-level wind anomalies </w:t>
      </w:r>
      <w:r w:rsidR="009D345A">
        <w:rPr>
          <w:color w:val="000000" w:themeColor="text1"/>
        </w:rPr>
        <w:t xml:space="preserve">associated with the </w:t>
      </w:r>
      <w:r w:rsidR="002B0C2E">
        <w:rPr>
          <w:color w:val="000000" w:themeColor="text1"/>
        </w:rPr>
        <w:t xml:space="preserve">MJO </w:t>
      </w:r>
      <w:r w:rsidR="00C74ABD">
        <w:rPr>
          <w:color w:val="000000" w:themeColor="text1"/>
        </w:rPr>
        <w:t>is</w:t>
      </w:r>
      <w:r w:rsidR="002B0C2E">
        <w:rPr>
          <w:color w:val="000000" w:themeColor="text1"/>
        </w:rPr>
        <w:t xml:space="preserve"> stronger during </w:t>
      </w:r>
      <w:r w:rsidR="002B0C2E">
        <w:t>El Niño</w:t>
      </w:r>
      <w:r w:rsidR="00C74ABD">
        <w:t xml:space="preserve"> </w:t>
      </w:r>
      <w:r w:rsidR="002B0C2E">
        <w:t>than</w:t>
      </w:r>
      <w:r w:rsidR="00C74ABD">
        <w:t xml:space="preserve"> during </w:t>
      </w:r>
      <w:r w:rsidR="002B0C2E">
        <w:rPr>
          <w:color w:val="000000" w:themeColor="text1"/>
        </w:rPr>
        <w:t>La Niña periods</w:t>
      </w:r>
      <w:r w:rsidR="009D345A">
        <w:rPr>
          <w:color w:val="000000" w:themeColor="text1"/>
        </w:rPr>
        <w:t xml:space="preserve"> for these MJO phases. </w:t>
      </w:r>
    </w:p>
    <w:p w14:paraId="659B1B5B" w14:textId="698E31EB" w:rsidR="003941FE" w:rsidRDefault="004F343C" w:rsidP="006E19A6">
      <w:pPr>
        <w:pStyle w:val="H3"/>
      </w:pPr>
      <w:r>
        <w:rPr>
          <w:noProof/>
        </w:rPr>
        <w:lastRenderedPageBreak/>
        <w:drawing>
          <wp:inline distT="0" distB="0" distL="0" distR="0" wp14:anchorId="4B920ABB" wp14:editId="78092AE7">
            <wp:extent cx="5731510" cy="3775710"/>
            <wp:effectExtent l="0" t="0" r="0" b="0"/>
            <wp:docPr id="147477578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775789" name="Picture 1474775789"/>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3775710"/>
                    </a:xfrm>
                    <a:prstGeom prst="rect">
                      <a:avLst/>
                    </a:prstGeom>
                  </pic:spPr>
                </pic:pic>
              </a:graphicData>
            </a:graphic>
          </wp:inline>
        </w:drawing>
      </w:r>
    </w:p>
    <w:p w14:paraId="1259D04B" w14:textId="103547E6" w:rsidR="008B2F42" w:rsidRPr="008B2F42" w:rsidRDefault="009D3987" w:rsidP="008B2F42">
      <w:pPr>
        <w:pStyle w:val="Caption"/>
        <w:jc w:val="both"/>
      </w:pPr>
      <w:r w:rsidRPr="00E37E39">
        <w:t xml:space="preserve">Fig. </w:t>
      </w:r>
      <w:r w:rsidR="009D345A">
        <w:t>8</w:t>
      </w:r>
      <w:r w:rsidRPr="00E37E39">
        <w:t xml:space="preserve">. </w:t>
      </w:r>
      <w:r>
        <w:t>MJO composites of daily precipitation probability above the</w:t>
      </w:r>
      <w:r w:rsidRPr="00EF33A9">
        <w:t xml:space="preserve"> </w:t>
      </w:r>
      <w:r>
        <w:t>u</w:t>
      </w:r>
      <w:r w:rsidRPr="00EF33A9">
        <w:t xml:space="preserve">pper tercile </w:t>
      </w:r>
      <w:r>
        <w:t>threshold for</w:t>
      </w:r>
      <w:r w:rsidRPr="00EF33A9">
        <w:t xml:space="preserve"> (a)</w:t>
      </w:r>
      <w:r>
        <w:t xml:space="preserve"> </w:t>
      </w:r>
      <w:r w:rsidR="00F133E5">
        <w:t>El Niño</w:t>
      </w:r>
      <w:r w:rsidRPr="00EF33A9">
        <w:t>, and (</w:t>
      </w:r>
      <w:r w:rsidR="00C74ABD">
        <w:t>b</w:t>
      </w:r>
      <w:r w:rsidRPr="00EF33A9">
        <w:t xml:space="preserve">) </w:t>
      </w:r>
      <w:r w:rsidR="00F133E5">
        <w:t>La Niña</w:t>
      </w:r>
      <w:r w:rsidRPr="00EF33A9">
        <w:t xml:space="preserve"> periods in N</w:t>
      </w:r>
      <w:r w:rsidR="00697CDF">
        <w:t>E</w:t>
      </w:r>
      <w:r w:rsidRPr="00EF33A9">
        <w:t xml:space="preserve"> Australia during the rainy season (November-April) from 195</w:t>
      </w:r>
      <w:r w:rsidR="00C74ABD">
        <w:t>9</w:t>
      </w:r>
      <w:r w:rsidRPr="00EF33A9">
        <w:t xml:space="preserve"> to 20</w:t>
      </w:r>
      <w:r w:rsidR="00C74ABD">
        <w:t>22</w:t>
      </w:r>
      <w:r>
        <w:t>.</w:t>
      </w:r>
      <w:r w:rsidR="00A03DD1" w:rsidRPr="00A03DD1">
        <w:t xml:space="preserve"> </w:t>
      </w:r>
      <w:r w:rsidR="00A03DD1">
        <w:t xml:space="preserve">Only statistically </w:t>
      </w:r>
      <w:r w:rsidR="00A03DD1" w:rsidRPr="00EC5979">
        <w:t>significant</w:t>
      </w:r>
      <w:r w:rsidR="00A03DD1">
        <w:t xml:space="preserve"> rainfall</w:t>
      </w:r>
      <w:r w:rsidR="00A03DD1" w:rsidRPr="00EC5979">
        <w:t xml:space="preserve"> results at the </w:t>
      </w:r>
      <w:r w:rsidR="00A03DD1">
        <w:t>10</w:t>
      </w:r>
      <w:r w:rsidR="00A03DD1" w:rsidRPr="00EC5979">
        <w:t>% level over the analysis</w:t>
      </w:r>
      <w:r w:rsidR="00A03DD1">
        <w:t xml:space="preserve"> period</w:t>
      </w:r>
      <w:r w:rsidR="00A03DD1" w:rsidRPr="00EC5979">
        <w:t xml:space="preserve"> regardless of ENSO states</w:t>
      </w:r>
      <w:r w:rsidR="00A03DD1">
        <w:t xml:space="preserve"> are shown</w:t>
      </w:r>
      <w:r w:rsidR="008F58B9">
        <w:t>. Black</w:t>
      </w:r>
      <w:r w:rsidRPr="00EC5979">
        <w:t xml:space="preserve"> dots</w:t>
      </w:r>
      <w:r>
        <w:t xml:space="preserve"> show additionally significant results </w:t>
      </w:r>
      <w:r w:rsidRPr="00EC5979">
        <w:t>when restricted to ENSO state only</w:t>
      </w:r>
      <w:r>
        <w:t>.</w:t>
      </w:r>
      <w:r w:rsidR="00482CCF">
        <w:t xml:space="preserve"> </w:t>
      </w:r>
      <w:r w:rsidR="00482CCF">
        <w:rPr>
          <w:color w:val="000000" w:themeColor="text1"/>
        </w:rPr>
        <w:t>Only statistically significant wind anomalies at the 10% level are shown.</w:t>
      </w:r>
      <w:r>
        <w:t xml:space="preserve"> Fig. </w:t>
      </w:r>
      <w:r w:rsidR="00697CDF">
        <w:t>8</w:t>
      </w:r>
      <w:r w:rsidR="008F58B9">
        <w:t>a</w:t>
      </w:r>
      <w:r>
        <w:t xml:space="preserve"> and </w:t>
      </w:r>
      <w:r w:rsidR="00697CDF">
        <w:t>8</w:t>
      </w:r>
      <w:r w:rsidR="008F58B9">
        <w:t>b</w:t>
      </w:r>
      <w:r>
        <w:t xml:space="preserve"> show ratio relative to the probability of upper tercile rainfall across all </w:t>
      </w:r>
      <w:r w:rsidR="00F133E5">
        <w:t>El Niño</w:t>
      </w:r>
      <w:r>
        <w:t xml:space="preserve">, </w:t>
      </w:r>
      <w:r w:rsidR="00F133E5">
        <w:t>La Niña</w:t>
      </w:r>
      <w:r>
        <w:t xml:space="preserve"> days, respectively.</w:t>
      </w:r>
    </w:p>
    <w:p w14:paraId="12405744" w14:textId="34594065" w:rsidR="00411E2F" w:rsidRPr="00155D62" w:rsidRDefault="009D3987" w:rsidP="00411E2F">
      <w:pPr>
        <w:tabs>
          <w:tab w:val="center" w:pos="5040"/>
        </w:tabs>
        <w:ind w:firstLine="720"/>
        <w:jc w:val="both"/>
      </w:pPr>
      <w:r w:rsidRPr="00EF33A9">
        <w:t>The response of extreme rainfall to MJO under different ENSO states is illustrated in Fig.</w:t>
      </w:r>
      <w:r w:rsidR="009D345A">
        <w:t>9</w:t>
      </w:r>
      <w:r w:rsidRPr="00EF33A9">
        <w:t xml:space="preserve">. </w:t>
      </w:r>
      <w:r w:rsidR="00411E2F">
        <w:t xml:space="preserve">During </w:t>
      </w:r>
      <w:r w:rsidR="00411E2F">
        <w:rPr>
          <w:color w:val="000000" w:themeColor="text1"/>
        </w:rPr>
        <w:t>El Niño,</w:t>
      </w:r>
      <w:r w:rsidR="00697CDF">
        <w:rPr>
          <w:color w:val="000000" w:themeColor="text1"/>
        </w:rPr>
        <w:t xml:space="preserve"> there is a significant enhancement of</w:t>
      </w:r>
      <w:r w:rsidR="00411E2F">
        <w:rPr>
          <w:color w:val="000000" w:themeColor="text1"/>
        </w:rPr>
        <w:t xml:space="preserve"> </w:t>
      </w:r>
      <w:r w:rsidR="00411E2F">
        <w:rPr>
          <w:color w:val="000000" w:themeColor="text1"/>
          <w:lang w:val="en-AU"/>
        </w:rPr>
        <w:t>rainfall in northern Queensland</w:t>
      </w:r>
      <w:r w:rsidR="00697CDF">
        <w:rPr>
          <w:color w:val="000000" w:themeColor="text1"/>
          <w:lang w:val="en-AU"/>
        </w:rPr>
        <w:t xml:space="preserve"> during </w:t>
      </w:r>
      <w:r w:rsidR="00411E2F">
        <w:rPr>
          <w:color w:val="000000" w:themeColor="text1"/>
          <w:lang w:val="en-AU"/>
        </w:rPr>
        <w:t>phases 6 and 7</w:t>
      </w:r>
      <w:r w:rsidR="00697CDF">
        <w:rPr>
          <w:color w:val="000000" w:themeColor="text1"/>
          <w:lang w:val="en-AU"/>
        </w:rPr>
        <w:t>,</w:t>
      </w:r>
      <w:r w:rsidR="00411E2F">
        <w:rPr>
          <w:color w:val="000000" w:themeColor="text1"/>
          <w:lang w:val="en-AU"/>
        </w:rPr>
        <w:t xml:space="preserve"> with a probability ratio up to 2</w:t>
      </w:r>
      <w:r w:rsidR="00697CDF">
        <w:rPr>
          <w:color w:val="000000" w:themeColor="text1"/>
          <w:lang w:val="en-AU"/>
        </w:rPr>
        <w:t>. This corresponds to</w:t>
      </w:r>
      <w:r w:rsidR="00411E2F">
        <w:rPr>
          <w:color w:val="000000" w:themeColor="text1"/>
          <w:lang w:val="en-AU"/>
        </w:rPr>
        <w:t xml:space="preserve"> a 100% increase in extreme rainfall probability compared to all days in </w:t>
      </w:r>
      <w:r w:rsidR="00411E2F">
        <w:rPr>
          <w:color w:val="000000" w:themeColor="text1"/>
        </w:rPr>
        <w:t>El Niño</w:t>
      </w:r>
      <w:r w:rsidR="00411E2F" w:rsidRPr="0002288F">
        <w:rPr>
          <w:color w:val="000000" w:themeColor="text1"/>
        </w:rPr>
        <w:t xml:space="preserve"> year</w:t>
      </w:r>
      <w:r w:rsidR="00411E2F" w:rsidRPr="0002288F">
        <w:rPr>
          <w:color w:val="000000" w:themeColor="text1"/>
          <w:lang w:val="vi-VN"/>
        </w:rPr>
        <w:t>s</w:t>
      </w:r>
      <w:r w:rsidR="00411E2F">
        <w:rPr>
          <w:color w:val="000000" w:themeColor="text1"/>
          <w:lang w:val="en-AU"/>
        </w:rPr>
        <w:t>. In contrast, precipitation is significantly suppressed</w:t>
      </w:r>
      <w:r w:rsidR="00697CDF">
        <w:rPr>
          <w:color w:val="000000" w:themeColor="text1"/>
          <w:lang w:val="en-AU"/>
        </w:rPr>
        <w:t xml:space="preserve"> during</w:t>
      </w:r>
      <w:r w:rsidR="00411E2F">
        <w:rPr>
          <w:color w:val="000000" w:themeColor="text1"/>
          <w:lang w:val="en-AU"/>
        </w:rPr>
        <w:t xml:space="preserve"> phases 1 and 2, with a rate</w:t>
      </w:r>
      <w:r w:rsidR="008F75CF">
        <w:rPr>
          <w:color w:val="000000" w:themeColor="text1"/>
          <w:lang w:val="en-AU"/>
        </w:rPr>
        <w:t xml:space="preserve"> around </w:t>
      </w:r>
      <w:r w:rsidR="00411E2F">
        <w:rPr>
          <w:color w:val="000000" w:themeColor="text1"/>
          <w:lang w:val="en-AU"/>
        </w:rPr>
        <w:t>0.</w:t>
      </w:r>
      <w:r w:rsidR="00AD1BD8">
        <w:rPr>
          <w:color w:val="000000" w:themeColor="text1"/>
          <w:lang w:val="en-AU"/>
        </w:rPr>
        <w:t>4</w:t>
      </w:r>
      <w:r w:rsidR="00411E2F">
        <w:rPr>
          <w:color w:val="000000" w:themeColor="text1"/>
          <w:lang w:val="en-AU"/>
        </w:rPr>
        <w:t xml:space="preserve">, indicating a </w:t>
      </w:r>
      <w:r w:rsidR="00AD1BD8">
        <w:rPr>
          <w:color w:val="000000" w:themeColor="text1"/>
          <w:lang w:val="en-AU"/>
        </w:rPr>
        <w:t>6</w:t>
      </w:r>
      <w:r w:rsidR="00411E2F">
        <w:rPr>
          <w:color w:val="000000" w:themeColor="text1"/>
          <w:lang w:val="en-AU"/>
        </w:rPr>
        <w:t>0% reduction in</w:t>
      </w:r>
      <w:r w:rsidR="008F75CF">
        <w:rPr>
          <w:color w:val="000000" w:themeColor="text1"/>
          <w:lang w:val="en-AU"/>
        </w:rPr>
        <w:t xml:space="preserve"> the probability of</w:t>
      </w:r>
      <w:r w:rsidR="00411E2F">
        <w:rPr>
          <w:color w:val="000000" w:themeColor="text1"/>
          <w:lang w:val="en-AU"/>
        </w:rPr>
        <w:t xml:space="preserve"> extreme rainfall relative to entire </w:t>
      </w:r>
      <w:r w:rsidR="00411E2F">
        <w:rPr>
          <w:color w:val="000000" w:themeColor="text1"/>
        </w:rPr>
        <w:t xml:space="preserve">El Niño periods. </w:t>
      </w:r>
      <w:r w:rsidR="00411E2F">
        <w:t xml:space="preserve">The influence of the MJO on extreme precipitation during </w:t>
      </w:r>
      <w:r w:rsidR="00411E2F">
        <w:rPr>
          <w:color w:val="000000" w:themeColor="text1"/>
        </w:rPr>
        <w:t>La Niña</w:t>
      </w:r>
      <w:r w:rsidR="00411E2F" w:rsidRPr="0002288F">
        <w:rPr>
          <w:color w:val="000000" w:themeColor="text1"/>
        </w:rPr>
        <w:t xml:space="preserve"> year</w:t>
      </w:r>
      <w:r w:rsidR="00411E2F" w:rsidRPr="0002288F">
        <w:rPr>
          <w:color w:val="000000" w:themeColor="text1"/>
          <w:lang w:val="vi-VN"/>
        </w:rPr>
        <w:t>s</w:t>
      </w:r>
      <w:r w:rsidR="00411E2F">
        <w:t xml:space="preserve"> is weaker</w:t>
      </w:r>
      <w:r w:rsidR="008F75CF">
        <w:t xml:space="preserve"> and less significant </w:t>
      </w:r>
      <w:r w:rsidR="00411E2F">
        <w:t xml:space="preserve">compared to that during </w:t>
      </w:r>
      <w:r w:rsidR="00411E2F">
        <w:rPr>
          <w:color w:val="000000" w:themeColor="text1"/>
        </w:rPr>
        <w:t>El Niño</w:t>
      </w:r>
      <w:r w:rsidR="00411E2F" w:rsidRPr="00155D62">
        <w:rPr>
          <w:color w:val="000000" w:themeColor="text1"/>
        </w:rPr>
        <w:t xml:space="preserve"> </w:t>
      </w:r>
      <w:r w:rsidR="00411E2F" w:rsidRPr="0002288F">
        <w:rPr>
          <w:color w:val="000000" w:themeColor="text1"/>
        </w:rPr>
        <w:t>year</w:t>
      </w:r>
      <w:r w:rsidR="00411E2F" w:rsidRPr="0002288F">
        <w:rPr>
          <w:color w:val="000000" w:themeColor="text1"/>
          <w:lang w:val="vi-VN"/>
        </w:rPr>
        <w:t>s</w:t>
      </w:r>
      <w:r w:rsidR="00411E2F">
        <w:rPr>
          <w:color w:val="000000" w:themeColor="text1"/>
          <w:lang w:val="en-AU"/>
        </w:rPr>
        <w:t xml:space="preserve">. During </w:t>
      </w:r>
      <w:r w:rsidR="00411E2F">
        <w:rPr>
          <w:color w:val="000000" w:themeColor="text1"/>
        </w:rPr>
        <w:t>La Niña</w:t>
      </w:r>
      <w:r w:rsidR="00411E2F" w:rsidRPr="0002288F">
        <w:rPr>
          <w:color w:val="000000" w:themeColor="text1"/>
        </w:rPr>
        <w:t xml:space="preserve"> year</w:t>
      </w:r>
      <w:r w:rsidR="00411E2F" w:rsidRPr="0002288F">
        <w:rPr>
          <w:color w:val="000000" w:themeColor="text1"/>
          <w:lang w:val="vi-VN"/>
        </w:rPr>
        <w:t>s</w:t>
      </w:r>
      <w:r w:rsidR="00411E2F">
        <w:rPr>
          <w:color w:val="000000" w:themeColor="text1"/>
          <w:lang w:val="en-AU"/>
        </w:rPr>
        <w:t>, the</w:t>
      </w:r>
      <w:r w:rsidR="00411E2F" w:rsidRPr="00EF33A9">
        <w:t xml:space="preserve"> ratio</w:t>
      </w:r>
      <w:r w:rsidR="00411E2F">
        <w:t>s</w:t>
      </w:r>
      <w:r w:rsidR="00411E2F" w:rsidRPr="00EF33A9">
        <w:t xml:space="preserve"> of increased and decreased rainfall probabilitie</w:t>
      </w:r>
      <w:r w:rsidR="00411E2F">
        <w:t>s are</w:t>
      </w:r>
      <w:r w:rsidR="00AD1BD8">
        <w:t xml:space="preserve"> approximately </w:t>
      </w:r>
      <w:r w:rsidR="00411E2F" w:rsidRPr="00EF33A9">
        <w:t>1.</w:t>
      </w:r>
      <w:r w:rsidR="00AD1BD8">
        <w:t>4-1.5</w:t>
      </w:r>
      <w:r w:rsidR="00411E2F" w:rsidRPr="00EF33A9">
        <w:t xml:space="preserve"> and 0.</w:t>
      </w:r>
      <w:r w:rsidR="00411E2F">
        <w:t>6, respectively</w:t>
      </w:r>
      <w:r w:rsidR="0035581B">
        <w:t>. This indicates</w:t>
      </w:r>
      <w:r w:rsidR="00411E2F">
        <w:t xml:space="preserve"> a less than </w:t>
      </w:r>
      <w:r w:rsidR="00AD1BD8">
        <w:t>5</w:t>
      </w:r>
      <w:r w:rsidR="00411E2F">
        <w:t>0% difference in</w:t>
      </w:r>
      <w:r w:rsidR="00AD1BD8">
        <w:t xml:space="preserve"> the probability of </w:t>
      </w:r>
      <w:r w:rsidR="00411E2F">
        <w:t>extreme rainfall</w:t>
      </w:r>
      <w:r w:rsidR="00AD1BD8">
        <w:t xml:space="preserve"> compared to </w:t>
      </w:r>
      <w:r w:rsidR="00411E2F">
        <w:t>all days</w:t>
      </w:r>
      <w:r w:rsidR="00AD1BD8">
        <w:t xml:space="preserve"> during </w:t>
      </w:r>
      <w:r w:rsidR="00411E2F">
        <w:rPr>
          <w:color w:val="000000" w:themeColor="text1"/>
        </w:rPr>
        <w:t>La Niña</w:t>
      </w:r>
      <w:r w:rsidR="0035581B">
        <w:rPr>
          <w:color w:val="000000" w:themeColor="text1"/>
        </w:rPr>
        <w:t xml:space="preserve"> periods</w:t>
      </w:r>
      <w:r w:rsidR="00411E2F" w:rsidRPr="0002288F">
        <w:rPr>
          <w:color w:val="000000" w:themeColor="text1"/>
        </w:rPr>
        <w:t>.</w:t>
      </w:r>
      <w:r w:rsidR="00411E2F">
        <w:rPr>
          <w:color w:val="000000" w:themeColor="text1"/>
        </w:rPr>
        <w:t xml:space="preserve"> </w:t>
      </w:r>
      <w:r w:rsidR="00411E2F">
        <w:t xml:space="preserve">By examining the difference between </w:t>
      </w:r>
      <w:r w:rsidR="00411E2F" w:rsidRPr="00EF33A9">
        <w:t>the largest and smallest likelihood of rainfall across all MJO phases</w:t>
      </w:r>
      <w:r w:rsidR="00411E2F">
        <w:t xml:space="preserve"> (Fig. S</w:t>
      </w:r>
      <w:r w:rsidR="005A1E90">
        <w:t>4</w:t>
      </w:r>
      <w:r w:rsidR="00411E2F">
        <w:t xml:space="preserve"> in supplementary material), we further find that</w:t>
      </w:r>
      <w:r w:rsidR="0035581B">
        <w:t xml:space="preserve"> the</w:t>
      </w:r>
      <w:r w:rsidR="005A1E90">
        <w:t xml:space="preserve"> </w:t>
      </w:r>
      <w:r w:rsidR="005A1E90">
        <w:lastRenderedPageBreak/>
        <w:t xml:space="preserve">influence of the MJO on rainfall </w:t>
      </w:r>
      <w:r w:rsidR="00411E2F">
        <w:t xml:space="preserve">during </w:t>
      </w:r>
      <w:r w:rsidR="00411E2F">
        <w:rPr>
          <w:color w:val="000000" w:themeColor="text1"/>
        </w:rPr>
        <w:t>El Niño period</w:t>
      </w:r>
      <w:r w:rsidR="005A1E90">
        <w:rPr>
          <w:color w:val="000000" w:themeColor="text1"/>
        </w:rPr>
        <w:t xml:space="preserve">s </w:t>
      </w:r>
      <w:r w:rsidR="00411E2F">
        <w:rPr>
          <w:color w:val="000000" w:themeColor="text1"/>
        </w:rPr>
        <w:t>is</w:t>
      </w:r>
      <w:r w:rsidR="003D2DD2">
        <w:rPr>
          <w:color w:val="000000" w:themeColor="text1"/>
        </w:rPr>
        <w:t xml:space="preserve"> about</w:t>
      </w:r>
      <w:r w:rsidR="001B14FB">
        <w:rPr>
          <w:color w:val="000000" w:themeColor="text1"/>
        </w:rPr>
        <w:t xml:space="preserve"> 2 times </w:t>
      </w:r>
      <w:r w:rsidR="00411E2F">
        <w:rPr>
          <w:color w:val="000000" w:themeColor="text1"/>
        </w:rPr>
        <w:t>stronger than during La Niña</w:t>
      </w:r>
      <w:r w:rsidR="005A1E90">
        <w:rPr>
          <w:color w:val="000000" w:themeColor="text1"/>
        </w:rPr>
        <w:t xml:space="preserve"> periods.</w:t>
      </w:r>
      <w:r w:rsidR="00411E2F">
        <w:t xml:space="preserve"> </w:t>
      </w:r>
      <w:r w:rsidR="005A1E90">
        <w:t>T</w:t>
      </w:r>
      <w:r w:rsidR="00411E2F">
        <w:t>h</w:t>
      </w:r>
      <w:r w:rsidR="005A1E90">
        <w:t xml:space="preserve">e largest </w:t>
      </w:r>
      <w:r w:rsidR="00411E2F">
        <w:t>difference</w:t>
      </w:r>
      <w:r w:rsidR="005A1E90">
        <w:t xml:space="preserve"> is</w:t>
      </w:r>
      <w:r w:rsidR="00411E2F">
        <w:t xml:space="preserve"> observed in northern Queensland.</w:t>
      </w:r>
    </w:p>
    <w:p w14:paraId="1234AD72" w14:textId="5F87B598" w:rsidR="003941FE" w:rsidRDefault="004F343C" w:rsidP="00933C12">
      <w:pPr>
        <w:tabs>
          <w:tab w:val="center" w:pos="5040"/>
        </w:tabs>
        <w:ind w:firstLine="0"/>
        <w:jc w:val="both"/>
      </w:pPr>
      <w:r>
        <w:rPr>
          <w:noProof/>
        </w:rPr>
        <w:drawing>
          <wp:inline distT="0" distB="0" distL="0" distR="0" wp14:anchorId="755AD67D" wp14:editId="5E03361A">
            <wp:extent cx="5731510" cy="3775710"/>
            <wp:effectExtent l="0" t="0" r="0" b="0"/>
            <wp:docPr id="120652224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522244" name="Picture 120652224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1510" cy="3775710"/>
                    </a:xfrm>
                    <a:prstGeom prst="rect">
                      <a:avLst/>
                    </a:prstGeom>
                  </pic:spPr>
                </pic:pic>
              </a:graphicData>
            </a:graphic>
          </wp:inline>
        </w:drawing>
      </w:r>
    </w:p>
    <w:p w14:paraId="3E2DF88A" w14:textId="7FF32AC0" w:rsidR="00D75909" w:rsidRDefault="009D3987" w:rsidP="008B2F42">
      <w:r w:rsidRPr="00E37E39">
        <w:t xml:space="preserve">Fig. </w:t>
      </w:r>
      <w:r w:rsidR="005A1E90">
        <w:t>9</w:t>
      </w:r>
      <w:r w:rsidRPr="00E37E39">
        <w:t xml:space="preserve">. </w:t>
      </w:r>
      <w:r w:rsidRPr="00EF33A9">
        <w:t>Same as in Fig.</w:t>
      </w:r>
      <w:r w:rsidR="005A1E90">
        <w:t>8</w:t>
      </w:r>
      <w:r w:rsidRPr="00EF33A9">
        <w:t xml:space="preserve">, </w:t>
      </w:r>
      <w:r w:rsidRPr="00EF33A9">
        <w:rPr>
          <w:color w:val="000000" w:themeColor="text1"/>
        </w:rPr>
        <w:t>but for the upper decile (the 90</w:t>
      </w:r>
      <w:r w:rsidRPr="00EF33A9">
        <w:rPr>
          <w:color w:val="000000" w:themeColor="text1"/>
          <w:vertAlign w:val="superscript"/>
        </w:rPr>
        <w:t>th</w:t>
      </w:r>
      <w:r w:rsidRPr="00EF33A9">
        <w:rPr>
          <w:color w:val="000000" w:themeColor="text1"/>
        </w:rPr>
        <w:t xml:space="preserve"> percentile) of daily rainfall</w:t>
      </w:r>
    </w:p>
    <w:p w14:paraId="03CB8A4F" w14:textId="3667E6D1" w:rsidR="009D3987" w:rsidRDefault="009D3987" w:rsidP="009D3987">
      <w:pPr>
        <w:tabs>
          <w:tab w:val="center" w:pos="5040"/>
        </w:tabs>
        <w:ind w:firstLine="720"/>
        <w:jc w:val="both"/>
        <w:rPr>
          <w:noProof/>
        </w:rPr>
      </w:pPr>
      <w:r w:rsidRPr="0010172B">
        <w:t xml:space="preserve">The </w:t>
      </w:r>
      <w:proofErr w:type="gramStart"/>
      <w:r w:rsidRPr="0010172B">
        <w:t>aforementioned results</w:t>
      </w:r>
      <w:proofErr w:type="gramEnd"/>
      <w:r w:rsidRPr="0010172B">
        <w:t xml:space="preserve"> clearly </w:t>
      </w:r>
      <w:r>
        <w:t>demonstrate that NE Australia’s wet season rainfall is modified by ENSO, MJO and their interactions</w:t>
      </w:r>
      <w:r w:rsidRPr="0002288F">
        <w:rPr>
          <w:color w:val="000000" w:themeColor="text1"/>
        </w:rPr>
        <w:t>. The precipitation response to the MJO appears to be stronger</w:t>
      </w:r>
      <w:r w:rsidR="00CB79A6">
        <w:rPr>
          <w:color w:val="000000" w:themeColor="text1"/>
        </w:rPr>
        <w:t xml:space="preserve"> and more significant</w:t>
      </w:r>
      <w:r w:rsidRPr="0002288F">
        <w:rPr>
          <w:color w:val="000000" w:themeColor="text1"/>
        </w:rPr>
        <w:t xml:space="preserve"> during </w:t>
      </w:r>
      <w:r w:rsidR="00F133E5">
        <w:rPr>
          <w:color w:val="000000" w:themeColor="text1"/>
        </w:rPr>
        <w:t>El Niño</w:t>
      </w:r>
      <w:r w:rsidRPr="0002288F">
        <w:rPr>
          <w:color w:val="000000" w:themeColor="text1"/>
        </w:rPr>
        <w:t xml:space="preserve"> years compared to </w:t>
      </w:r>
      <w:r w:rsidR="00F133E5">
        <w:rPr>
          <w:color w:val="000000" w:themeColor="text1"/>
        </w:rPr>
        <w:t>La Niña</w:t>
      </w:r>
      <w:r w:rsidRPr="0002288F">
        <w:rPr>
          <w:color w:val="000000" w:themeColor="text1"/>
        </w:rPr>
        <w:t xml:space="preserve"> years</w:t>
      </w:r>
      <w:r w:rsidRPr="00754999">
        <w:rPr>
          <w:color w:val="0070C0"/>
        </w:rPr>
        <w:t>.</w:t>
      </w:r>
      <w:r w:rsidR="008113DF" w:rsidRPr="008113DF">
        <w:rPr>
          <w:rFonts w:ascii="Arial" w:hAnsi="Arial" w:cs="Arial"/>
          <w:color w:val="002060"/>
          <w:shd w:val="clear" w:color="auto" w:fill="FFFFFF"/>
        </w:rPr>
        <w:t xml:space="preserve"> </w:t>
      </w:r>
      <w:r w:rsidR="008113DF" w:rsidRPr="00933C12">
        <w:rPr>
          <w:color w:val="000000" w:themeColor="text1"/>
          <w:shd w:val="clear" w:color="auto" w:fill="FFFFFF"/>
        </w:rPr>
        <w:t>A double significance test is performed to test whether the change in the MJO-precipitation relationship with ENSO phases</w:t>
      </w:r>
      <w:r w:rsidR="00CB79A6">
        <w:rPr>
          <w:color w:val="000000" w:themeColor="text1"/>
          <w:shd w:val="clear" w:color="auto" w:fill="FFFFFF"/>
        </w:rPr>
        <w:t xml:space="preserve"> is attributable to</w:t>
      </w:r>
      <w:r w:rsidR="008113DF" w:rsidRPr="00933C12">
        <w:rPr>
          <w:color w:val="000000" w:themeColor="text1"/>
          <w:shd w:val="clear" w:color="auto" w:fill="FFFFFF"/>
        </w:rPr>
        <w:t xml:space="preserve"> change</w:t>
      </w:r>
      <w:r w:rsidR="00CB79A6">
        <w:rPr>
          <w:color w:val="000000" w:themeColor="text1"/>
          <w:shd w:val="clear" w:color="auto" w:fill="FFFFFF"/>
        </w:rPr>
        <w:t>s</w:t>
      </w:r>
      <w:r w:rsidR="008113DF" w:rsidRPr="00933C12">
        <w:rPr>
          <w:color w:val="000000" w:themeColor="text1"/>
          <w:shd w:val="clear" w:color="auto" w:fill="FFFFFF"/>
        </w:rPr>
        <w:t xml:space="preserve"> in the MJO itself or change</w:t>
      </w:r>
      <w:r w:rsidR="00CB79A6">
        <w:rPr>
          <w:color w:val="000000" w:themeColor="text1"/>
          <w:shd w:val="clear" w:color="auto" w:fill="FFFFFF"/>
        </w:rPr>
        <w:t>s</w:t>
      </w:r>
      <w:r w:rsidR="008113DF" w:rsidRPr="00933C12">
        <w:rPr>
          <w:color w:val="000000" w:themeColor="text1"/>
          <w:shd w:val="clear" w:color="auto" w:fill="FFFFFF"/>
        </w:rPr>
        <w:t xml:space="preserve"> in the precipitation response to the MJO. Many grid points satisfy the double significance test indicating that the variation of the MJO-associated rainfall pattern with ENSO phases does not come solely from the variation of the MJO itself</w:t>
      </w:r>
      <w:r w:rsidR="00411E2F">
        <w:rPr>
          <w:color w:val="000000" w:themeColor="text1"/>
          <w:shd w:val="clear" w:color="auto" w:fill="FFFFFF"/>
        </w:rPr>
        <w:t>, consistent with Ghelani et al. (2017) and Cowan et al. (2023).</w:t>
      </w:r>
      <w:r w:rsidR="008113DF" w:rsidRPr="00933C12">
        <w:rPr>
          <w:color w:val="000000" w:themeColor="text1"/>
          <w:shd w:val="clear" w:color="auto" w:fill="FFFFFF"/>
        </w:rPr>
        <w:t xml:space="preserve"> Instead, it reflects the actual change in the response of precipitation to the MJO with ENSO phases from a statistical perspective</w:t>
      </w:r>
      <w:r w:rsidRPr="000A3DD2">
        <w:rPr>
          <w:color w:val="000000" w:themeColor="text1"/>
        </w:rPr>
        <w:t xml:space="preserve">. </w:t>
      </w:r>
      <w:r>
        <w:t>The physical processes behind this difference are likely have a combination of dynamical and thermodynamical explanations and require further investigation.</w:t>
      </w:r>
      <w:r w:rsidR="002A2FC5">
        <w:t xml:space="preserve"> The</w:t>
      </w:r>
      <w:r>
        <w:t xml:space="preserve"> </w:t>
      </w:r>
      <w:r w:rsidR="002A2FC5">
        <w:t>a</w:t>
      </w:r>
      <w:r>
        <w:t>bove findings are generally in agreement with Ghelani et al. (2017) who investigated the joint modulation of</w:t>
      </w:r>
      <w:r w:rsidR="00690D16">
        <w:t xml:space="preserve"> the </w:t>
      </w:r>
      <w:r>
        <w:t>MJO and ENSO on</w:t>
      </w:r>
      <w:r w:rsidR="00690D16">
        <w:t xml:space="preserve"> daily</w:t>
      </w:r>
      <w:r>
        <w:t xml:space="preserve"> mean rainfall</w:t>
      </w:r>
      <w:r w:rsidR="00690D16">
        <w:t xml:space="preserve"> during the wet season</w:t>
      </w:r>
      <w:r>
        <w:t xml:space="preserve"> across tropical Australia. U</w:t>
      </w:r>
      <w:r w:rsidRPr="00733066">
        <w:t>nlike that study</w:t>
      </w:r>
      <w:r>
        <w:t xml:space="preserve">, however; </w:t>
      </w:r>
      <w:r w:rsidRPr="00733066">
        <w:t>we use</w:t>
      </w:r>
      <w:r>
        <w:t xml:space="preserve"> station-based gridded rainfall data (A</w:t>
      </w:r>
      <w:r w:rsidR="008113DF">
        <w:t>GCD</w:t>
      </w:r>
      <w:r>
        <w:t>)</w:t>
      </w:r>
      <w:r w:rsidRPr="00733066">
        <w:t xml:space="preserve"> instead of station data</w:t>
      </w:r>
      <w:r>
        <w:t xml:space="preserve"> to provide a more comprehensive </w:t>
      </w:r>
      <w:r>
        <w:lastRenderedPageBreak/>
        <w:t xml:space="preserve">picture of </w:t>
      </w:r>
      <w:r w:rsidRPr="00234AB6">
        <w:t>spatiotemporal variability of precipitation</w:t>
      </w:r>
      <w:r>
        <w:t xml:space="preserve"> in NE Australia. In addition, this study also analyses the joint impact of MJO and ENSO on extreme precipitation events that have not been examined in previous studies. </w:t>
      </w:r>
    </w:p>
    <w:p w14:paraId="2FB0E41E" w14:textId="3D132B5A" w:rsidR="009D3987" w:rsidRPr="002F3250" w:rsidRDefault="009D3987" w:rsidP="009D3987">
      <w:pPr>
        <w:pStyle w:val="H2"/>
      </w:pPr>
      <w:r>
        <w:t>d</w:t>
      </w:r>
      <w:r w:rsidRPr="002F3250">
        <w:t xml:space="preserve">. </w:t>
      </w:r>
      <w:r w:rsidRPr="004C2E6A">
        <w:rPr>
          <w:iCs/>
          <w:szCs w:val="24"/>
        </w:rPr>
        <w:t>Diurnal cycle of rainfall in NE Australia and its modulation by the MJO and ENSO</w:t>
      </w:r>
      <w:r>
        <w:rPr>
          <w:iCs/>
          <w:szCs w:val="24"/>
        </w:rPr>
        <w:t xml:space="preserve"> </w:t>
      </w:r>
    </w:p>
    <w:p w14:paraId="399D92D3" w14:textId="7687EE45" w:rsidR="009D3987" w:rsidRDefault="009D3987" w:rsidP="009D3987">
      <w:pPr>
        <w:ind w:firstLine="720"/>
        <w:jc w:val="both"/>
      </w:pPr>
      <w:r>
        <w:t xml:space="preserve">Following </w:t>
      </w:r>
      <w:proofErr w:type="spellStart"/>
      <w:r>
        <w:t>Rauniyar</w:t>
      </w:r>
      <w:proofErr w:type="spellEnd"/>
      <w:r>
        <w:t xml:space="preserve"> and Walsh (2011), the Normalized Relative Amplitude (NRA) of the precipitation diurnal cycle, defined as the ratio of</w:t>
      </w:r>
      <w:r>
        <w:rPr>
          <w:lang w:val="vi-VN"/>
        </w:rPr>
        <w:t xml:space="preserve"> </w:t>
      </w:r>
      <w:r>
        <w:t>the</w:t>
      </w:r>
      <w:r>
        <w:rPr>
          <w:lang w:val="vi-VN"/>
        </w:rPr>
        <w:t xml:space="preserve"> difference between</w:t>
      </w:r>
      <w:r>
        <w:t xml:space="preserve"> 00-11</w:t>
      </w:r>
      <w:r w:rsidR="00955651">
        <w:t xml:space="preserve"> </w:t>
      </w:r>
      <w:r>
        <w:t>and 12-23</w:t>
      </w:r>
      <w:r w:rsidR="005346D4">
        <w:t xml:space="preserve"> Local Time (</w:t>
      </w:r>
      <w:r>
        <w:t>LT</w:t>
      </w:r>
      <w:r w:rsidR="005346D4">
        <w:t xml:space="preserve">) </w:t>
      </w:r>
      <w:r>
        <w:t>precipitation to the climatological average precipitation, is utilized to examine the variations of rainfall diurnal cycle associated with MJO and ENSO.</w:t>
      </w:r>
      <w:r w:rsidR="004F343C">
        <w:t xml:space="preserve"> </w:t>
      </w:r>
      <w:r w:rsidR="004F343C" w:rsidRPr="002D62B0">
        <w:rPr>
          <w:color w:val="000000" w:themeColor="text1"/>
          <w:shd w:val="clear" w:color="auto" w:fill="FFFFFF"/>
        </w:rPr>
        <w:t>The climatological average precipitation is calculated for the entire period (20 DJF seasons from 1998 to 2018)</w:t>
      </w:r>
      <w:r w:rsidR="004F343C">
        <w:t>.</w:t>
      </w:r>
      <w:r>
        <w:t xml:space="preserve"> </w:t>
      </w:r>
      <w:r w:rsidR="008113DF">
        <w:t>In this section, the MJO phases are classified into</w:t>
      </w:r>
      <w:r w:rsidR="00367163">
        <w:t xml:space="preserve"> the</w:t>
      </w:r>
      <w:r w:rsidR="008113DF">
        <w:t xml:space="preserve"> enhanced convection phase (phases 4-7) and</w:t>
      </w:r>
      <w:r w:rsidR="00367163">
        <w:t xml:space="preserve"> the</w:t>
      </w:r>
      <w:r w:rsidR="008113DF">
        <w:t xml:space="preserve"> suppressed convection phase (phase 8, 1, 2, 3). </w:t>
      </w:r>
      <w:r>
        <w:t>Figure</w:t>
      </w:r>
      <w:r w:rsidR="00690D16">
        <w:t xml:space="preserve"> </w:t>
      </w:r>
      <w:r w:rsidR="00916382">
        <w:t>10</w:t>
      </w:r>
      <w:r>
        <w:t xml:space="preserve"> shows the spatial distribution of the NRA derived from TRMM data for total precipitation</w:t>
      </w:r>
      <w:r w:rsidR="00E77181">
        <w:t xml:space="preserve"> (Fig.</w:t>
      </w:r>
      <w:r w:rsidR="00916382">
        <w:t>10</w:t>
      </w:r>
      <w:r w:rsidR="00E77181">
        <w:t>a)</w:t>
      </w:r>
      <w:r>
        <w:t>, two MJO regimes</w:t>
      </w:r>
      <w:r w:rsidR="00CA39BF">
        <w:t>,</w:t>
      </w:r>
      <w:r w:rsidR="00E77181">
        <w:t xml:space="preserve"> namely</w:t>
      </w:r>
      <w:r w:rsidR="00CA39BF">
        <w:t xml:space="preserve"> the</w:t>
      </w:r>
      <w:r w:rsidR="00E77181">
        <w:t xml:space="preserve"> enhanced convection phase (Fig. </w:t>
      </w:r>
      <w:r w:rsidR="00916382">
        <w:t>10</w:t>
      </w:r>
      <w:r w:rsidR="00E77181">
        <w:t>b) and</w:t>
      </w:r>
      <w:r w:rsidR="00CA39BF">
        <w:t xml:space="preserve"> the</w:t>
      </w:r>
      <w:r w:rsidR="00E77181">
        <w:t xml:space="preserve"> suppressed convection phase</w:t>
      </w:r>
      <w:r w:rsidR="00FD4A45">
        <w:t xml:space="preserve"> (Fig. </w:t>
      </w:r>
      <w:r w:rsidR="00916382">
        <w:t>10</w:t>
      </w:r>
      <w:r w:rsidR="00FD4A45">
        <w:t>c)</w:t>
      </w:r>
      <w:r w:rsidR="00CA39BF">
        <w:t>,</w:t>
      </w:r>
      <w:r w:rsidR="00FD4A45">
        <w:t xml:space="preserve"> </w:t>
      </w:r>
      <w:r>
        <w:t>and two ENSO phases</w:t>
      </w:r>
      <w:r w:rsidR="00CA39BF">
        <w:t xml:space="preserve">, </w:t>
      </w:r>
      <w:r w:rsidR="00FD4A45">
        <w:t xml:space="preserve">La Niña (Fig. </w:t>
      </w:r>
      <w:r w:rsidR="00916382">
        <w:t>10</w:t>
      </w:r>
      <w:r w:rsidR="00FD4A45">
        <w:t xml:space="preserve">d) and El Niño (Fig. </w:t>
      </w:r>
      <w:r w:rsidR="00916382">
        <w:t>10</w:t>
      </w:r>
      <w:r w:rsidR="00FD4A45">
        <w:t xml:space="preserve">e). </w:t>
      </w:r>
      <w:r>
        <w:t>In general, more rainfall occurs in the evening over NE Australia except for a small area (25</w:t>
      </w:r>
      <w:r>
        <w:sym w:font="Symbol" w:char="F0B0"/>
      </w:r>
      <w:r>
        <w:t>S-30</w:t>
      </w:r>
      <w:r>
        <w:sym w:font="Symbol" w:char="F0B0"/>
      </w:r>
      <w:r>
        <w:t>S, 135</w:t>
      </w:r>
      <w:r>
        <w:sym w:font="Symbol" w:char="F0B0"/>
      </w:r>
      <w:r>
        <w:t>E-137</w:t>
      </w:r>
      <w:r>
        <w:sym w:font="Symbol" w:char="F0B0"/>
      </w:r>
      <w:r>
        <w:t>E) where</w:t>
      </w:r>
      <w:r>
        <w:rPr>
          <w:lang w:val="vi-VN"/>
        </w:rPr>
        <w:t xml:space="preserve"> </w:t>
      </w:r>
      <w:r w:rsidR="00FD4A45" w:rsidRPr="00A10D80">
        <w:rPr>
          <w:color w:val="000000" w:themeColor="text1"/>
          <w:szCs w:val="24"/>
          <w:shd w:val="clear" w:color="auto" w:fill="FFFFFF"/>
        </w:rPr>
        <w:t>Kati Thanda-Lake Eyre</w:t>
      </w:r>
      <w:r w:rsidR="00FD4A45" w:rsidRPr="00A10D80" w:rsidDel="00FD4A45">
        <w:rPr>
          <w:color w:val="000000" w:themeColor="text1"/>
          <w:lang w:val="vi-VN"/>
        </w:rPr>
        <w:t xml:space="preserve"> </w:t>
      </w:r>
      <w:r>
        <w:t>is located</w:t>
      </w:r>
      <w:r>
        <w:rPr>
          <w:lang w:val="vi-VN"/>
        </w:rPr>
        <w:t>. The NRA</w:t>
      </w:r>
      <w:r>
        <w:t xml:space="preserve"> map shows a marked geographical variation with larger values in coastal areas compared to inland areas</w:t>
      </w:r>
      <w:r>
        <w:rPr>
          <w:lang w:val="vi-VN"/>
        </w:rPr>
        <w:t>. For</w:t>
      </w:r>
      <w:r>
        <w:t xml:space="preserve"> example, the NRA values above 0.5 in coastal regions</w:t>
      </w:r>
      <w:r w:rsidR="00CA39BF">
        <w:t xml:space="preserve"> are</w:t>
      </w:r>
      <w:r>
        <w:t xml:space="preserve"> likely due to land-sea breeze circulations, while just below 0.2 in inland regions. The amplitude of the diurnal precipitation cycle is larger during the</w:t>
      </w:r>
      <w:r w:rsidR="00135386">
        <w:t xml:space="preserve"> suppressed </w:t>
      </w:r>
      <w:r>
        <w:t xml:space="preserve">MJO phase, while it is closer to climatological values during the </w:t>
      </w:r>
      <w:r w:rsidR="001C0132">
        <w:t>enhanced</w:t>
      </w:r>
      <w:r>
        <w:t xml:space="preserve"> MJO phase.</w:t>
      </w:r>
      <w:r w:rsidR="002A2FC5">
        <w:t xml:space="preserve"> The</w:t>
      </w:r>
      <w:r>
        <w:t xml:space="preserve"> </w:t>
      </w:r>
      <w:r w:rsidR="002A2FC5">
        <w:t>d</w:t>
      </w:r>
      <w:r>
        <w:t xml:space="preserve">iurnal rainfall signal during </w:t>
      </w:r>
      <w:r w:rsidR="00F133E5">
        <w:t>El Niño</w:t>
      </w:r>
      <w:r>
        <w:t xml:space="preserve"> years </w:t>
      </w:r>
      <w:r w:rsidR="002A2FC5">
        <w:t>is</w:t>
      </w:r>
      <w:r>
        <w:t xml:space="preserve"> stronger than that in </w:t>
      </w:r>
      <w:r w:rsidR="00F133E5">
        <w:t>La Niña</w:t>
      </w:r>
      <w:r>
        <w:t xml:space="preserve"> years in the central</w:t>
      </w:r>
      <w:r w:rsidR="00D3214A">
        <w:t xml:space="preserve"> western Queensland</w:t>
      </w:r>
      <w:r>
        <w:t xml:space="preserve"> (south of </w:t>
      </w:r>
      <w:r w:rsidR="00004433">
        <w:t>20</w:t>
      </w:r>
      <w:r>
        <w:sym w:font="Symbol" w:char="F0B0"/>
      </w:r>
      <w:r>
        <w:t xml:space="preserve">S). This </w:t>
      </w:r>
      <w:proofErr w:type="gramStart"/>
      <w:r>
        <w:t>is in contrast to</w:t>
      </w:r>
      <w:proofErr w:type="gramEnd"/>
      <w:r>
        <w:t xml:space="preserve"> northern Queensland (north of </w:t>
      </w:r>
      <w:r w:rsidR="00004433">
        <w:t>20</w:t>
      </w:r>
      <w:r>
        <w:sym w:font="Symbol" w:char="F0B0"/>
      </w:r>
      <w:r>
        <w:t xml:space="preserve">S), where the diurnal amplitude of precipitation during </w:t>
      </w:r>
      <w:r w:rsidR="00F133E5">
        <w:t>La Niña</w:t>
      </w:r>
      <w:r>
        <w:t xml:space="preserve"> periods is larger compared to </w:t>
      </w:r>
      <w:r w:rsidR="00F133E5">
        <w:t>El Niño</w:t>
      </w:r>
      <w:r>
        <w:t xml:space="preserve"> periods. Since the impact of the MJO on precipitation diurnal cycles is more pronounced than that of ENSO, in the following analyses, we specifically focus on examining the interaction of the MJO and the diurnal cycle of rainfall in NE Australia.  </w:t>
      </w:r>
    </w:p>
    <w:p w14:paraId="637DF82F" w14:textId="12F7648A" w:rsidR="009D3987" w:rsidRDefault="00004433" w:rsidP="006E19A6">
      <w:pPr>
        <w:pStyle w:val="H3"/>
      </w:pPr>
      <w:r>
        <w:rPr>
          <w:noProof/>
        </w:rPr>
        <w:lastRenderedPageBreak/>
        <w:drawing>
          <wp:inline distT="0" distB="0" distL="0" distR="0" wp14:anchorId="063F097C" wp14:editId="0EC7D952">
            <wp:extent cx="5731510" cy="3707130"/>
            <wp:effectExtent l="0" t="0" r="0" b="1270"/>
            <wp:docPr id="17257270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727036" name="Picture 172572703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3707130"/>
                    </a:xfrm>
                    <a:prstGeom prst="rect">
                      <a:avLst/>
                    </a:prstGeom>
                  </pic:spPr>
                </pic:pic>
              </a:graphicData>
            </a:graphic>
          </wp:inline>
        </w:drawing>
      </w:r>
    </w:p>
    <w:p w14:paraId="238562E8" w14:textId="1CD2FC21" w:rsidR="008B2F42" w:rsidRPr="008B2F42" w:rsidRDefault="009D3987" w:rsidP="008B2F42">
      <w:pPr>
        <w:pStyle w:val="Caption"/>
        <w:jc w:val="both"/>
      </w:pPr>
      <w:r w:rsidRPr="00E37E39">
        <w:t xml:space="preserve">Fig. </w:t>
      </w:r>
      <w:r w:rsidR="00916382">
        <w:t>10</w:t>
      </w:r>
      <w:r w:rsidRPr="00E37E39">
        <w:t xml:space="preserve">. </w:t>
      </w:r>
      <w:r>
        <w:t xml:space="preserve">The spatial distribution of NRA derived from TRMM satellite data for (a) </w:t>
      </w:r>
      <w:r w:rsidR="001C0132">
        <w:t>all days</w:t>
      </w:r>
      <w:r>
        <w:t xml:space="preserve">, (b) enhanced rainfall phase of MJO, (c) suppressed rainfall phase of MJO, (d) </w:t>
      </w:r>
      <w:r w:rsidR="00F133E5">
        <w:t>La Niña</w:t>
      </w:r>
      <w:r>
        <w:t xml:space="preserve">, and (e) </w:t>
      </w:r>
      <w:r w:rsidR="00F133E5">
        <w:t>El Niño</w:t>
      </w:r>
      <w:r>
        <w:t xml:space="preserve"> in NE Australia for summer season (DJF) from 1998 to 2018.</w:t>
      </w:r>
    </w:p>
    <w:p w14:paraId="26032512" w14:textId="7D0E2019" w:rsidR="009D3987" w:rsidRDefault="009D3987" w:rsidP="009D3987">
      <w:pPr>
        <w:ind w:firstLine="720"/>
        <w:jc w:val="both"/>
      </w:pPr>
      <w:r>
        <w:t xml:space="preserve">To </w:t>
      </w:r>
      <w:r w:rsidR="002A2FC5">
        <w:t>quantify</w:t>
      </w:r>
      <w:r>
        <w:t xml:space="preserve"> the regional variations in the diurnal characteristics of rainfall, an EOF analysis was performed for the diurnal cycle of total precipitation during the enhanced and suppressed convection phases of MJO (Fig. </w:t>
      </w:r>
      <w:r w:rsidR="00690D16">
        <w:t>1</w:t>
      </w:r>
      <w:r w:rsidR="00916382">
        <w:t>1</w:t>
      </w:r>
      <w:r>
        <w:t>). The EOF analysis is conducted</w:t>
      </w:r>
      <w:r w:rsidR="002D69EC">
        <w:t xml:space="preserve"> using TRMM 3B42 annual climatological diurnal precipitation</w:t>
      </w:r>
      <w:r>
        <w:t xml:space="preserve"> for 2</w:t>
      </w:r>
      <w:r w:rsidR="00004433">
        <w:t>0</w:t>
      </w:r>
      <w:r>
        <w:t xml:space="preserve"> austral summers from 1998 to 2018 over NE Australia (10</w:t>
      </w:r>
      <w:r>
        <w:sym w:font="Symbol" w:char="F0B0"/>
      </w:r>
      <w:r>
        <w:t xml:space="preserve"> - 30</w:t>
      </w:r>
      <w:r>
        <w:sym w:font="Symbol" w:char="F0B0"/>
      </w:r>
      <w:r>
        <w:t>S, 13</w:t>
      </w:r>
      <w:r w:rsidR="00866342">
        <w:t>5</w:t>
      </w:r>
      <w:r>
        <w:t xml:space="preserve"> - 1</w:t>
      </w:r>
      <w:r w:rsidR="00135386">
        <w:t>5</w:t>
      </w:r>
      <w:r>
        <w:t xml:space="preserve">5 </w:t>
      </w:r>
      <w:r>
        <w:sym w:font="Symbol" w:char="F0B0"/>
      </w:r>
      <w:r>
        <w:t>E). For climatological rainfall (Fig.1</w:t>
      </w:r>
      <w:r w:rsidR="00916382">
        <w:t>1</w:t>
      </w:r>
      <w:r>
        <w:t xml:space="preserve">a), EOF1 and EOF2 together account for more than 90% of the total variance and the corresponding principal components (PC1 and PC2) show a marked diurnal cycle. The EOF1 which explains 72.4% of total variance indicates a clear contrast between the ocean and land, while EOF2, accounting for 18.7% of total variance, shows a variation in the diurnal cycle of precipitation with respect to geographical location and topographic orientation. Tropical Australia and coastal areas have stronger diurnal signals with larger values of both EOF1 and EOF2, while subtropical and inland regions show a very weak signal. Peak rainfall occurs in the early afternoon over Cape York Peninsula and </w:t>
      </w:r>
      <w:r w:rsidR="005812BB" w:rsidRPr="002D62B0">
        <w:rPr>
          <w:color w:val="222222"/>
          <w:shd w:val="clear" w:color="auto" w:fill="FFFFFF"/>
        </w:rPr>
        <w:t>northeast Arnhem Land</w:t>
      </w:r>
      <w:r w:rsidR="005812BB" w:rsidDel="005812BB">
        <w:t xml:space="preserve"> </w:t>
      </w:r>
      <w:r>
        <w:rPr>
          <w:lang w:val="vi-VN"/>
        </w:rPr>
        <w:t>(positive sign</w:t>
      </w:r>
      <w:r>
        <w:t>s</w:t>
      </w:r>
      <w:r>
        <w:rPr>
          <w:lang w:val="vi-VN"/>
        </w:rPr>
        <w:t xml:space="preserve"> in both EOFs)</w:t>
      </w:r>
      <w:r>
        <w:t>, and</w:t>
      </w:r>
      <w:r>
        <w:rPr>
          <w:lang w:val="vi-VN"/>
        </w:rPr>
        <w:t xml:space="preserve"> </w:t>
      </w:r>
      <w:r>
        <w:t>in the evening over</w:t>
      </w:r>
      <w:r>
        <w:rPr>
          <w:lang w:val="vi-VN"/>
        </w:rPr>
        <w:t xml:space="preserve"> areas </w:t>
      </w:r>
      <w:r>
        <w:t>further south</w:t>
      </w:r>
      <w:r>
        <w:rPr>
          <w:lang w:val="vi-VN"/>
        </w:rPr>
        <w:t xml:space="preserve"> (positive</w:t>
      </w:r>
      <w:r>
        <w:t xml:space="preserve"> EOF1 and negative EOF2), </w:t>
      </w:r>
      <w:r>
        <w:rPr>
          <w:lang w:val="vi-VN"/>
        </w:rPr>
        <w:t xml:space="preserve">suggesting </w:t>
      </w:r>
      <w:r>
        <w:t>an inland propagation of precipitation. This may be associated with the local forcing during the afternoon (PC2) and the non-local forcing</w:t>
      </w:r>
      <w:r w:rsidR="002A2FC5">
        <w:t xml:space="preserve"> from propagating systems</w:t>
      </w:r>
      <w:r>
        <w:t xml:space="preserve"> in the evening (PC1), particularly where there </w:t>
      </w:r>
      <w:r>
        <w:lastRenderedPageBreak/>
        <w:t>is convergence from the two sides of Cape York. Over the ocean, maximum precipitation begins over coastal areas in the early morning (negative values in both EOFs) and then propagat</w:t>
      </w:r>
      <w:r w:rsidR="002A2FC5">
        <w:t>es</w:t>
      </w:r>
      <w:r>
        <w:t xml:space="preserve"> offshore. </w:t>
      </w:r>
    </w:p>
    <w:p w14:paraId="7A798B7F" w14:textId="559F37C2" w:rsidR="00D90271" w:rsidRDefault="009D3987" w:rsidP="009D3987">
      <w:pPr>
        <w:ind w:firstLine="720"/>
        <w:jc w:val="both"/>
      </w:pPr>
      <w:r>
        <w:t>During the enhanced and suppressed convection phases of the MJO (Figs.1</w:t>
      </w:r>
      <w:r w:rsidR="00916382">
        <w:t>1</w:t>
      </w:r>
      <w:r>
        <w:t xml:space="preserve">b and c) the first two EOFs together explain more than 85% of the total variance and the PC1 time series exhibits a typical feature of diurnal precipitation with a peak over land in the afternoon, and over ocean in the morning. In general, the occurrence time of maximum precipitation does not change with the MJO phases; however, there are some notable differences in rainfall propagation between </w:t>
      </w:r>
      <w:r w:rsidR="001C0132">
        <w:t>enhanced</w:t>
      </w:r>
      <w:r>
        <w:t xml:space="preserve"> and </w:t>
      </w:r>
      <w:r w:rsidR="00FA2A9D">
        <w:t>suppressed</w:t>
      </w:r>
      <w:r>
        <w:t xml:space="preserve"> MJO phases. Over the Cape York Peninsula, the onshore propagation of precipitation</w:t>
      </w:r>
      <w:r>
        <w:rPr>
          <w:lang w:val="vi-VN"/>
        </w:rPr>
        <w:t xml:space="preserve"> moves</w:t>
      </w:r>
      <w:r>
        <w:t xml:space="preserve"> further south during the suppressed convection phase of MJO. In contrast, near the Top End, inland precipitation moves further south during the enhanced convection phases of MJO.</w:t>
      </w:r>
      <w:r w:rsidR="002A2FC5">
        <w:t xml:space="preserve"> These results are consistent with previous studies</w:t>
      </w:r>
      <w:r w:rsidR="00A609F6">
        <w:t xml:space="preserve"> </w:t>
      </w:r>
      <w:r w:rsidR="002A2FC5">
        <w:t>indicat</w:t>
      </w:r>
      <w:r w:rsidR="00A609F6">
        <w:t xml:space="preserve">ing </w:t>
      </w:r>
      <w:r w:rsidR="002A2FC5">
        <w:t xml:space="preserve">that </w:t>
      </w:r>
      <w:r>
        <w:t xml:space="preserve">precipitation peaks in the afternoon </w:t>
      </w:r>
      <w:proofErr w:type="gramStart"/>
      <w:r>
        <w:t>as a result of</w:t>
      </w:r>
      <w:proofErr w:type="gramEnd"/>
      <w:r>
        <w:t xml:space="preserve"> a sea-breeze convergence mechanism and that the diurnal rainfall cycle is larger in suppressed convection phases than in enhanced convection phases of MJO (</w:t>
      </w:r>
      <w:r w:rsidR="00A609F6">
        <w:t xml:space="preserve">e.g., </w:t>
      </w:r>
      <w:proofErr w:type="spellStart"/>
      <w:r>
        <w:t>Rauniyar</w:t>
      </w:r>
      <w:proofErr w:type="spellEnd"/>
      <w:r>
        <w:t xml:space="preserve"> and Walsh 2011; </w:t>
      </w:r>
      <w:proofErr w:type="spellStart"/>
      <w:r>
        <w:t>Peatman</w:t>
      </w:r>
      <w:proofErr w:type="spellEnd"/>
      <w:r>
        <w:t xml:space="preserve"> et al., 2014; Vincent and Lane 2016). However, these studies mainly focused on the </w:t>
      </w:r>
      <w:r w:rsidR="002D69EC">
        <w:t>M</w:t>
      </w:r>
      <w:r w:rsidR="008D77BE">
        <w:t xml:space="preserve">aritime </w:t>
      </w:r>
      <w:r w:rsidR="002D69EC">
        <w:t>C</w:t>
      </w:r>
      <w:r w:rsidR="008D77BE">
        <w:t>ontinent</w:t>
      </w:r>
      <w:r w:rsidR="002D69EC">
        <w:t xml:space="preserve"> </w:t>
      </w:r>
      <w:r>
        <w:t>and the detailed features of rainfall diurnal cycle in NE Australia have not been addressed. In addition, our findings also suggest that</w:t>
      </w:r>
      <w:r w:rsidRPr="002D62B0">
        <w:rPr>
          <w:color w:val="000000" w:themeColor="text1"/>
        </w:rPr>
        <w:t xml:space="preserve"> </w:t>
      </w:r>
      <w:r w:rsidR="00D90271" w:rsidRPr="002D62B0">
        <w:rPr>
          <w:color w:val="000000" w:themeColor="text1"/>
          <w:shd w:val="clear" w:color="auto" w:fill="FFFFFF"/>
        </w:rPr>
        <w:t xml:space="preserve">the diurnal rainfall signals are not only pronounced in the deep tropics but </w:t>
      </w:r>
      <w:r w:rsidR="00D90271">
        <w:rPr>
          <w:color w:val="000000" w:themeColor="text1"/>
          <w:shd w:val="clear" w:color="auto" w:fill="FFFFFF"/>
        </w:rPr>
        <w:t xml:space="preserve">are </w:t>
      </w:r>
      <w:r w:rsidR="00D90271" w:rsidRPr="002D62B0">
        <w:rPr>
          <w:color w:val="000000" w:themeColor="text1"/>
          <w:shd w:val="clear" w:color="auto" w:fill="FFFFFF"/>
        </w:rPr>
        <w:t xml:space="preserve">also observed in subtropical NE Australia. </w:t>
      </w:r>
    </w:p>
    <w:p w14:paraId="37B75A64" w14:textId="622430F4" w:rsidR="009D3987" w:rsidRDefault="00D75909" w:rsidP="006E19A6">
      <w:pPr>
        <w:pStyle w:val="H3"/>
      </w:pPr>
      <w:r>
        <w:rPr>
          <w:noProof/>
        </w:rPr>
        <w:lastRenderedPageBreak/>
        <w:drawing>
          <wp:inline distT="0" distB="0" distL="0" distR="0" wp14:anchorId="2176E0DA" wp14:editId="2361322B">
            <wp:extent cx="5731510" cy="5602963"/>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rotWithShape="1">
                    <a:blip r:embed="rId19" cstate="print">
                      <a:extLst>
                        <a:ext uri="{28A0092B-C50C-407E-A947-70E740481C1C}">
                          <a14:useLocalDpi xmlns:a14="http://schemas.microsoft.com/office/drawing/2010/main" val="0"/>
                        </a:ext>
                      </a:extLst>
                    </a:blip>
                    <a:srcRect t="2937" b="24351"/>
                    <a:stretch/>
                  </pic:blipFill>
                  <pic:spPr bwMode="auto">
                    <a:xfrm>
                      <a:off x="0" y="0"/>
                      <a:ext cx="5731510" cy="5602963"/>
                    </a:xfrm>
                    <a:prstGeom prst="rect">
                      <a:avLst/>
                    </a:prstGeom>
                    <a:ln>
                      <a:noFill/>
                    </a:ln>
                    <a:extLst>
                      <a:ext uri="{53640926-AAD7-44D8-BBD7-CCE9431645EC}">
                        <a14:shadowObscured xmlns:a14="http://schemas.microsoft.com/office/drawing/2010/main"/>
                      </a:ext>
                    </a:extLst>
                  </pic:spPr>
                </pic:pic>
              </a:graphicData>
            </a:graphic>
          </wp:inline>
        </w:drawing>
      </w:r>
    </w:p>
    <w:p w14:paraId="16717372" w14:textId="52FFF8DA" w:rsidR="00D75909" w:rsidRDefault="00D701DD" w:rsidP="00933C12">
      <w:pPr>
        <w:pStyle w:val="Caption"/>
        <w:jc w:val="both"/>
      </w:pPr>
      <w:r w:rsidRPr="00E37E39">
        <w:t xml:space="preserve">Fig. </w:t>
      </w:r>
      <w:r>
        <w:t>1</w:t>
      </w:r>
      <w:r w:rsidR="00916382">
        <w:t>1</w:t>
      </w:r>
      <w:r w:rsidRPr="00E37E39">
        <w:t xml:space="preserve">. </w:t>
      </w:r>
      <w:r>
        <w:t>EOF analysis of the diurnal precipitation cycle for climate average (a), t</w:t>
      </w:r>
      <w:r>
        <w:rPr>
          <w:color w:val="000000" w:themeColor="text1"/>
        </w:rPr>
        <w:t>he enhanced convection phases (b) and suppressed convection phases (c) of the MJO i</w:t>
      </w:r>
      <w:r>
        <w:t>n</w:t>
      </w:r>
      <w:r w:rsidR="00A10D80">
        <w:t xml:space="preserve"> NE</w:t>
      </w:r>
      <w:r>
        <w:t xml:space="preserve"> Australia during summer season (DJF) from 1998 to 2018</w:t>
      </w:r>
    </w:p>
    <w:p w14:paraId="60C231FF" w14:textId="54FBCF48" w:rsidR="00D701DD" w:rsidRDefault="008113DF" w:rsidP="00933C12">
      <w:pPr>
        <w:ind w:firstLine="0"/>
        <w:jc w:val="both"/>
        <w:rPr>
          <w:color w:val="000000" w:themeColor="text1"/>
        </w:rPr>
      </w:pPr>
      <w:r>
        <w:tab/>
      </w:r>
      <w:r w:rsidR="00D701DD">
        <w:t xml:space="preserve">To examine the diurnal cycle of extreme rainfall over NE Australia, we binned extreme rainfall events into daily 3-hour intervals. </w:t>
      </w:r>
      <w:r w:rsidR="00D701DD" w:rsidRPr="00BB070F">
        <w:t>The 95</w:t>
      </w:r>
      <w:r w:rsidR="00D701DD" w:rsidRPr="000A3DD2">
        <w:rPr>
          <w:vertAlign w:val="superscript"/>
        </w:rPr>
        <w:t>th</w:t>
      </w:r>
      <w:r w:rsidR="00D701DD" w:rsidRPr="00BB070F">
        <w:t xml:space="preserve"> percentile of all summer hourly precipitation time series for the period 1998-2018 </w:t>
      </w:r>
      <w:r w:rsidR="00D701DD">
        <w:t>is</w:t>
      </w:r>
      <w:r w:rsidR="00D701DD" w:rsidRPr="00BB070F">
        <w:t xml:space="preserve"> defined as the extreme precipitation threshold</w:t>
      </w:r>
      <w:r w:rsidR="00D701DD">
        <w:t>. The frequency distribution of extreme rainfall events for the two respective MJO categories is illustrated in Fig.1</w:t>
      </w:r>
      <w:r w:rsidR="00916382">
        <w:t>2</w:t>
      </w:r>
      <w:r w:rsidR="00D701DD">
        <w:t>.</w:t>
      </w:r>
      <w:r w:rsidR="00BE14D8">
        <w:t xml:space="preserve"> In both suppressed and </w:t>
      </w:r>
      <w:r w:rsidR="001C0132">
        <w:t>enhanced</w:t>
      </w:r>
      <w:r w:rsidR="00BE14D8">
        <w:t xml:space="preserve"> MJO regimes, e</w:t>
      </w:r>
      <w:r w:rsidR="00D701DD">
        <w:t xml:space="preserve">xtreme precipitation most often occurs over NE Australia </w:t>
      </w:r>
      <w:r w:rsidR="00D701DD" w:rsidRPr="007B05F2">
        <w:t>in late afternoon (16.00-18.00</w:t>
      </w:r>
      <w:r w:rsidR="003E36BE">
        <w:t xml:space="preserve"> LT</w:t>
      </w:r>
      <w:r w:rsidR="00D701DD" w:rsidRPr="007B05F2">
        <w:t>) and early evening (19.00-21.00</w:t>
      </w:r>
      <w:r w:rsidR="003E36BE">
        <w:t xml:space="preserve"> LT</w:t>
      </w:r>
      <w:r w:rsidR="00D701DD" w:rsidRPr="007B05F2">
        <w:t>)</w:t>
      </w:r>
      <w:r w:rsidR="00D701DD">
        <w:t xml:space="preserve"> with more than 50% of extreme rainfall events occurring during these two-time</w:t>
      </w:r>
      <w:r w:rsidR="00D701DD">
        <w:rPr>
          <w:lang w:val="vi-VN"/>
        </w:rPr>
        <w:t xml:space="preserve"> periods.</w:t>
      </w:r>
      <w:r w:rsidR="00D701DD">
        <w:t xml:space="preserve"> In contrast, t</w:t>
      </w:r>
      <w:r w:rsidR="00D701DD" w:rsidRPr="00F27540">
        <w:t>he frequency of extreme rainfall is minimal in the early morning with less than 10% of extreme events occurring.</w:t>
      </w:r>
      <w:r w:rsidR="00D701DD">
        <w:t xml:space="preserve"> The late-afternoon maxima extreme rainfall </w:t>
      </w:r>
      <w:r w:rsidR="00D701DD">
        <w:lastRenderedPageBreak/>
        <w:t>occurrence can be explained by the daily adjusted surface solar radiative heating that affects the atmospheric static destabilization and mesoscale circulation generation. In coastal regions, this may be</w:t>
      </w:r>
      <w:r w:rsidR="00502F33">
        <w:t xml:space="preserve"> reinforced by</w:t>
      </w:r>
      <w:r w:rsidR="00D701DD">
        <w:t xml:space="preserve"> local circulations associated with the land sea breeze circulation.</w:t>
      </w:r>
      <w:r w:rsidR="00D623EA">
        <w:t xml:space="preserve"> </w:t>
      </w:r>
      <w:r w:rsidR="004D16F9">
        <w:t xml:space="preserve">The amplitude of the diurnal cycle of extreme precipitation is about 50% larger in the suppressed convection phase of MJO than in the enhanced convection phase. </w:t>
      </w:r>
      <w:r w:rsidR="00D701DD">
        <w:t xml:space="preserve">The larger amplitude during </w:t>
      </w:r>
      <w:r w:rsidR="004D16F9">
        <w:t xml:space="preserve">suppressed </w:t>
      </w:r>
      <w:r w:rsidR="00D701DD">
        <w:t xml:space="preserve">MJO phases compared to </w:t>
      </w:r>
      <w:r w:rsidR="001C0132">
        <w:t>enhanced</w:t>
      </w:r>
      <w:r w:rsidR="00D701DD">
        <w:t xml:space="preserve"> phases is also evident when we consider separately the onset, peak and last time of extreme rainfall events (Fig.</w:t>
      </w:r>
      <w:r w:rsidR="00C515DA">
        <w:t xml:space="preserve"> </w:t>
      </w:r>
      <w:r w:rsidR="00D701DD">
        <w:t>S</w:t>
      </w:r>
      <w:r w:rsidR="00916382">
        <w:t>5</w:t>
      </w:r>
      <w:r w:rsidR="00D701DD">
        <w:t xml:space="preserve"> in supplementary material). </w:t>
      </w:r>
    </w:p>
    <w:p w14:paraId="11EB3DC7" w14:textId="259F85B5" w:rsidR="00D701DD" w:rsidRDefault="00A959B1" w:rsidP="006E19A6">
      <w:pPr>
        <w:pStyle w:val="H3"/>
      </w:pPr>
      <w:r>
        <w:rPr>
          <w:noProof/>
        </w:rPr>
        <w:drawing>
          <wp:inline distT="0" distB="0" distL="0" distR="0" wp14:anchorId="269E5A30" wp14:editId="4D0308CE">
            <wp:extent cx="5731510" cy="3756660"/>
            <wp:effectExtent l="0" t="0" r="0" b="2540"/>
            <wp:docPr id="21348885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888528" name="Picture 213488852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3756660"/>
                    </a:xfrm>
                    <a:prstGeom prst="rect">
                      <a:avLst/>
                    </a:prstGeom>
                  </pic:spPr>
                </pic:pic>
              </a:graphicData>
            </a:graphic>
          </wp:inline>
        </w:drawing>
      </w:r>
    </w:p>
    <w:p w14:paraId="0052A174" w14:textId="5D36413E" w:rsidR="00D701DD" w:rsidRPr="003941FE" w:rsidRDefault="00D701DD" w:rsidP="00D701DD">
      <w:pPr>
        <w:pStyle w:val="Caption"/>
        <w:jc w:val="both"/>
        <w:rPr>
          <w:lang w:val="en-AU"/>
        </w:rPr>
      </w:pPr>
      <w:r w:rsidRPr="00E37E39">
        <w:t xml:space="preserve">Fig. </w:t>
      </w:r>
      <w:r>
        <w:t>1</w:t>
      </w:r>
      <w:r w:rsidR="00916382">
        <w:t>2</w:t>
      </w:r>
      <w:r w:rsidRPr="00E37E39">
        <w:t xml:space="preserve">. </w:t>
      </w:r>
      <w:r>
        <w:t xml:space="preserve">The </w:t>
      </w:r>
      <w:r>
        <w:rPr>
          <w:color w:val="000000" w:themeColor="text1"/>
        </w:rPr>
        <w:t xml:space="preserve">spatial distribution of extreme rainfall frequency (unit: %) during different hours for </w:t>
      </w:r>
      <w:r w:rsidR="001C0132">
        <w:rPr>
          <w:color w:val="000000" w:themeColor="text1"/>
        </w:rPr>
        <w:t>enhanced</w:t>
      </w:r>
      <w:r>
        <w:rPr>
          <w:color w:val="000000" w:themeColor="text1"/>
        </w:rPr>
        <w:t xml:space="preserve"> (</w:t>
      </w:r>
      <w:r w:rsidR="00C515DA">
        <w:rPr>
          <w:color w:val="000000" w:themeColor="text1"/>
        </w:rPr>
        <w:t>a</w:t>
      </w:r>
      <w:r>
        <w:rPr>
          <w:color w:val="000000" w:themeColor="text1"/>
        </w:rPr>
        <w:t xml:space="preserve">) and </w:t>
      </w:r>
      <w:r w:rsidR="00C515DA">
        <w:rPr>
          <w:color w:val="000000" w:themeColor="text1"/>
        </w:rPr>
        <w:t xml:space="preserve">suppressed </w:t>
      </w:r>
      <w:r>
        <w:rPr>
          <w:color w:val="000000" w:themeColor="text1"/>
        </w:rPr>
        <w:t>(</w:t>
      </w:r>
      <w:r w:rsidR="00C515DA">
        <w:rPr>
          <w:color w:val="000000" w:themeColor="text1"/>
        </w:rPr>
        <w:t>b</w:t>
      </w:r>
      <w:r>
        <w:rPr>
          <w:color w:val="000000" w:themeColor="text1"/>
        </w:rPr>
        <w:t>) MJO phases in NE Australia during summer from 1998 to 2018. The frequency of extreme rainfall is calculated as the number of extreme events in each 3-hour interval divided by the total number of extreme events.</w:t>
      </w:r>
    </w:p>
    <w:p w14:paraId="2AAE8E6A" w14:textId="6C431A6C" w:rsidR="00D701DD" w:rsidRPr="00397942" w:rsidRDefault="00D701DD" w:rsidP="00D701DD">
      <w:pPr>
        <w:pStyle w:val="H1"/>
      </w:pPr>
      <w:r>
        <w:t>5</w:t>
      </w:r>
      <w:r w:rsidRPr="00397942">
        <w:t xml:space="preserve">. </w:t>
      </w:r>
      <w:r>
        <w:t>Discussion</w:t>
      </w:r>
    </w:p>
    <w:p w14:paraId="49769C66" w14:textId="78FD9A20" w:rsidR="00D701DD" w:rsidRDefault="00D701DD" w:rsidP="00D701DD">
      <w:pPr>
        <w:ind w:firstLine="720"/>
        <w:jc w:val="both"/>
      </w:pPr>
      <w:r>
        <w:t xml:space="preserve">There have been </w:t>
      </w:r>
      <w:proofErr w:type="gramStart"/>
      <w:r>
        <w:t>a number of</w:t>
      </w:r>
      <w:proofErr w:type="gramEnd"/>
      <w:r>
        <w:t xml:space="preserve"> studies examining the impact of large-scale climate modes on rainfall</w:t>
      </w:r>
      <w:r w:rsidR="001C0132">
        <w:t xml:space="preserve"> in</w:t>
      </w:r>
      <w:r w:rsidR="004D16F9">
        <w:t xml:space="preserve"> NE</w:t>
      </w:r>
      <w:r>
        <w:t xml:space="preserve"> Australia, but very few have focused on the interaction of these modes on extreme precipitation events. In addition, the independent influences of climate modes on daily and sub-daily mean and extreme rainfall over NE Australia have not been well understood. Building upon previous studies and leveraging the longer time series of the currently available </w:t>
      </w:r>
      <w:r>
        <w:lastRenderedPageBreak/>
        <w:t xml:space="preserve">high-resolution datasets, this research presents a comprehensive study on the multi-scale </w:t>
      </w:r>
      <w:r w:rsidR="008113DF">
        <w:t xml:space="preserve">modulations of </w:t>
      </w:r>
      <w:r>
        <w:t>mean and extreme precipitation in NE Australia under different background modes of variability. This is important and essential for quantifying the impact of model errors on various scales, and for mapping large-scale climate</w:t>
      </w:r>
      <w:r w:rsidR="00502F33">
        <w:t xml:space="preserve"> projections</w:t>
      </w:r>
      <w:r>
        <w:t xml:space="preserve"> to local impacts. </w:t>
      </w:r>
      <w:r w:rsidR="001F4F59">
        <w:t xml:space="preserve">The key results are listed below: </w:t>
      </w:r>
    </w:p>
    <w:p w14:paraId="6B9A57AE" w14:textId="36A14E82" w:rsidR="00415917" w:rsidRPr="00933C12" w:rsidRDefault="00415917" w:rsidP="00415917">
      <w:pPr>
        <w:pStyle w:val="ListParagraph"/>
        <w:numPr>
          <w:ilvl w:val="0"/>
          <w:numId w:val="20"/>
        </w:numPr>
        <w:tabs>
          <w:tab w:val="center" w:pos="5040"/>
        </w:tabs>
        <w:snapToGrid w:val="0"/>
        <w:spacing w:before="120" w:after="120" w:line="360" w:lineRule="auto"/>
        <w:jc w:val="both"/>
        <w:rPr>
          <w:rFonts w:ascii="Times New Roman" w:hAnsi="Times New Roman" w:cs="Times New Roman"/>
          <w:color w:val="000000" w:themeColor="text1"/>
          <w:sz w:val="24"/>
          <w:szCs w:val="24"/>
        </w:rPr>
      </w:pPr>
      <w:r w:rsidRPr="00933C12">
        <w:rPr>
          <w:rFonts w:ascii="Times New Roman" w:hAnsi="Times New Roman" w:cs="Times New Roman"/>
          <w:color w:val="000000" w:themeColor="text1"/>
          <w:sz w:val="24"/>
          <w:szCs w:val="24"/>
        </w:rPr>
        <w:t>Daily mean and extreme rainfall probabilities in NE Australia are significantly modulated by the MJO and its influence exhibits a marked geographical variation. The probability of experienc</w:t>
      </w:r>
      <w:r w:rsidR="003E36BE">
        <w:rPr>
          <w:rFonts w:ascii="Times New Roman" w:hAnsi="Times New Roman" w:cs="Times New Roman"/>
          <w:color w:val="000000" w:themeColor="text1"/>
          <w:sz w:val="24"/>
          <w:szCs w:val="24"/>
        </w:rPr>
        <w:t>ing</w:t>
      </w:r>
      <w:r w:rsidRPr="00933C12">
        <w:rPr>
          <w:rFonts w:ascii="Times New Roman" w:hAnsi="Times New Roman" w:cs="Times New Roman"/>
          <w:color w:val="000000" w:themeColor="text1"/>
          <w:sz w:val="24"/>
          <w:szCs w:val="24"/>
        </w:rPr>
        <w:t xml:space="preserve"> rainfall above</w:t>
      </w:r>
      <w:r w:rsidR="003E36BE">
        <w:rPr>
          <w:rFonts w:ascii="Times New Roman" w:hAnsi="Times New Roman" w:cs="Times New Roman"/>
          <w:color w:val="000000" w:themeColor="text1"/>
          <w:sz w:val="24"/>
          <w:szCs w:val="24"/>
        </w:rPr>
        <w:t xml:space="preserve"> the</w:t>
      </w:r>
      <w:r w:rsidRPr="00933C12">
        <w:rPr>
          <w:rFonts w:ascii="Times New Roman" w:hAnsi="Times New Roman" w:cs="Times New Roman"/>
          <w:color w:val="000000" w:themeColor="text1"/>
          <w:sz w:val="24"/>
          <w:szCs w:val="24"/>
        </w:rPr>
        <w:t xml:space="preserve"> upper decile threshold (90</w:t>
      </w:r>
      <w:r w:rsidRPr="00933C12">
        <w:rPr>
          <w:rFonts w:ascii="Times New Roman" w:hAnsi="Times New Roman" w:cs="Times New Roman"/>
          <w:color w:val="000000" w:themeColor="text1"/>
          <w:sz w:val="24"/>
          <w:szCs w:val="24"/>
          <w:vertAlign w:val="superscript"/>
        </w:rPr>
        <w:t>th</w:t>
      </w:r>
      <w:r w:rsidRPr="00933C12">
        <w:rPr>
          <w:rFonts w:ascii="Times New Roman" w:hAnsi="Times New Roman" w:cs="Times New Roman"/>
          <w:color w:val="000000" w:themeColor="text1"/>
          <w:sz w:val="24"/>
          <w:szCs w:val="24"/>
        </w:rPr>
        <w:t xml:space="preserve"> percentile) varies from 5-7% during suppressed convection phases to 14-16% during enhanced convection phases of the MJO in summer and autumn. </w:t>
      </w:r>
    </w:p>
    <w:p w14:paraId="1B22AC9E" w14:textId="1A69D7F0" w:rsidR="00415917" w:rsidRPr="00933C12" w:rsidRDefault="00415917" w:rsidP="00415917">
      <w:pPr>
        <w:pStyle w:val="ListParagraph"/>
        <w:numPr>
          <w:ilvl w:val="0"/>
          <w:numId w:val="20"/>
        </w:numPr>
        <w:tabs>
          <w:tab w:val="center" w:pos="5040"/>
        </w:tabs>
        <w:snapToGrid w:val="0"/>
        <w:spacing w:before="120" w:after="120" w:line="360" w:lineRule="auto"/>
        <w:jc w:val="both"/>
        <w:rPr>
          <w:rFonts w:ascii="Times New Roman" w:hAnsi="Times New Roman" w:cs="Times New Roman"/>
          <w:color w:val="000000" w:themeColor="text1"/>
          <w:sz w:val="24"/>
          <w:szCs w:val="24"/>
        </w:rPr>
      </w:pPr>
      <w:r w:rsidRPr="00933C12">
        <w:rPr>
          <w:rFonts w:ascii="Times New Roman" w:hAnsi="Times New Roman" w:cs="Times New Roman"/>
          <w:color w:val="000000" w:themeColor="text1"/>
          <w:sz w:val="24"/>
          <w:szCs w:val="24"/>
        </w:rPr>
        <w:t xml:space="preserve">Precipitation in NE Australia is typically decreased during </w:t>
      </w:r>
      <w:r w:rsidRPr="00933C12">
        <w:rPr>
          <w:rFonts w:ascii="Times New Roman" w:hAnsi="Times New Roman" w:cs="Times New Roman"/>
          <w:sz w:val="24"/>
          <w:szCs w:val="24"/>
        </w:rPr>
        <w:t xml:space="preserve">El Niño and increased during La Niña periods. </w:t>
      </w:r>
      <w:r w:rsidRPr="00933C12">
        <w:rPr>
          <w:rFonts w:ascii="Times New Roman" w:hAnsi="Times New Roman" w:cs="Times New Roman"/>
          <w:color w:val="000000" w:themeColor="text1"/>
          <w:sz w:val="24"/>
          <w:szCs w:val="24"/>
        </w:rPr>
        <w:t>However, there are spatial nuances to ENSO-related extreme rainfall over NE Australia with some locations showing the</w:t>
      </w:r>
      <w:r w:rsidR="004D16F9">
        <w:rPr>
          <w:rFonts w:ascii="Times New Roman" w:hAnsi="Times New Roman" w:cs="Times New Roman"/>
          <w:color w:val="000000" w:themeColor="text1"/>
          <w:sz w:val="24"/>
          <w:szCs w:val="24"/>
        </w:rPr>
        <w:t xml:space="preserve"> opposite</w:t>
      </w:r>
      <w:r w:rsidRPr="00933C12">
        <w:rPr>
          <w:rFonts w:ascii="Times New Roman" w:hAnsi="Times New Roman" w:cs="Times New Roman"/>
          <w:color w:val="000000" w:themeColor="text1"/>
          <w:sz w:val="24"/>
          <w:szCs w:val="24"/>
        </w:rPr>
        <w:t xml:space="preserve"> precipitation response to ENSO. This fine-scale variation is critical when expressing climate-change impacts on rainfall at local-scale, city-scale or even farm-scale and indicates the importance of process-based downscaling at these scales.</w:t>
      </w:r>
    </w:p>
    <w:p w14:paraId="1C44ED5C" w14:textId="426114CE" w:rsidR="00415917" w:rsidRDefault="00415917" w:rsidP="00415917">
      <w:pPr>
        <w:pStyle w:val="ListParagraph"/>
        <w:numPr>
          <w:ilvl w:val="0"/>
          <w:numId w:val="20"/>
        </w:numPr>
        <w:tabs>
          <w:tab w:val="center" w:pos="5040"/>
        </w:tabs>
        <w:snapToGrid w:val="0"/>
        <w:spacing w:before="120" w:after="120" w:line="360" w:lineRule="auto"/>
        <w:jc w:val="both"/>
        <w:rPr>
          <w:rFonts w:ascii="Times New Roman" w:hAnsi="Times New Roman" w:cs="Times New Roman"/>
          <w:color w:val="000000" w:themeColor="text1"/>
          <w:sz w:val="24"/>
          <w:szCs w:val="24"/>
        </w:rPr>
      </w:pPr>
      <w:r w:rsidRPr="00933C12">
        <w:rPr>
          <w:rFonts w:ascii="Times New Roman" w:hAnsi="Times New Roman" w:cs="Times New Roman"/>
          <w:color w:val="000000" w:themeColor="text1"/>
          <w:sz w:val="24"/>
          <w:szCs w:val="24"/>
        </w:rPr>
        <w:t>The</w:t>
      </w:r>
      <w:r w:rsidR="002C57F0">
        <w:rPr>
          <w:rFonts w:ascii="Times New Roman" w:hAnsi="Times New Roman" w:cs="Times New Roman"/>
          <w:color w:val="000000" w:themeColor="text1"/>
          <w:sz w:val="24"/>
          <w:szCs w:val="24"/>
        </w:rPr>
        <w:t xml:space="preserve"> influence of the MJO on daily </w:t>
      </w:r>
      <w:r w:rsidRPr="00933C12">
        <w:rPr>
          <w:rFonts w:ascii="Times New Roman" w:hAnsi="Times New Roman" w:cs="Times New Roman"/>
          <w:color w:val="000000" w:themeColor="text1"/>
          <w:sz w:val="24"/>
          <w:szCs w:val="24"/>
        </w:rPr>
        <w:t>extreme rainfall</w:t>
      </w:r>
      <w:r w:rsidR="00502F33">
        <w:rPr>
          <w:rFonts w:ascii="Times New Roman" w:hAnsi="Times New Roman" w:cs="Times New Roman"/>
          <w:color w:val="000000" w:themeColor="text1"/>
          <w:sz w:val="24"/>
          <w:szCs w:val="24"/>
        </w:rPr>
        <w:t xml:space="preserve"> is</w:t>
      </w:r>
      <w:r w:rsidR="004D16F9">
        <w:rPr>
          <w:rFonts w:ascii="Times New Roman" w:hAnsi="Times New Roman" w:cs="Times New Roman"/>
          <w:color w:val="000000" w:themeColor="text1"/>
          <w:sz w:val="24"/>
          <w:szCs w:val="24"/>
        </w:rPr>
        <w:t xml:space="preserve"> about</w:t>
      </w:r>
      <w:r w:rsidR="00502F33">
        <w:rPr>
          <w:rFonts w:ascii="Times New Roman" w:hAnsi="Times New Roman" w:cs="Times New Roman"/>
          <w:color w:val="000000" w:themeColor="text1"/>
          <w:sz w:val="24"/>
          <w:szCs w:val="24"/>
        </w:rPr>
        <w:t xml:space="preserve"> 2 times </w:t>
      </w:r>
      <w:r w:rsidR="002C57F0">
        <w:rPr>
          <w:rFonts w:ascii="Times New Roman" w:hAnsi="Times New Roman" w:cs="Times New Roman"/>
          <w:color w:val="000000" w:themeColor="text1"/>
          <w:sz w:val="24"/>
          <w:szCs w:val="24"/>
        </w:rPr>
        <w:t xml:space="preserve">stronger </w:t>
      </w:r>
      <w:r w:rsidRPr="00933C12">
        <w:rPr>
          <w:rFonts w:ascii="Times New Roman" w:hAnsi="Times New Roman" w:cs="Times New Roman"/>
          <w:color w:val="000000" w:themeColor="text1"/>
          <w:sz w:val="24"/>
          <w:szCs w:val="24"/>
        </w:rPr>
        <w:t xml:space="preserve">in </w:t>
      </w:r>
      <w:r w:rsidRPr="00933C12">
        <w:rPr>
          <w:rFonts w:ascii="Times New Roman" w:hAnsi="Times New Roman" w:cs="Times New Roman"/>
          <w:sz w:val="24"/>
          <w:szCs w:val="24"/>
        </w:rPr>
        <w:t xml:space="preserve">El Niño </w:t>
      </w:r>
      <w:r w:rsidRPr="00933C12">
        <w:rPr>
          <w:rFonts w:ascii="Times New Roman" w:hAnsi="Times New Roman" w:cs="Times New Roman"/>
          <w:color w:val="000000" w:themeColor="text1"/>
          <w:sz w:val="24"/>
          <w:szCs w:val="24"/>
        </w:rPr>
        <w:t>than in La Niña years.</w:t>
      </w:r>
      <w:r w:rsidR="00DA1161">
        <w:rPr>
          <w:rFonts w:ascii="Times New Roman" w:hAnsi="Times New Roman" w:cs="Times New Roman"/>
          <w:color w:val="000000" w:themeColor="text1"/>
          <w:sz w:val="24"/>
          <w:szCs w:val="24"/>
        </w:rPr>
        <w:t xml:space="preserve"> By utilizing a double significance test, we further find that</w:t>
      </w:r>
      <w:r w:rsidRPr="00933C12">
        <w:rPr>
          <w:rFonts w:ascii="Times New Roman" w:hAnsi="Times New Roman" w:cs="Times New Roman"/>
          <w:color w:val="000000" w:themeColor="text1"/>
          <w:sz w:val="24"/>
          <w:szCs w:val="24"/>
        </w:rPr>
        <w:t xml:space="preserve"> </w:t>
      </w:r>
      <w:r w:rsidR="00DA1161">
        <w:rPr>
          <w:rFonts w:ascii="Times New Roman" w:hAnsi="Times New Roman" w:cs="Times New Roman"/>
          <w:color w:val="000000" w:themeColor="text1"/>
          <w:sz w:val="24"/>
          <w:szCs w:val="24"/>
        </w:rPr>
        <w:t>t</w:t>
      </w:r>
      <w:r w:rsidRPr="00933C12">
        <w:rPr>
          <w:rFonts w:ascii="Times New Roman" w:hAnsi="Times New Roman" w:cs="Times New Roman"/>
          <w:color w:val="000000" w:themeColor="text1"/>
          <w:sz w:val="24"/>
          <w:szCs w:val="24"/>
        </w:rPr>
        <w:t>he</w:t>
      </w:r>
      <w:r w:rsidR="00EF4B23">
        <w:rPr>
          <w:rFonts w:ascii="Times New Roman" w:hAnsi="Times New Roman" w:cs="Times New Roman"/>
          <w:color w:val="000000" w:themeColor="text1"/>
          <w:sz w:val="24"/>
          <w:szCs w:val="24"/>
        </w:rPr>
        <w:t xml:space="preserve"> influence</w:t>
      </w:r>
      <w:r w:rsidRPr="00933C12">
        <w:rPr>
          <w:rFonts w:ascii="Times New Roman" w:hAnsi="Times New Roman" w:cs="Times New Roman"/>
          <w:color w:val="000000" w:themeColor="text1"/>
          <w:sz w:val="24"/>
          <w:szCs w:val="24"/>
        </w:rPr>
        <w:t xml:space="preserve"> of ENSO on the MJO-rainfall</w:t>
      </w:r>
      <w:r w:rsidR="00EF4B23">
        <w:rPr>
          <w:rFonts w:ascii="Times New Roman" w:hAnsi="Times New Roman" w:cs="Times New Roman"/>
          <w:color w:val="000000" w:themeColor="text1"/>
          <w:sz w:val="24"/>
          <w:szCs w:val="24"/>
        </w:rPr>
        <w:t xml:space="preserve"> connection cannot be solely attributed to the variation of the MJO itself. Rather, </w:t>
      </w:r>
      <w:r w:rsidRPr="00933C12">
        <w:rPr>
          <w:rFonts w:ascii="Times New Roman" w:hAnsi="Times New Roman" w:cs="Times New Roman"/>
          <w:color w:val="000000" w:themeColor="text1"/>
          <w:sz w:val="24"/>
          <w:szCs w:val="24"/>
        </w:rPr>
        <w:t>it reflect</w:t>
      </w:r>
      <w:r w:rsidR="00EF4B23">
        <w:rPr>
          <w:rFonts w:ascii="Times New Roman" w:hAnsi="Times New Roman" w:cs="Times New Roman"/>
          <w:color w:val="000000" w:themeColor="text1"/>
          <w:sz w:val="24"/>
          <w:szCs w:val="24"/>
        </w:rPr>
        <w:t xml:space="preserve">s an </w:t>
      </w:r>
      <w:r w:rsidRPr="00933C12">
        <w:rPr>
          <w:rFonts w:ascii="Times New Roman" w:hAnsi="Times New Roman" w:cs="Times New Roman"/>
          <w:color w:val="000000" w:themeColor="text1"/>
          <w:sz w:val="24"/>
          <w:szCs w:val="24"/>
        </w:rPr>
        <w:t>actual change in the response of precipitation to the MJO</w:t>
      </w:r>
      <w:r w:rsidR="001D3171">
        <w:rPr>
          <w:rFonts w:ascii="Times New Roman" w:hAnsi="Times New Roman" w:cs="Times New Roman"/>
          <w:color w:val="000000" w:themeColor="text1"/>
          <w:sz w:val="24"/>
          <w:szCs w:val="24"/>
        </w:rPr>
        <w:t xml:space="preserve"> </w:t>
      </w:r>
      <w:r w:rsidR="001D3171" w:rsidRPr="001D3171">
        <w:rPr>
          <w:rFonts w:ascii="Times New Roman" w:hAnsi="Times New Roman" w:cs="Times New Roman"/>
          <w:color w:val="000000" w:themeColor="text1"/>
          <w:sz w:val="24"/>
          <w:szCs w:val="24"/>
          <w:shd w:val="clear" w:color="auto" w:fill="FFFFFF"/>
        </w:rPr>
        <w:t>with ENSO phases.</w:t>
      </w:r>
    </w:p>
    <w:p w14:paraId="1B52B299" w14:textId="5220C32F" w:rsidR="00415917" w:rsidRPr="00933C12" w:rsidRDefault="00415917" w:rsidP="00415917">
      <w:pPr>
        <w:pStyle w:val="ListParagraph"/>
        <w:numPr>
          <w:ilvl w:val="0"/>
          <w:numId w:val="20"/>
        </w:numPr>
        <w:tabs>
          <w:tab w:val="center" w:pos="5040"/>
        </w:tabs>
        <w:snapToGrid w:val="0"/>
        <w:spacing w:before="120" w:after="120" w:line="360" w:lineRule="auto"/>
        <w:jc w:val="both"/>
        <w:rPr>
          <w:rFonts w:ascii="Times New Roman" w:hAnsi="Times New Roman" w:cs="Times New Roman"/>
          <w:color w:val="000000" w:themeColor="text1"/>
          <w:sz w:val="24"/>
          <w:szCs w:val="24"/>
        </w:rPr>
      </w:pPr>
      <w:r w:rsidRPr="00933C12">
        <w:rPr>
          <w:rFonts w:ascii="Times New Roman" w:hAnsi="Times New Roman" w:cs="Times New Roman"/>
          <w:color w:val="000000" w:themeColor="text1"/>
          <w:sz w:val="24"/>
          <w:szCs w:val="24"/>
        </w:rPr>
        <w:t>The amplitude of the rainfall diurnal cycle</w:t>
      </w:r>
      <w:r w:rsidR="002C57F0">
        <w:rPr>
          <w:rFonts w:ascii="Times New Roman" w:hAnsi="Times New Roman" w:cs="Times New Roman"/>
          <w:color w:val="000000" w:themeColor="text1"/>
          <w:sz w:val="24"/>
          <w:szCs w:val="24"/>
        </w:rPr>
        <w:t xml:space="preserve"> in NE Australia</w:t>
      </w:r>
      <w:r w:rsidRPr="00933C12">
        <w:rPr>
          <w:rFonts w:ascii="Times New Roman" w:hAnsi="Times New Roman" w:cs="Times New Roman"/>
          <w:color w:val="000000" w:themeColor="text1"/>
          <w:sz w:val="24"/>
          <w:szCs w:val="24"/>
        </w:rPr>
        <w:t xml:space="preserve"> is modulated by the MJO and ENSO. The EOF analysis of the precipitation diurnal cycle shows that </w:t>
      </w:r>
      <w:r w:rsidRPr="00933C12">
        <w:rPr>
          <w:rFonts w:ascii="Times New Roman" w:hAnsi="Times New Roman" w:cs="Times New Roman"/>
          <w:sz w:val="24"/>
          <w:szCs w:val="24"/>
        </w:rPr>
        <w:t xml:space="preserve">the </w:t>
      </w:r>
      <w:r w:rsidR="001D3171">
        <w:rPr>
          <w:rFonts w:ascii="Times New Roman" w:hAnsi="Times New Roman" w:cs="Times New Roman"/>
          <w:sz w:val="24"/>
          <w:szCs w:val="24"/>
        </w:rPr>
        <w:t xml:space="preserve">peak </w:t>
      </w:r>
      <w:r w:rsidRPr="00933C12">
        <w:rPr>
          <w:rFonts w:ascii="Times New Roman" w:hAnsi="Times New Roman" w:cs="Times New Roman"/>
          <w:sz w:val="24"/>
          <w:szCs w:val="24"/>
        </w:rPr>
        <w:t>time of</w:t>
      </w:r>
      <w:r w:rsidR="001D3171">
        <w:rPr>
          <w:rFonts w:ascii="Times New Roman" w:hAnsi="Times New Roman" w:cs="Times New Roman"/>
          <w:sz w:val="24"/>
          <w:szCs w:val="24"/>
        </w:rPr>
        <w:t xml:space="preserve"> rainfall</w:t>
      </w:r>
      <w:r w:rsidRPr="00933C12">
        <w:rPr>
          <w:rFonts w:ascii="Times New Roman" w:hAnsi="Times New Roman" w:cs="Times New Roman"/>
          <w:sz w:val="24"/>
          <w:szCs w:val="24"/>
        </w:rPr>
        <w:t xml:space="preserve"> does not change with the MJO phase, but</w:t>
      </w:r>
      <w:r w:rsidRPr="00933C12">
        <w:rPr>
          <w:rFonts w:ascii="Times New Roman" w:hAnsi="Times New Roman" w:cs="Times New Roman"/>
          <w:color w:val="000000" w:themeColor="text1"/>
          <w:sz w:val="24"/>
          <w:szCs w:val="24"/>
        </w:rPr>
        <w:t xml:space="preserve"> there are some </w:t>
      </w:r>
      <w:r w:rsidR="003E36BE">
        <w:rPr>
          <w:rFonts w:ascii="Times New Roman" w:hAnsi="Times New Roman" w:cs="Times New Roman"/>
          <w:color w:val="000000" w:themeColor="text1"/>
          <w:sz w:val="24"/>
          <w:szCs w:val="24"/>
        </w:rPr>
        <w:t>obvious</w:t>
      </w:r>
      <w:r w:rsidRPr="00933C12">
        <w:rPr>
          <w:rFonts w:ascii="Times New Roman" w:hAnsi="Times New Roman" w:cs="Times New Roman"/>
          <w:color w:val="000000" w:themeColor="text1"/>
          <w:sz w:val="24"/>
          <w:szCs w:val="24"/>
        </w:rPr>
        <w:t xml:space="preserve"> differences in rainfall propagation</w:t>
      </w:r>
      <w:r w:rsidR="003E36BE">
        <w:rPr>
          <w:rFonts w:ascii="Times New Roman" w:hAnsi="Times New Roman" w:cs="Times New Roman"/>
          <w:color w:val="000000" w:themeColor="text1"/>
          <w:sz w:val="24"/>
          <w:szCs w:val="24"/>
        </w:rPr>
        <w:t xml:space="preserve"> in NE Australia</w:t>
      </w:r>
      <w:r w:rsidRPr="00933C12">
        <w:rPr>
          <w:rFonts w:ascii="Times New Roman" w:hAnsi="Times New Roman" w:cs="Times New Roman"/>
          <w:color w:val="000000" w:themeColor="text1"/>
          <w:sz w:val="24"/>
          <w:szCs w:val="24"/>
        </w:rPr>
        <w:t xml:space="preserve"> between </w:t>
      </w:r>
      <w:r w:rsidR="001C0132">
        <w:rPr>
          <w:rFonts w:ascii="Times New Roman" w:hAnsi="Times New Roman" w:cs="Times New Roman"/>
          <w:color w:val="000000" w:themeColor="text1"/>
          <w:sz w:val="24"/>
          <w:szCs w:val="24"/>
        </w:rPr>
        <w:t>enhanced</w:t>
      </w:r>
      <w:r w:rsidRPr="00933C12">
        <w:rPr>
          <w:rFonts w:ascii="Times New Roman" w:hAnsi="Times New Roman" w:cs="Times New Roman"/>
          <w:color w:val="000000" w:themeColor="text1"/>
          <w:sz w:val="24"/>
          <w:szCs w:val="24"/>
        </w:rPr>
        <w:t xml:space="preserve"> and suppressed MJO phases. </w:t>
      </w:r>
    </w:p>
    <w:p w14:paraId="0A8FAB12" w14:textId="418BDA95" w:rsidR="00415917" w:rsidRPr="00933C12" w:rsidRDefault="00415917" w:rsidP="00933C12">
      <w:pPr>
        <w:pStyle w:val="ListParagraph"/>
        <w:numPr>
          <w:ilvl w:val="0"/>
          <w:numId w:val="20"/>
        </w:numPr>
        <w:tabs>
          <w:tab w:val="center" w:pos="5040"/>
        </w:tabs>
        <w:snapToGrid w:val="0"/>
        <w:spacing w:before="120" w:after="120" w:line="360" w:lineRule="auto"/>
        <w:jc w:val="both"/>
        <w:rPr>
          <w:color w:val="000000" w:themeColor="text1"/>
          <w:szCs w:val="24"/>
        </w:rPr>
      </w:pPr>
      <w:r w:rsidRPr="00933C12">
        <w:rPr>
          <w:rFonts w:ascii="Times New Roman" w:hAnsi="Times New Roman" w:cs="Times New Roman"/>
          <w:sz w:val="24"/>
          <w:szCs w:val="24"/>
        </w:rPr>
        <w:t xml:space="preserve">The amplitude of the diurnal cycle of extreme precipitation is 50% larger in </w:t>
      </w:r>
      <w:r w:rsidR="001D3171">
        <w:rPr>
          <w:rFonts w:ascii="Times New Roman" w:hAnsi="Times New Roman" w:cs="Times New Roman"/>
          <w:sz w:val="24"/>
          <w:szCs w:val="24"/>
        </w:rPr>
        <w:t xml:space="preserve">the </w:t>
      </w:r>
      <w:r w:rsidRPr="00933C12">
        <w:rPr>
          <w:rFonts w:ascii="Times New Roman" w:hAnsi="Times New Roman" w:cs="Times New Roman"/>
          <w:sz w:val="24"/>
          <w:szCs w:val="24"/>
        </w:rPr>
        <w:t>suppressed convection phase</w:t>
      </w:r>
      <w:r w:rsidR="002C57F0">
        <w:rPr>
          <w:rFonts w:ascii="Times New Roman" w:hAnsi="Times New Roman" w:cs="Times New Roman"/>
          <w:sz w:val="24"/>
          <w:szCs w:val="24"/>
        </w:rPr>
        <w:t>s</w:t>
      </w:r>
      <w:r w:rsidRPr="00933C12">
        <w:rPr>
          <w:rFonts w:ascii="Times New Roman" w:hAnsi="Times New Roman" w:cs="Times New Roman"/>
          <w:sz w:val="24"/>
          <w:szCs w:val="24"/>
        </w:rPr>
        <w:t xml:space="preserve"> compared to</w:t>
      </w:r>
      <w:r w:rsidR="001D3171">
        <w:rPr>
          <w:rFonts w:ascii="Times New Roman" w:hAnsi="Times New Roman" w:cs="Times New Roman"/>
          <w:sz w:val="24"/>
          <w:szCs w:val="24"/>
        </w:rPr>
        <w:t xml:space="preserve"> the</w:t>
      </w:r>
      <w:r w:rsidRPr="00933C12">
        <w:rPr>
          <w:rFonts w:ascii="Times New Roman" w:hAnsi="Times New Roman" w:cs="Times New Roman"/>
          <w:sz w:val="24"/>
          <w:szCs w:val="24"/>
        </w:rPr>
        <w:t xml:space="preserve"> enhanced convection phases of</w:t>
      </w:r>
      <w:r w:rsidR="002C57F0">
        <w:rPr>
          <w:rFonts w:ascii="Times New Roman" w:hAnsi="Times New Roman" w:cs="Times New Roman"/>
          <w:sz w:val="24"/>
          <w:szCs w:val="24"/>
        </w:rPr>
        <w:t xml:space="preserve"> the</w:t>
      </w:r>
      <w:r w:rsidRPr="00933C12">
        <w:rPr>
          <w:rFonts w:ascii="Times New Roman" w:hAnsi="Times New Roman" w:cs="Times New Roman"/>
          <w:sz w:val="24"/>
          <w:szCs w:val="24"/>
        </w:rPr>
        <w:t xml:space="preserve"> MJO.</w:t>
      </w:r>
    </w:p>
    <w:p w14:paraId="105AA1B6" w14:textId="0BF5F1D0" w:rsidR="001031D4" w:rsidRDefault="00227903" w:rsidP="00933C12">
      <w:pPr>
        <w:tabs>
          <w:tab w:val="left" w:pos="284"/>
        </w:tabs>
        <w:ind w:firstLine="0"/>
        <w:jc w:val="both"/>
      </w:pPr>
      <w:r>
        <w:tab/>
      </w:r>
      <w:r>
        <w:tab/>
      </w:r>
      <w:r w:rsidR="001031D4">
        <w:rPr>
          <w:color w:val="000000" w:themeColor="text1"/>
        </w:rPr>
        <w:t xml:space="preserve">Our key findings on the combined influence of the MJO and ENSO on mean rainfall are consistent with previous studies (Ghelani et al., 2017; and Cowan et al., 2023) </w:t>
      </w:r>
      <w:proofErr w:type="gramStart"/>
      <w:r w:rsidR="001031D4">
        <w:rPr>
          <w:color w:val="000000" w:themeColor="text1"/>
        </w:rPr>
        <w:t>and also</w:t>
      </w:r>
      <w:proofErr w:type="gramEnd"/>
      <w:r w:rsidR="001031D4">
        <w:rPr>
          <w:color w:val="000000" w:themeColor="text1"/>
        </w:rPr>
        <w:t xml:space="preserve"> strengthen their conclusions. </w:t>
      </w:r>
      <w:r w:rsidR="00793F4A">
        <w:rPr>
          <w:color w:val="000000" w:themeColor="text1"/>
        </w:rPr>
        <w:t xml:space="preserve">Note </w:t>
      </w:r>
      <w:r w:rsidR="00804346">
        <w:rPr>
          <w:color w:val="000000" w:themeColor="text1"/>
        </w:rPr>
        <w:t>that our results show</w:t>
      </w:r>
      <w:r w:rsidR="00300BFC">
        <w:rPr>
          <w:color w:val="000000" w:themeColor="text1"/>
        </w:rPr>
        <w:t xml:space="preserve"> a</w:t>
      </w:r>
      <w:r w:rsidR="00804346">
        <w:rPr>
          <w:color w:val="000000" w:themeColor="text1"/>
        </w:rPr>
        <w:t xml:space="preserve"> weaker and less significant modulation of daily rainfall by the MJO during phases 3 and 5 in </w:t>
      </w:r>
      <w:r w:rsidR="00804346" w:rsidRPr="00933C12">
        <w:rPr>
          <w:szCs w:val="24"/>
        </w:rPr>
        <w:t>La Niña</w:t>
      </w:r>
      <w:r w:rsidR="00804346">
        <w:rPr>
          <w:szCs w:val="24"/>
        </w:rPr>
        <w:t xml:space="preserve"> periods </w:t>
      </w:r>
      <w:r w:rsidR="002753BD">
        <w:rPr>
          <w:color w:val="000000" w:themeColor="text1"/>
          <w:szCs w:val="24"/>
        </w:rPr>
        <w:t>compared</w:t>
      </w:r>
      <w:r w:rsidR="00804346">
        <w:rPr>
          <w:color w:val="000000" w:themeColor="text1"/>
          <w:szCs w:val="24"/>
        </w:rPr>
        <w:t xml:space="preserve"> to </w:t>
      </w:r>
      <w:r w:rsidR="00804346">
        <w:rPr>
          <w:color w:val="000000" w:themeColor="text1"/>
          <w:szCs w:val="24"/>
        </w:rPr>
        <w:lastRenderedPageBreak/>
        <w:t>the results of</w:t>
      </w:r>
      <w:r w:rsidR="002753BD">
        <w:rPr>
          <w:color w:val="000000" w:themeColor="text1"/>
          <w:szCs w:val="24"/>
        </w:rPr>
        <w:t xml:space="preserve"> Ghelani et al. (2017).</w:t>
      </w:r>
      <w:r w:rsidR="00804346">
        <w:rPr>
          <w:color w:val="000000" w:themeColor="text1"/>
          <w:szCs w:val="24"/>
        </w:rPr>
        <w:t xml:space="preserve"> </w:t>
      </w:r>
      <w:r w:rsidR="001031D4">
        <w:t>Th</w:t>
      </w:r>
      <w:r w:rsidR="00300BFC">
        <w:t>is</w:t>
      </w:r>
      <w:r w:rsidR="001031D4">
        <w:t xml:space="preserve"> difference</w:t>
      </w:r>
      <w:r w:rsidR="00300BFC">
        <w:t xml:space="preserve"> </w:t>
      </w:r>
      <w:r w:rsidR="001031D4">
        <w:t xml:space="preserve">may have resulted from the use of different datasets and different periods between two studies. It is noted that the AGCD rainfall dataset used in our study is derived from the interpolation of rain gauge data, and its accuracy may be limited in areas with low station density. With a relatively low station density in the western Queensland (Evans et al., 2020), the impact of climate modes on rainfall over this region should be interpreted with a caveat that some of the significant results may be affected by issues with AGCD data. However, using the gridded rainfall data allows us to provide more comprehensive picture of spatiotemporal variability of daily precipitation in NE Australia, which is crucial for model evaluation. </w:t>
      </w:r>
    </w:p>
    <w:p w14:paraId="6BDE89CB" w14:textId="6DC5A531" w:rsidR="00D701DD" w:rsidRPr="007440D6" w:rsidRDefault="00D701DD" w:rsidP="007440D6">
      <w:pPr>
        <w:tabs>
          <w:tab w:val="center" w:pos="5040"/>
        </w:tabs>
        <w:ind w:firstLine="720"/>
        <w:jc w:val="both"/>
        <w:rPr>
          <w:color w:val="000000" w:themeColor="text1"/>
        </w:rPr>
      </w:pPr>
      <w:r>
        <w:t>To our knowledge, the joint modulation of MJO and ENSO on extreme rainfall in Australia has not been examined in previous studies.</w:t>
      </w:r>
      <w:r w:rsidR="00CC3CA8">
        <w:t xml:space="preserve"> </w:t>
      </w:r>
      <w:r w:rsidRPr="00AE443E">
        <w:rPr>
          <w:color w:val="000000" w:themeColor="text1"/>
        </w:rPr>
        <w:t>This study shows that</w:t>
      </w:r>
      <w:r w:rsidR="00CC3CA8">
        <w:rPr>
          <w:color w:val="000000" w:themeColor="text1"/>
        </w:rPr>
        <w:t xml:space="preserve"> </w:t>
      </w:r>
      <w:r w:rsidR="00CC3CA8">
        <w:t>the influence of the MJO on mean and extreme rainfall tends to be greater</w:t>
      </w:r>
      <w:r w:rsidR="00BC7BB4">
        <w:t xml:space="preserve"> and more significant</w:t>
      </w:r>
      <w:r w:rsidR="00CC3CA8">
        <w:t xml:space="preserve"> during El Niño compared to La Niña years. One possible reason responsible for this difference is changes in the strength of the Walker circulation.</w:t>
      </w:r>
      <w:r w:rsidR="00CC3CA8" w:rsidRPr="000B55FF">
        <w:t xml:space="preserve"> </w:t>
      </w:r>
      <w:r w:rsidR="00CC3CA8">
        <w:t>According to Ghelani et al. (2017), the weakening of Walker circulation during El Niño years allows t</w:t>
      </w:r>
      <w:r w:rsidR="00CC3CA8" w:rsidRPr="000B55FF">
        <w:t>he MJO to modulate atmospheric</w:t>
      </w:r>
      <w:r w:rsidR="00BC7BB4">
        <w:t xml:space="preserve"> conditions</w:t>
      </w:r>
      <w:r w:rsidR="00CC3CA8" w:rsidRPr="000B55FF">
        <w:t xml:space="preserve"> and</w:t>
      </w:r>
      <w:r w:rsidR="00BC7BB4">
        <w:t xml:space="preserve"> </w:t>
      </w:r>
      <w:r w:rsidR="00CC3CA8" w:rsidRPr="000B55FF">
        <w:t>precipitation more strongly.</w:t>
      </w:r>
      <w:r w:rsidR="00CC3CA8">
        <w:t xml:space="preserve"> Conversely, the enhanced Walker circulation during La Niña years seems to weaken the influence of the MJO on large-scale</w:t>
      </w:r>
      <w:r w:rsidR="00782E78">
        <w:t xml:space="preserve"> environmental variables</w:t>
      </w:r>
      <w:r w:rsidR="00CC3CA8">
        <w:t>, leading to a decrease in the observed</w:t>
      </w:r>
      <w:r w:rsidR="00782E78">
        <w:t xml:space="preserve"> rainfall </w:t>
      </w:r>
      <w:r w:rsidR="00CC3CA8">
        <w:t xml:space="preserve">variability. </w:t>
      </w:r>
      <w:r w:rsidRPr="00BE56C6">
        <w:t>It should be noted that different ENSO types associated with distinct spatial patterns of SST anomalies may exert different effects on the MJO-precipitation connection. However, this study d</w:t>
      </w:r>
      <w:r>
        <w:t>oes</w:t>
      </w:r>
      <w:r w:rsidRPr="00BE56C6">
        <w:t xml:space="preserve"> not consider ENSO diversity and its effects on the relationship between MJO and precipitation in </w:t>
      </w:r>
      <w:r>
        <w:t xml:space="preserve">NE </w:t>
      </w:r>
      <w:r w:rsidRPr="00BE56C6">
        <w:t>Australia.</w:t>
      </w:r>
      <w:r w:rsidR="00CC3CA8">
        <w:t xml:space="preserve"> </w:t>
      </w:r>
      <w:r w:rsidR="00941B87" w:rsidRPr="00941B87">
        <w:rPr>
          <w:color w:val="000000" w:themeColor="text1"/>
        </w:rPr>
        <w:t>Since 1950, there has been a notable decline in rainfall during the rainy season over NE Australia (Cai et al., 2010, 2014). This long-term trend could potentially impact our results of the influence</w:t>
      </w:r>
      <w:r w:rsidR="00C315C9">
        <w:rPr>
          <w:color w:val="000000" w:themeColor="text1"/>
        </w:rPr>
        <w:t>s</w:t>
      </w:r>
      <w:r w:rsidR="00941B87" w:rsidRPr="00941B87">
        <w:rPr>
          <w:color w:val="000000" w:themeColor="text1"/>
        </w:rPr>
        <w:t xml:space="preserve"> of the MJO</w:t>
      </w:r>
      <w:r w:rsidR="001D3171">
        <w:rPr>
          <w:color w:val="000000" w:themeColor="text1"/>
        </w:rPr>
        <w:t>, ENSO and their interaction</w:t>
      </w:r>
      <w:r w:rsidR="00941B87" w:rsidRPr="00941B87">
        <w:rPr>
          <w:color w:val="000000" w:themeColor="text1"/>
        </w:rPr>
        <w:t xml:space="preserve"> on rainfall</w:t>
      </w:r>
      <w:r w:rsidR="000F5084">
        <w:rPr>
          <w:color w:val="000000" w:themeColor="text1"/>
        </w:rPr>
        <w:t xml:space="preserve"> during the wet season</w:t>
      </w:r>
      <w:r w:rsidR="00941B87" w:rsidRPr="00941B87">
        <w:rPr>
          <w:color w:val="000000" w:themeColor="text1"/>
        </w:rPr>
        <w:t xml:space="preserve"> from 1959 to 2022. </w:t>
      </w:r>
    </w:p>
    <w:p w14:paraId="164442C9" w14:textId="53006BE7" w:rsidR="00D701DD" w:rsidRPr="00397942" w:rsidRDefault="00D701DD" w:rsidP="00D701DD">
      <w:pPr>
        <w:pStyle w:val="H1"/>
      </w:pPr>
      <w:r>
        <w:t>6</w:t>
      </w:r>
      <w:r w:rsidRPr="00397942">
        <w:t xml:space="preserve">. </w:t>
      </w:r>
      <w:r>
        <w:t>Conclusions</w:t>
      </w:r>
    </w:p>
    <w:p w14:paraId="2554EAF5" w14:textId="5010CC2E" w:rsidR="00D701DD" w:rsidRDefault="00D701DD" w:rsidP="00D701DD">
      <w:pPr>
        <w:ind w:firstLine="720"/>
        <w:jc w:val="both"/>
      </w:pPr>
      <w:r>
        <w:t>By using high-resolution datasets, this study provides a comprehensive picture of how climate modes affect the daily and sub-daily mean and extreme rainfall in NE Australia that has not been well addressed in previous studies. We found that NE Australia’s rainfall variability associated with MJO, ENSO and their interactions exhibits a marked geographical variation. T</w:t>
      </w:r>
      <w:r w:rsidRPr="00B45657">
        <w:t xml:space="preserve">here are topographic/coastal aspects to the combined </w:t>
      </w:r>
      <w:r>
        <w:t xml:space="preserve">rainfall response that will not be captured in coarse resolution datasets. In addition, there are likely dynamic, </w:t>
      </w:r>
      <w:proofErr w:type="gramStart"/>
      <w:r>
        <w:t>thermodynamic</w:t>
      </w:r>
      <w:proofErr w:type="gramEnd"/>
      <w:r>
        <w:t xml:space="preserve"> and mesoscale aspects to the interaction. We do not know how the interactions might be altered </w:t>
      </w:r>
      <w:r>
        <w:lastRenderedPageBreak/>
        <w:t xml:space="preserve">under a climate change modification to each of these aspects. In the future, more numerical modelling studies are required to understand the physical mechanisms driving these interactions. </w:t>
      </w:r>
    </w:p>
    <w:p w14:paraId="45C67805" w14:textId="77777777" w:rsidR="00D701DD" w:rsidRPr="00C315C9" w:rsidRDefault="00D701DD" w:rsidP="00D701DD">
      <w:pPr>
        <w:ind w:firstLine="720"/>
        <w:jc w:val="both"/>
        <w:rPr>
          <w:color w:val="000000" w:themeColor="text1"/>
        </w:rPr>
      </w:pPr>
      <w:r>
        <w:t>Our analyses also identify that rainfall in NE Australia exhibits a distinct diurnal cycle, and that the diurnal cycle of rainfall is modulated by the MJO and ENSO.</w:t>
      </w:r>
      <w:r>
        <w:rPr>
          <w:color w:val="222222"/>
          <w:shd w:val="clear" w:color="auto" w:fill="FFFFFF"/>
        </w:rPr>
        <w:t xml:space="preserve"> </w:t>
      </w:r>
      <w:r w:rsidRPr="00C315C9">
        <w:rPr>
          <w:color w:val="000000" w:themeColor="text1"/>
          <w:shd w:val="clear" w:color="auto" w:fill="FFFFFF"/>
        </w:rPr>
        <w:t xml:space="preserve">While most previous studies focus on the diurnal variation of precipitation over the deep tropics, our findings suggest that results from the deep tropics extend over subtropical NE Australia. This could have implications for examining subtropical precipitation variability and improving our understanding of the scale interactions of diurnal convection and climate modes. In addition, to our knowledge, this study provides the first examination of the diurnal variation of extreme rainfall and its modulation by the MJO in NE Australia. These preliminary results motivate further studies to understand the characteristics of the sub-daily heavy rainfall events and their </w:t>
      </w:r>
      <w:proofErr w:type="spellStart"/>
      <w:r w:rsidRPr="00C315C9">
        <w:rPr>
          <w:color w:val="000000" w:themeColor="text1"/>
          <w:shd w:val="clear" w:color="auto" w:fill="FFFFFF"/>
        </w:rPr>
        <w:t>subseasonal</w:t>
      </w:r>
      <w:proofErr w:type="spellEnd"/>
      <w:r w:rsidRPr="00C315C9">
        <w:rPr>
          <w:color w:val="000000" w:themeColor="text1"/>
          <w:shd w:val="clear" w:color="auto" w:fill="FFFFFF"/>
        </w:rPr>
        <w:t xml:space="preserve"> variability in the tropics and subtropics. </w:t>
      </w:r>
    </w:p>
    <w:p w14:paraId="6ADF3434" w14:textId="6AF1E0A5" w:rsidR="00D90B97" w:rsidRPr="00F019AD" w:rsidRDefault="00D701DD" w:rsidP="00D701DD">
      <w:pPr>
        <w:ind w:firstLine="720"/>
        <w:jc w:val="both"/>
      </w:pPr>
      <w:r>
        <w:t>Finally, t</w:t>
      </w:r>
      <w:r w:rsidRPr="00B45657">
        <w:t xml:space="preserve">his study has found that </w:t>
      </w:r>
      <w:r>
        <w:t xml:space="preserve">daily </w:t>
      </w:r>
      <w:r w:rsidRPr="00B45657">
        <w:t xml:space="preserve">rainfall in NE Australia is strongly modulated by the MJO, ENSO and their interactions. </w:t>
      </w:r>
      <w:r>
        <w:t>This</w:t>
      </w:r>
      <w:r>
        <w:rPr>
          <w:lang w:val="vi-VN"/>
        </w:rPr>
        <w:t xml:space="preserve"> suggests</w:t>
      </w:r>
      <w:r w:rsidRPr="00B45657">
        <w:t xml:space="preserve"> that climate models need to represent both independent climate modes (e.g., MJO, ENSO, and likely other modes as well, depending on location) and their interactions for reliable rainfall projections</w:t>
      </w:r>
      <w:r>
        <w:t>.</w:t>
      </w:r>
      <w:r w:rsidR="008472A2">
        <w:t xml:space="preserve"> </w:t>
      </w:r>
      <w:r w:rsidR="008472A2" w:rsidRPr="00933C12">
        <w:rPr>
          <w:color w:val="000000" w:themeColor="text1"/>
        </w:rPr>
        <w:t xml:space="preserve">It is noted that </w:t>
      </w:r>
      <w:r w:rsidR="008472A2" w:rsidRPr="00933C12">
        <w:rPr>
          <w:color w:val="000000" w:themeColor="text1"/>
          <w:szCs w:val="24"/>
          <w:shd w:val="clear" w:color="auto" w:fill="FFFFFF"/>
        </w:rPr>
        <w:t>the spatial resolution of current climate models may be too coarse to capture the spatial nuances of rainfall pattern associated with the MJO, ENSO and its interaction in NE Australia</w:t>
      </w:r>
      <w:r w:rsidR="00645F72">
        <w:rPr>
          <w:color w:val="000000" w:themeColor="text1"/>
          <w:szCs w:val="24"/>
          <w:shd w:val="clear" w:color="auto" w:fill="FFFFFF"/>
        </w:rPr>
        <w:t xml:space="preserve">, </w:t>
      </w:r>
      <w:r w:rsidR="00645F72" w:rsidRPr="00C315C9">
        <w:rPr>
          <w:color w:val="000000" w:themeColor="text1"/>
          <w:shd w:val="clear" w:color="auto" w:fill="FFFFFF"/>
        </w:rPr>
        <w:t>which is evident by the fine-scale variations around coastal areas that would fit entirely within a single</w:t>
      </w:r>
      <w:r w:rsidR="00C315C9">
        <w:rPr>
          <w:color w:val="000000" w:themeColor="text1"/>
          <w:shd w:val="clear" w:color="auto" w:fill="FFFFFF"/>
        </w:rPr>
        <w:t xml:space="preserve"> global climate model </w:t>
      </w:r>
      <w:r w:rsidR="00645F72" w:rsidRPr="00C315C9">
        <w:rPr>
          <w:color w:val="000000" w:themeColor="text1"/>
          <w:shd w:val="clear" w:color="auto" w:fill="FFFFFF"/>
        </w:rPr>
        <w:t>grid box.</w:t>
      </w:r>
      <w:r w:rsidR="00645F72" w:rsidRPr="00C315C9">
        <w:rPr>
          <w:color w:val="000000" w:themeColor="text1"/>
          <w:lang w:val="en-AU"/>
        </w:rPr>
        <w:t xml:space="preserve"> </w:t>
      </w:r>
      <w:r w:rsidR="008472A2">
        <w:rPr>
          <w:lang w:val="en-AU"/>
        </w:rPr>
        <w:t>T</w:t>
      </w:r>
      <w:r>
        <w:rPr>
          <w:lang w:val="vi-VN"/>
        </w:rPr>
        <w:t>his is the first know</w:t>
      </w:r>
      <w:r>
        <w:t xml:space="preserve">n study to examine the joint modulation of </w:t>
      </w:r>
      <w:proofErr w:type="spellStart"/>
      <w:r>
        <w:t>intraseasonal</w:t>
      </w:r>
      <w:proofErr w:type="spellEnd"/>
      <w:r>
        <w:t xml:space="preserve"> extreme precipitation by the MJO and ENSO in NE Australia, an area prone to flooding due to extreme rainfall, using observational data. These findings have potential implications for climate and agricultural risk management. </w:t>
      </w:r>
    </w:p>
    <w:p w14:paraId="0FE29B8B" w14:textId="11D14822" w:rsidR="00D90B97" w:rsidRPr="00F019AD" w:rsidRDefault="008274AB" w:rsidP="006E19A6">
      <w:pPr>
        <w:pStyle w:val="ComponentName2"/>
      </w:pPr>
      <w:r w:rsidRPr="00F019AD">
        <w:t>Acknowledgments</w:t>
      </w:r>
      <w:r>
        <w:t>.</w:t>
      </w:r>
    </w:p>
    <w:p w14:paraId="4BDF8F94" w14:textId="6FAB215D" w:rsidR="00111F85" w:rsidRPr="00811ECE" w:rsidRDefault="00D701DD" w:rsidP="00111F85">
      <w:pPr>
        <w:autoSpaceDE w:val="0"/>
        <w:autoSpaceDN w:val="0"/>
        <w:adjustRightInd w:val="0"/>
        <w:jc w:val="both"/>
        <w:rPr>
          <w:rFonts w:eastAsiaTheme="minorHAnsi"/>
          <w:lang w:val="en-GB"/>
        </w:rPr>
      </w:pPr>
      <w:r>
        <w:rPr>
          <w:rFonts w:eastAsiaTheme="minorHAnsi"/>
          <w:lang w:val="en-GB"/>
        </w:rPr>
        <w:t>This work was funded by the Melbourne Research Scholarship</w:t>
      </w:r>
      <w:r w:rsidR="00A959B1">
        <w:rPr>
          <w:rFonts w:eastAsiaTheme="minorHAnsi"/>
          <w:lang w:val="en-GB"/>
        </w:rPr>
        <w:t>,</w:t>
      </w:r>
      <w:r w:rsidR="002D62B0">
        <w:rPr>
          <w:rFonts w:eastAsiaTheme="minorHAnsi"/>
          <w:lang w:val="en-GB"/>
        </w:rPr>
        <w:t xml:space="preserve"> </w:t>
      </w:r>
      <w:r w:rsidR="00A959B1">
        <w:rPr>
          <w:rFonts w:eastAsiaTheme="minorHAnsi"/>
          <w:lang w:val="en-GB"/>
        </w:rPr>
        <w:t xml:space="preserve">the Rowden White </w:t>
      </w:r>
      <w:proofErr w:type="gramStart"/>
      <w:r w:rsidR="00A959B1">
        <w:rPr>
          <w:rFonts w:eastAsiaTheme="minorHAnsi"/>
          <w:lang w:val="en-GB"/>
        </w:rPr>
        <w:t>Scholarship</w:t>
      </w:r>
      <w:proofErr w:type="gramEnd"/>
      <w:r>
        <w:rPr>
          <w:rFonts w:eastAsiaTheme="minorHAnsi"/>
          <w:lang w:val="en-GB"/>
        </w:rPr>
        <w:t xml:space="preserve"> and the Australian Research Council (ARC) Centre of Excellence for Climate Extremes (CE170100023). Analysis was performed using the National Computing Infrastructure (NCI) National Facility.</w:t>
      </w:r>
      <w:r w:rsidR="00111F85">
        <w:rPr>
          <w:rFonts w:eastAsiaTheme="minorHAnsi"/>
          <w:lang w:val="en-GB"/>
        </w:rPr>
        <w:t xml:space="preserve"> We would like to thank Yi Huang and </w:t>
      </w:r>
      <w:proofErr w:type="spellStart"/>
      <w:r w:rsidR="00111F85">
        <w:rPr>
          <w:rFonts w:eastAsiaTheme="minorHAnsi"/>
          <w:lang w:val="en-GB"/>
        </w:rPr>
        <w:t>Hoa</w:t>
      </w:r>
      <w:proofErr w:type="spellEnd"/>
      <w:r w:rsidR="00111F85">
        <w:rPr>
          <w:rFonts w:eastAsiaTheme="minorHAnsi"/>
          <w:lang w:val="en-GB"/>
        </w:rPr>
        <w:t xml:space="preserve"> Quynh Nguyen Dao for their</w:t>
      </w:r>
      <w:r w:rsidR="004E36C4">
        <w:rPr>
          <w:rFonts w:eastAsiaTheme="minorHAnsi"/>
          <w:lang w:val="en-GB"/>
        </w:rPr>
        <w:t xml:space="preserve"> valuable</w:t>
      </w:r>
      <w:r w:rsidR="00111F85">
        <w:rPr>
          <w:rFonts w:eastAsiaTheme="minorHAnsi"/>
          <w:lang w:val="en-GB"/>
        </w:rPr>
        <w:t xml:space="preserve"> comments</w:t>
      </w:r>
      <w:r w:rsidR="007002F7">
        <w:rPr>
          <w:rFonts w:eastAsiaTheme="minorHAnsi"/>
          <w:lang w:val="en-GB"/>
        </w:rPr>
        <w:t xml:space="preserve"> during manuscript revision process. </w:t>
      </w:r>
      <w:r w:rsidR="00111F85">
        <w:rPr>
          <w:rFonts w:eastAsiaTheme="minorHAnsi"/>
          <w:lang w:val="en-GB"/>
        </w:rPr>
        <w:t xml:space="preserve">We also </w:t>
      </w:r>
      <w:r w:rsidR="00050E9C">
        <w:rPr>
          <w:rFonts w:eastAsiaTheme="minorHAnsi"/>
          <w:lang w:val="en-GB"/>
        </w:rPr>
        <w:t>thank the</w:t>
      </w:r>
      <w:r w:rsidR="00111F85">
        <w:rPr>
          <w:rFonts w:eastAsiaTheme="minorHAnsi"/>
          <w:lang w:val="en-GB"/>
        </w:rPr>
        <w:t xml:space="preserve"> three reviewers for their </w:t>
      </w:r>
      <w:r w:rsidR="00111F85">
        <w:t>critical comments and helpful suggestions to improve the quality of this study.</w:t>
      </w:r>
    </w:p>
    <w:p w14:paraId="4C1C8B99" w14:textId="5A940ADD" w:rsidR="00811ECE" w:rsidRDefault="00811ECE" w:rsidP="00111F85">
      <w:pPr>
        <w:autoSpaceDE w:val="0"/>
        <w:autoSpaceDN w:val="0"/>
        <w:adjustRightInd w:val="0"/>
        <w:jc w:val="both"/>
        <w:rPr>
          <w:rFonts w:eastAsiaTheme="minorHAnsi"/>
          <w:lang w:val="en-GB"/>
        </w:rPr>
      </w:pPr>
    </w:p>
    <w:p w14:paraId="2DCD250A" w14:textId="77777777" w:rsidR="007002F7" w:rsidRPr="00811ECE" w:rsidRDefault="007002F7" w:rsidP="00111F85">
      <w:pPr>
        <w:autoSpaceDE w:val="0"/>
        <w:autoSpaceDN w:val="0"/>
        <w:adjustRightInd w:val="0"/>
        <w:jc w:val="both"/>
        <w:rPr>
          <w:rFonts w:eastAsiaTheme="minorHAnsi"/>
          <w:lang w:val="en-GB"/>
        </w:rPr>
      </w:pPr>
    </w:p>
    <w:p w14:paraId="7F170878" w14:textId="39A322B2" w:rsidR="00D90B97" w:rsidRPr="00F019AD" w:rsidRDefault="00B62DA7" w:rsidP="006E19A6">
      <w:pPr>
        <w:pStyle w:val="ComponentName2"/>
        <w:spacing w:after="120"/>
      </w:pPr>
      <w:r w:rsidRPr="00F019AD">
        <w:t>Data Availability Statement</w:t>
      </w:r>
      <w:r>
        <w:t>.</w:t>
      </w:r>
    </w:p>
    <w:p w14:paraId="3AEFD871" w14:textId="2B2B41C7" w:rsidR="00A21ED1" w:rsidRPr="002D62B0" w:rsidRDefault="00A21ED1" w:rsidP="00A21ED1">
      <w:pPr>
        <w:autoSpaceDE w:val="0"/>
        <w:autoSpaceDN w:val="0"/>
        <w:adjustRightInd w:val="0"/>
        <w:spacing w:after="0"/>
        <w:jc w:val="both"/>
        <w:rPr>
          <w:rFonts w:eastAsiaTheme="minorHAnsi"/>
          <w:color w:val="000000" w:themeColor="text1"/>
          <w:szCs w:val="24"/>
          <w:lang w:val="en-GB"/>
        </w:rPr>
      </w:pPr>
      <w:r w:rsidRPr="0000163D">
        <w:rPr>
          <w:szCs w:val="24"/>
          <w:lang w:val="en-GB"/>
        </w:rPr>
        <w:t>The AGCD</w:t>
      </w:r>
      <w:r>
        <w:rPr>
          <w:lang w:val="en-GB"/>
        </w:rPr>
        <w:t xml:space="preserve"> daily </w:t>
      </w:r>
      <w:r w:rsidRPr="0000163D">
        <w:rPr>
          <w:szCs w:val="24"/>
          <w:lang w:val="en-GB"/>
        </w:rPr>
        <w:t xml:space="preserve">precipitation data was from the Australia Bureau of Meteorology </w:t>
      </w:r>
      <w:r w:rsidRPr="00D563B7">
        <w:rPr>
          <w:color w:val="000000" w:themeColor="text1"/>
          <w:szCs w:val="24"/>
          <w:lang w:val="en-GB"/>
        </w:rPr>
        <w:t>(</w:t>
      </w:r>
      <w:hyperlink r:id="rId21" w:history="1">
        <w:r w:rsidRPr="00D563B7">
          <w:rPr>
            <w:rStyle w:val="Hyperlink"/>
            <w:color w:val="000000" w:themeColor="text1"/>
            <w:szCs w:val="24"/>
          </w:rPr>
          <w:t>https://doi.org/10.4227/166/5a8647d1c23e0</w:t>
        </w:r>
      </w:hyperlink>
      <w:r w:rsidRPr="00D563B7">
        <w:rPr>
          <w:color w:val="000000" w:themeColor="text1"/>
          <w:szCs w:val="24"/>
        </w:rPr>
        <w:t>, accessed</w:t>
      </w:r>
      <w:r w:rsidRPr="00D563B7">
        <w:rPr>
          <w:color w:val="000000" w:themeColor="text1"/>
        </w:rPr>
        <w:t xml:space="preserve"> on</w:t>
      </w:r>
      <w:r w:rsidRPr="00D563B7">
        <w:rPr>
          <w:color w:val="000000" w:themeColor="text1"/>
          <w:szCs w:val="24"/>
        </w:rPr>
        <w:t xml:space="preserve"> 1 October 2021</w:t>
      </w:r>
      <w:r w:rsidRPr="00D563B7">
        <w:rPr>
          <w:color w:val="000000" w:themeColor="text1"/>
          <w:szCs w:val="24"/>
          <w:shd w:val="clear" w:color="auto" w:fill="FFFFFF"/>
        </w:rPr>
        <w:t>).</w:t>
      </w:r>
      <w:r w:rsidR="00C315C9">
        <w:rPr>
          <w:color w:val="000000" w:themeColor="text1"/>
          <w:shd w:val="clear" w:color="auto" w:fill="FFFFFF"/>
        </w:rPr>
        <w:t xml:space="preserve"> </w:t>
      </w:r>
      <w:r w:rsidRPr="00D563B7">
        <w:rPr>
          <w:color w:val="000000" w:themeColor="text1"/>
          <w:szCs w:val="24"/>
          <w:shd w:val="clear" w:color="auto" w:fill="FFFFFF"/>
        </w:rPr>
        <w:t>The TRMM</w:t>
      </w:r>
      <w:r w:rsidRPr="00D563B7">
        <w:rPr>
          <w:color w:val="000000" w:themeColor="text1"/>
          <w:shd w:val="clear" w:color="auto" w:fill="FFFFFF"/>
        </w:rPr>
        <w:t xml:space="preserve"> satellite 3-hourly precipitation </w:t>
      </w:r>
      <w:r w:rsidRPr="00D563B7">
        <w:rPr>
          <w:color w:val="000000" w:themeColor="text1"/>
          <w:szCs w:val="24"/>
          <w:shd w:val="clear" w:color="auto" w:fill="FFFFFF"/>
        </w:rPr>
        <w:t>3B42</w:t>
      </w:r>
      <w:r w:rsidRPr="00D563B7">
        <w:rPr>
          <w:color w:val="000000" w:themeColor="text1"/>
          <w:shd w:val="clear" w:color="auto" w:fill="FFFFFF"/>
        </w:rPr>
        <w:t xml:space="preserve"> data</w:t>
      </w:r>
      <w:r w:rsidRPr="00D563B7">
        <w:rPr>
          <w:color w:val="000000" w:themeColor="text1"/>
          <w:szCs w:val="24"/>
          <w:shd w:val="clear" w:color="auto" w:fill="FFFFFF"/>
        </w:rPr>
        <w:t xml:space="preserve"> was from the Goddard Earth Sciences Data and Information Services Center (</w:t>
      </w:r>
      <w:hyperlink r:id="rId22" w:history="1">
        <w:r w:rsidRPr="00D563B7">
          <w:rPr>
            <w:rStyle w:val="Hyperlink"/>
            <w:color w:val="000000" w:themeColor="text1"/>
            <w:szCs w:val="24"/>
            <w:shd w:val="clear" w:color="auto" w:fill="FFFFFF"/>
          </w:rPr>
          <w:t>https://disc.gsfc.nasa.gov/datasets/TRMM_3B42_7/summary</w:t>
        </w:r>
      </w:hyperlink>
      <w:r w:rsidRPr="00D563B7">
        <w:rPr>
          <w:color w:val="000000" w:themeColor="text1"/>
          <w:shd w:val="clear" w:color="auto" w:fill="FFFFFF"/>
        </w:rPr>
        <w:t>, accessed on 10 December 2021</w:t>
      </w:r>
      <w:r w:rsidRPr="00D563B7">
        <w:rPr>
          <w:color w:val="000000" w:themeColor="text1"/>
          <w:szCs w:val="24"/>
          <w:shd w:val="clear" w:color="auto" w:fill="FFFFFF"/>
        </w:rPr>
        <w:t>).</w:t>
      </w:r>
      <w:r w:rsidRPr="00D563B7">
        <w:rPr>
          <w:color w:val="000000" w:themeColor="text1"/>
          <w:shd w:val="clear" w:color="auto" w:fill="FFFFFF"/>
        </w:rPr>
        <w:t xml:space="preserve">  The </w:t>
      </w:r>
      <w:r w:rsidRPr="00D563B7">
        <w:rPr>
          <w:color w:val="000000" w:themeColor="text1"/>
          <w:szCs w:val="24"/>
          <w:shd w:val="clear" w:color="auto" w:fill="FFFFFF"/>
        </w:rPr>
        <w:t>ERA5</w:t>
      </w:r>
      <w:r w:rsidRPr="00D563B7">
        <w:rPr>
          <w:color w:val="000000" w:themeColor="text1"/>
          <w:shd w:val="clear" w:color="auto" w:fill="FFFFFF"/>
        </w:rPr>
        <w:t xml:space="preserve"> </w:t>
      </w:r>
      <w:r w:rsidRPr="00D563B7">
        <w:rPr>
          <w:color w:val="000000" w:themeColor="text1"/>
          <w:szCs w:val="24"/>
          <w:shd w:val="clear" w:color="auto" w:fill="FFFFFF"/>
        </w:rPr>
        <w:t>reanalysis data was from</w:t>
      </w:r>
      <w:r w:rsidRPr="00D563B7">
        <w:rPr>
          <w:color w:val="000000" w:themeColor="text1"/>
          <w:shd w:val="clear" w:color="auto" w:fill="FFFFFF"/>
        </w:rPr>
        <w:t xml:space="preserve"> Copernicus Climate Change Service Climate Data Store (</w:t>
      </w:r>
      <w:hyperlink r:id="rId23" w:anchor="!/dataset/reanalysis-era5-pressure-levels" w:history="1">
        <w:r w:rsidRPr="00D563B7">
          <w:rPr>
            <w:rStyle w:val="Hyperlink"/>
            <w:color w:val="000000" w:themeColor="text1"/>
            <w:shd w:val="clear" w:color="auto" w:fill="FFFFFF"/>
          </w:rPr>
          <w:t>https://cds.climate.copernicus.eu/cdsapp#!/dataset/reanalysis-era5-pressure-levels</w:t>
        </w:r>
      </w:hyperlink>
      <w:r w:rsidRPr="00D563B7">
        <w:rPr>
          <w:color w:val="000000" w:themeColor="text1"/>
          <w:shd w:val="clear" w:color="auto" w:fill="FFFFFF"/>
        </w:rPr>
        <w:t>, accessed on 1 June 2022 )</w:t>
      </w:r>
      <w:r w:rsidRPr="00D563B7">
        <w:rPr>
          <w:color w:val="000000" w:themeColor="text1"/>
          <w:szCs w:val="24"/>
          <w:shd w:val="clear" w:color="auto" w:fill="FFFFFF"/>
        </w:rPr>
        <w:t>. The RMM</w:t>
      </w:r>
      <w:r w:rsidRPr="00D563B7">
        <w:rPr>
          <w:color w:val="000000" w:themeColor="text1"/>
          <w:shd w:val="clear" w:color="auto" w:fill="FFFFFF"/>
        </w:rPr>
        <w:t xml:space="preserve">, </w:t>
      </w:r>
      <w:r w:rsidRPr="00D563B7">
        <w:rPr>
          <w:color w:val="000000" w:themeColor="text1"/>
          <w:szCs w:val="24"/>
          <w:shd w:val="clear" w:color="auto" w:fill="FFFFFF"/>
        </w:rPr>
        <w:t xml:space="preserve">IHR and SOI </w:t>
      </w:r>
      <w:r w:rsidRPr="00D563B7">
        <w:rPr>
          <w:color w:val="000000" w:themeColor="text1"/>
        </w:rPr>
        <w:t>indices</w:t>
      </w:r>
      <w:r w:rsidRPr="00D563B7">
        <w:rPr>
          <w:color w:val="000000" w:themeColor="text1"/>
          <w:szCs w:val="24"/>
          <w:shd w:val="clear" w:color="auto" w:fill="FFFFFF"/>
        </w:rPr>
        <w:t xml:space="preserve"> were download</w:t>
      </w:r>
      <w:r w:rsidRPr="00D563B7">
        <w:rPr>
          <w:color w:val="000000" w:themeColor="text1"/>
          <w:shd w:val="clear" w:color="auto" w:fill="FFFFFF"/>
        </w:rPr>
        <w:t>ed</w:t>
      </w:r>
      <w:r w:rsidRPr="00D563B7">
        <w:rPr>
          <w:color w:val="000000" w:themeColor="text1"/>
          <w:szCs w:val="24"/>
          <w:shd w:val="clear" w:color="auto" w:fill="FFFFFF"/>
        </w:rPr>
        <w:t xml:space="preserve"> from the Australia Bureau of Meteorology (</w:t>
      </w:r>
      <w:hyperlink r:id="rId24" w:history="1">
        <w:r w:rsidRPr="00D563B7">
          <w:rPr>
            <w:rStyle w:val="Hyperlink"/>
            <w:i/>
            <w:iCs/>
            <w:color w:val="000000" w:themeColor="text1"/>
            <w:szCs w:val="24"/>
            <w:lang w:val="en-GB"/>
          </w:rPr>
          <w:t>http://www.bom.gov.au/climate/mjo</w:t>
        </w:r>
      </w:hyperlink>
      <w:r w:rsidRPr="00D563B7">
        <w:rPr>
          <w:color w:val="000000" w:themeColor="text1"/>
          <w:szCs w:val="24"/>
          <w:lang w:val="en-GB"/>
        </w:rPr>
        <w:t xml:space="preserve">, </w:t>
      </w:r>
      <w:hyperlink r:id="rId25" w:history="1">
        <w:r w:rsidRPr="00D563B7">
          <w:rPr>
            <w:rStyle w:val="Hyperlink"/>
            <w:color w:val="000000" w:themeColor="text1"/>
            <w:szCs w:val="24"/>
            <w:lang w:val="en-GB"/>
          </w:rPr>
          <w:t>https://ecjoliver.weebly.com/mjo-reconstruction.html</w:t>
        </w:r>
      </w:hyperlink>
      <w:r w:rsidRPr="00D563B7">
        <w:rPr>
          <w:color w:val="000000" w:themeColor="text1"/>
          <w:szCs w:val="24"/>
          <w:lang w:val="en-GB"/>
        </w:rPr>
        <w:t>,</w:t>
      </w:r>
      <w:r w:rsidRPr="00D563B7">
        <w:rPr>
          <w:color w:val="000000" w:themeColor="text1"/>
          <w:lang w:val="en-GB"/>
        </w:rPr>
        <w:t xml:space="preserve"> </w:t>
      </w:r>
      <w:hyperlink r:id="rId26" w:history="1">
        <w:r w:rsidRPr="00D563B7">
          <w:rPr>
            <w:rStyle w:val="Hyperlink"/>
            <w:color w:val="000000" w:themeColor="text1"/>
            <w:lang w:val="en-GB"/>
          </w:rPr>
          <w:t>http://www.bom.gov.au/climate/enso/soi/</w:t>
        </w:r>
      </w:hyperlink>
      <w:r w:rsidRPr="00D563B7">
        <w:rPr>
          <w:color w:val="000000" w:themeColor="text1"/>
          <w:lang w:val="en-GB"/>
        </w:rPr>
        <w:t xml:space="preserve"> </w:t>
      </w:r>
      <w:r w:rsidRPr="00587E1B">
        <w:rPr>
          <w:color w:val="000000" w:themeColor="text1"/>
          <w:szCs w:val="24"/>
          <w:lang w:val="en-GB"/>
        </w:rPr>
        <w:t>)</w:t>
      </w:r>
      <w:r w:rsidR="006570AD" w:rsidRPr="00587E1B">
        <w:rPr>
          <w:color w:val="000000" w:themeColor="text1"/>
          <w:szCs w:val="24"/>
          <w:lang w:val="en-GB"/>
        </w:rPr>
        <w:t xml:space="preserve">. </w:t>
      </w:r>
      <w:r w:rsidR="00587E1B" w:rsidRPr="002D62B0">
        <w:rPr>
          <w:color w:val="000000" w:themeColor="text1"/>
          <w:shd w:val="clear" w:color="auto" w:fill="FFFFFF"/>
        </w:rPr>
        <w:t xml:space="preserve">The codes can be made available by the corresponding author upon reasonable </w:t>
      </w:r>
      <w:r w:rsidR="00587E1B" w:rsidRPr="00587E1B">
        <w:rPr>
          <w:color w:val="000000" w:themeColor="text1"/>
          <w:shd w:val="clear" w:color="auto" w:fill="FFFFFF"/>
        </w:rPr>
        <w:t>request.</w:t>
      </w:r>
    </w:p>
    <w:p w14:paraId="756D8601" w14:textId="77777777" w:rsidR="00D90B97" w:rsidRPr="00F019AD" w:rsidRDefault="00D90B97" w:rsidP="00A21ED1">
      <w:pPr>
        <w:ind w:firstLine="0"/>
      </w:pPr>
    </w:p>
    <w:p w14:paraId="3409B816" w14:textId="36A8A27A" w:rsidR="00D90B97" w:rsidRPr="00F019AD" w:rsidRDefault="00D90B97" w:rsidP="00D75909">
      <w:pPr>
        <w:pStyle w:val="ComponentName"/>
      </w:pPr>
      <w:r w:rsidRPr="00F019AD">
        <w:t>REFERENCES</w:t>
      </w:r>
    </w:p>
    <w:p w14:paraId="450FB3A3" w14:textId="6B25316B" w:rsidR="00897EC4" w:rsidRPr="00271F6B" w:rsidRDefault="00897EC4" w:rsidP="00897EC4">
      <w:pPr>
        <w:ind w:left="709" w:hanging="709"/>
        <w:jc w:val="both"/>
        <w:rPr>
          <w:color w:val="000000" w:themeColor="text1"/>
          <w:szCs w:val="24"/>
          <w:lang w:eastAsia="en-GB"/>
        </w:rPr>
      </w:pPr>
      <w:proofErr w:type="spellStart"/>
      <w:r w:rsidRPr="00271F6B">
        <w:rPr>
          <w:rStyle w:val="text-node"/>
          <w:color w:val="000000" w:themeColor="text1"/>
          <w:szCs w:val="24"/>
        </w:rPr>
        <w:t>Arcodia</w:t>
      </w:r>
      <w:proofErr w:type="spellEnd"/>
      <w:r w:rsidRPr="00271F6B">
        <w:rPr>
          <w:rStyle w:val="text-node"/>
          <w:color w:val="000000" w:themeColor="text1"/>
          <w:szCs w:val="24"/>
        </w:rPr>
        <w:t>, M. C., B. P. Kirtman, and L. S. P. Siqueira, 2020: How MJO teleconnections and ENSO interference impacts U.S. precipitation. </w:t>
      </w:r>
      <w:r w:rsidRPr="00271F6B">
        <w:rPr>
          <w:rStyle w:val="Emphasis"/>
          <w:color w:val="000000" w:themeColor="text1"/>
          <w:szCs w:val="24"/>
        </w:rPr>
        <w:t>J. Climate</w:t>
      </w:r>
      <w:r w:rsidRPr="00271F6B">
        <w:rPr>
          <w:rStyle w:val="text-node"/>
          <w:color w:val="000000" w:themeColor="text1"/>
          <w:szCs w:val="24"/>
        </w:rPr>
        <w:t>, </w:t>
      </w:r>
      <w:r w:rsidRPr="00271F6B">
        <w:rPr>
          <w:rStyle w:val="Strong"/>
          <w:color w:val="000000" w:themeColor="text1"/>
          <w:szCs w:val="24"/>
        </w:rPr>
        <w:t>33</w:t>
      </w:r>
      <w:r w:rsidRPr="00271F6B">
        <w:rPr>
          <w:rStyle w:val="text-node"/>
          <w:color w:val="000000" w:themeColor="text1"/>
          <w:szCs w:val="24"/>
        </w:rPr>
        <w:t>, 4621–4640</w:t>
      </w:r>
      <w:r w:rsidR="009D642A" w:rsidRPr="00271F6B">
        <w:rPr>
          <w:rStyle w:val="text-node"/>
          <w:color w:val="000000" w:themeColor="text1"/>
          <w:szCs w:val="24"/>
        </w:rPr>
        <w:t xml:space="preserve">, </w:t>
      </w:r>
      <w:hyperlink r:id="rId27" w:tgtFrame="_blank" w:history="1">
        <w:r w:rsidR="009D642A" w:rsidRPr="00271F6B">
          <w:rPr>
            <w:color w:val="000000" w:themeColor="text1"/>
            <w:szCs w:val="24"/>
            <w:shd w:val="clear" w:color="auto" w:fill="FFFFFF"/>
          </w:rPr>
          <w:t>https://doi.org/10.1175/JCLI-D-19-0448.1</w:t>
        </w:r>
      </w:hyperlink>
      <w:r w:rsidR="00D563B7">
        <w:rPr>
          <w:color w:val="000000" w:themeColor="text1"/>
          <w:szCs w:val="24"/>
        </w:rPr>
        <w:t xml:space="preserve">. </w:t>
      </w:r>
    </w:p>
    <w:p w14:paraId="5DC67EF2" w14:textId="68334ABA" w:rsidR="00897EC4" w:rsidRPr="00271F6B" w:rsidRDefault="00897EC4" w:rsidP="00897EC4">
      <w:pPr>
        <w:autoSpaceDE w:val="0"/>
        <w:autoSpaceDN w:val="0"/>
        <w:adjustRightInd w:val="0"/>
        <w:ind w:left="567" w:hanging="567"/>
        <w:jc w:val="both"/>
        <w:rPr>
          <w:color w:val="000000" w:themeColor="text1"/>
          <w:szCs w:val="24"/>
          <w:lang w:val="en-GB"/>
        </w:rPr>
      </w:pPr>
      <w:r w:rsidRPr="00271F6B">
        <w:rPr>
          <w:color w:val="000000" w:themeColor="text1"/>
          <w:szCs w:val="24"/>
          <w:lang w:val="en-GB"/>
        </w:rPr>
        <w:t xml:space="preserve">Birch, C., S. Webster, S. </w:t>
      </w:r>
      <w:proofErr w:type="spellStart"/>
      <w:r w:rsidRPr="00271F6B">
        <w:rPr>
          <w:color w:val="000000" w:themeColor="text1"/>
          <w:szCs w:val="24"/>
          <w:lang w:val="en-GB"/>
        </w:rPr>
        <w:t>Peatman</w:t>
      </w:r>
      <w:proofErr w:type="spellEnd"/>
      <w:r w:rsidRPr="00271F6B">
        <w:rPr>
          <w:color w:val="000000" w:themeColor="text1"/>
          <w:szCs w:val="24"/>
          <w:lang w:val="en-GB"/>
        </w:rPr>
        <w:t xml:space="preserve">, D. Parker, A. Matthews, Y. Li, and M. Hassim, 2016: Scale interactions between the MJO and the western Maritime Continent. </w:t>
      </w:r>
      <w:r w:rsidRPr="00271F6B">
        <w:rPr>
          <w:i/>
          <w:iCs/>
          <w:color w:val="000000" w:themeColor="text1"/>
          <w:szCs w:val="24"/>
          <w:lang w:val="en-GB"/>
        </w:rPr>
        <w:t>J. Climate</w:t>
      </w:r>
      <w:r w:rsidRPr="00271F6B">
        <w:rPr>
          <w:color w:val="000000" w:themeColor="text1"/>
          <w:szCs w:val="24"/>
          <w:lang w:val="en-GB"/>
        </w:rPr>
        <w:t xml:space="preserve">, </w:t>
      </w:r>
      <w:r w:rsidRPr="00271F6B">
        <w:rPr>
          <w:b/>
          <w:bCs/>
          <w:color w:val="000000" w:themeColor="text1"/>
          <w:szCs w:val="24"/>
          <w:lang w:val="en-GB"/>
        </w:rPr>
        <w:t>29</w:t>
      </w:r>
      <w:r w:rsidRPr="00271F6B">
        <w:rPr>
          <w:color w:val="000000" w:themeColor="text1"/>
          <w:szCs w:val="24"/>
          <w:lang w:val="en-GB"/>
        </w:rPr>
        <w:t>, 2471-2492</w:t>
      </w:r>
      <w:r w:rsidR="009D642A" w:rsidRPr="00271F6B">
        <w:rPr>
          <w:color w:val="000000" w:themeColor="text1"/>
          <w:szCs w:val="24"/>
          <w:lang w:val="en-GB"/>
        </w:rPr>
        <w:t xml:space="preserve">, </w:t>
      </w:r>
      <w:hyperlink r:id="rId28" w:tgtFrame="_blank" w:history="1">
        <w:r w:rsidR="009D642A" w:rsidRPr="00271F6B">
          <w:rPr>
            <w:color w:val="000000" w:themeColor="text1"/>
            <w:szCs w:val="24"/>
          </w:rPr>
          <w:t>https://doi.org/10.1175/JCLI-D-15-0557.1</w:t>
        </w:r>
      </w:hyperlink>
      <w:r w:rsidR="00D563B7">
        <w:rPr>
          <w:color w:val="000000" w:themeColor="text1"/>
          <w:szCs w:val="24"/>
        </w:rPr>
        <w:t xml:space="preserve">. </w:t>
      </w:r>
      <w:r w:rsidRPr="00271F6B">
        <w:rPr>
          <w:color w:val="000000" w:themeColor="text1"/>
          <w:szCs w:val="24"/>
          <w:lang w:val="en-GB"/>
        </w:rPr>
        <w:t xml:space="preserve"> </w:t>
      </w:r>
    </w:p>
    <w:p w14:paraId="2300F656" w14:textId="3802A63D" w:rsidR="00897EC4" w:rsidRDefault="00897EC4" w:rsidP="00897EC4">
      <w:pPr>
        <w:pStyle w:val="EndNoteBibliography"/>
        <w:spacing w:line="360" w:lineRule="auto"/>
        <w:ind w:left="567" w:hanging="567"/>
        <w:jc w:val="both"/>
        <w:rPr>
          <w:noProof w:val="0"/>
          <w:color w:val="000000" w:themeColor="text1"/>
          <w:lang w:val="en-US" w:eastAsia="en-US"/>
        </w:rPr>
      </w:pPr>
      <w:r w:rsidRPr="00271F6B">
        <w:rPr>
          <w:color w:val="000000" w:themeColor="text1"/>
          <w:lang w:val="en-US"/>
        </w:rPr>
        <w:fldChar w:fldCharType="begin"/>
      </w:r>
      <w:r w:rsidRPr="00271F6B">
        <w:rPr>
          <w:color w:val="000000" w:themeColor="text1"/>
          <w:lang w:val="en-US"/>
        </w:rPr>
        <w:instrText xml:space="preserve"> ADDIN EN.REFLIST </w:instrText>
      </w:r>
      <w:r w:rsidRPr="00271F6B">
        <w:rPr>
          <w:color w:val="000000" w:themeColor="text1"/>
          <w:lang w:val="en-US"/>
        </w:rPr>
        <w:fldChar w:fldCharType="separate"/>
      </w:r>
      <w:r w:rsidRPr="00271F6B">
        <w:rPr>
          <w:color w:val="000000" w:themeColor="text1"/>
        </w:rPr>
        <w:t xml:space="preserve">Black, M. T., and T. P. Lane, 2015: An improved diagnostic for summertime rainfall along the eastern seaboard of Australia. </w:t>
      </w:r>
      <w:r w:rsidRPr="00271F6B">
        <w:rPr>
          <w:i/>
          <w:color w:val="000000" w:themeColor="text1"/>
        </w:rPr>
        <w:t>Int. J. Climatol.</w:t>
      </w:r>
      <w:r w:rsidRPr="00271F6B">
        <w:rPr>
          <w:color w:val="000000" w:themeColor="text1"/>
        </w:rPr>
        <w:t xml:space="preserve">, </w:t>
      </w:r>
      <w:r w:rsidRPr="00271F6B">
        <w:rPr>
          <w:b/>
          <w:color w:val="000000" w:themeColor="text1"/>
        </w:rPr>
        <w:t>35,</w:t>
      </w:r>
      <w:r w:rsidRPr="00271F6B">
        <w:rPr>
          <w:color w:val="000000" w:themeColor="text1"/>
        </w:rPr>
        <w:t xml:space="preserve"> 4480-4492</w:t>
      </w:r>
      <w:r w:rsidR="009D642A" w:rsidRPr="00271F6B">
        <w:rPr>
          <w:color w:val="000000" w:themeColor="text1"/>
        </w:rPr>
        <w:t xml:space="preserve">, </w:t>
      </w:r>
      <w:hyperlink r:id="rId29" w:history="1">
        <w:r w:rsidR="009D642A" w:rsidRPr="00271F6B">
          <w:rPr>
            <w:noProof w:val="0"/>
            <w:color w:val="000000" w:themeColor="text1"/>
            <w:shd w:val="clear" w:color="auto" w:fill="FFFFFF"/>
            <w:lang w:val="en-US" w:eastAsia="en-US"/>
          </w:rPr>
          <w:t>https://doi.org/10.1002/joc.4300</w:t>
        </w:r>
      </w:hyperlink>
      <w:r w:rsidR="00D563B7">
        <w:rPr>
          <w:noProof w:val="0"/>
          <w:color w:val="000000" w:themeColor="text1"/>
          <w:lang w:val="en-US" w:eastAsia="en-US"/>
        </w:rPr>
        <w:t xml:space="preserve">. </w:t>
      </w:r>
    </w:p>
    <w:p w14:paraId="25C15CF8" w14:textId="31CD713A" w:rsidR="005668D0" w:rsidRPr="005668D0" w:rsidRDefault="005668D0" w:rsidP="005668D0">
      <w:pPr>
        <w:ind w:left="567" w:hanging="567"/>
        <w:jc w:val="both"/>
        <w:rPr>
          <w:color w:val="000000" w:themeColor="text1"/>
          <w:szCs w:val="24"/>
        </w:rPr>
      </w:pPr>
      <w:r w:rsidRPr="00133190">
        <w:rPr>
          <w:color w:val="000000" w:themeColor="text1"/>
          <w:szCs w:val="24"/>
        </w:rPr>
        <w:t xml:space="preserve">Cai, W., P. van Rensch, T. Cowan, and A. Sullivan, 2010: Asymmetry in ENSO teleconnection with regional rainfall, its multidecadal variability, and impact. </w:t>
      </w:r>
      <w:r w:rsidRPr="00133190">
        <w:rPr>
          <w:i/>
          <w:iCs/>
          <w:color w:val="000000" w:themeColor="text1"/>
          <w:szCs w:val="24"/>
        </w:rPr>
        <w:t>J. Climate</w:t>
      </w:r>
      <w:r w:rsidRPr="00133190">
        <w:rPr>
          <w:color w:val="000000" w:themeColor="text1"/>
          <w:szCs w:val="24"/>
        </w:rPr>
        <w:t xml:space="preserve">, </w:t>
      </w:r>
      <w:r w:rsidRPr="00133190">
        <w:rPr>
          <w:b/>
          <w:bCs/>
          <w:color w:val="000000" w:themeColor="text1"/>
          <w:szCs w:val="24"/>
        </w:rPr>
        <w:t>23,</w:t>
      </w:r>
      <w:r w:rsidRPr="00133190">
        <w:rPr>
          <w:color w:val="000000" w:themeColor="text1"/>
          <w:szCs w:val="24"/>
        </w:rPr>
        <w:t xml:space="preserve"> 4944–4955, </w:t>
      </w:r>
      <w:hyperlink r:id="rId30" w:tgtFrame="_blank" w:history="1">
        <w:r w:rsidRPr="00133190">
          <w:rPr>
            <w:rStyle w:val="Hyperlink"/>
            <w:color w:val="000000" w:themeColor="text1"/>
            <w:szCs w:val="24"/>
            <w:u w:val="none"/>
          </w:rPr>
          <w:t>https://doi.org/10.1175/2010JCLI3501.1</w:t>
        </w:r>
      </w:hyperlink>
      <w:r w:rsidRPr="00133190">
        <w:rPr>
          <w:color w:val="000000" w:themeColor="text1"/>
          <w:szCs w:val="24"/>
        </w:rPr>
        <w:t>.</w:t>
      </w:r>
    </w:p>
    <w:p w14:paraId="622708F9" w14:textId="77777777" w:rsidR="005668D0" w:rsidRPr="00CC3E44" w:rsidRDefault="005668D0" w:rsidP="005668D0">
      <w:pPr>
        <w:ind w:left="567" w:hanging="567"/>
        <w:jc w:val="both"/>
        <w:rPr>
          <w:color w:val="000000" w:themeColor="text1"/>
          <w:szCs w:val="24"/>
        </w:rPr>
      </w:pPr>
      <w:r w:rsidRPr="00133190">
        <w:rPr>
          <w:color w:val="000000" w:themeColor="text1"/>
          <w:szCs w:val="24"/>
        </w:rPr>
        <w:lastRenderedPageBreak/>
        <w:t xml:space="preserve">Cai, W., A. Purich, T. Cowan, P. van Rensch, and E. Weller, 2014: Did Climate Change-Induced Rainfall Trends Contribute to the Australian Millennium Drought? </w:t>
      </w:r>
      <w:r w:rsidRPr="00133190">
        <w:rPr>
          <w:i/>
          <w:iCs/>
          <w:color w:val="000000" w:themeColor="text1"/>
          <w:szCs w:val="24"/>
        </w:rPr>
        <w:t xml:space="preserve">J. Climate, </w:t>
      </w:r>
      <w:r w:rsidRPr="00133190">
        <w:rPr>
          <w:b/>
          <w:bCs/>
          <w:color w:val="000000" w:themeColor="text1"/>
          <w:szCs w:val="24"/>
        </w:rPr>
        <w:t>27</w:t>
      </w:r>
      <w:r w:rsidRPr="00133190">
        <w:rPr>
          <w:color w:val="000000" w:themeColor="text1"/>
          <w:szCs w:val="24"/>
        </w:rPr>
        <w:t xml:space="preserve">, 3145-3168, </w:t>
      </w:r>
      <w:hyperlink r:id="rId31" w:history="1">
        <w:r w:rsidRPr="00133190">
          <w:rPr>
            <w:rStyle w:val="Hyperlink"/>
            <w:color w:val="000000" w:themeColor="text1"/>
            <w:spacing w:val="-5"/>
            <w:szCs w:val="24"/>
            <w:u w:val="none"/>
          </w:rPr>
          <w:t>https://www.jstor.org/stable/26193409</w:t>
        </w:r>
      </w:hyperlink>
      <w:r w:rsidRPr="00133190">
        <w:rPr>
          <w:color w:val="000000" w:themeColor="text1"/>
          <w:spacing w:val="-5"/>
          <w:szCs w:val="24"/>
        </w:rPr>
        <w:t xml:space="preserve">. </w:t>
      </w:r>
    </w:p>
    <w:p w14:paraId="24CAE0FA" w14:textId="26518C09" w:rsidR="008113DF" w:rsidRDefault="00897EC4" w:rsidP="008113DF">
      <w:pPr>
        <w:pStyle w:val="EndNoteBibliography"/>
        <w:spacing w:line="360" w:lineRule="auto"/>
        <w:ind w:left="567" w:hanging="567"/>
        <w:jc w:val="both"/>
        <w:rPr>
          <w:color w:val="000000" w:themeColor="text1"/>
        </w:rPr>
      </w:pPr>
      <w:r w:rsidRPr="00271F6B">
        <w:rPr>
          <w:color w:val="000000" w:themeColor="text1"/>
        </w:rPr>
        <w:t xml:space="preserve">Compo, G. P., and Coauthors, 2011: The twentieth century reanalysis project. </w:t>
      </w:r>
      <w:r w:rsidRPr="00271F6B">
        <w:rPr>
          <w:i/>
          <w:color w:val="000000" w:themeColor="text1"/>
        </w:rPr>
        <w:t>Quart. J. Roy. Meteor. Soc.</w:t>
      </w:r>
      <w:r w:rsidRPr="00271F6B">
        <w:rPr>
          <w:color w:val="000000" w:themeColor="text1"/>
        </w:rPr>
        <w:t xml:space="preserve">, </w:t>
      </w:r>
      <w:r w:rsidRPr="00271F6B">
        <w:rPr>
          <w:b/>
          <w:color w:val="000000" w:themeColor="text1"/>
        </w:rPr>
        <w:t>137,</w:t>
      </w:r>
      <w:r w:rsidRPr="00271F6B">
        <w:rPr>
          <w:color w:val="000000" w:themeColor="text1"/>
        </w:rPr>
        <w:t xml:space="preserve"> 1-28</w:t>
      </w:r>
      <w:r w:rsidR="009D642A" w:rsidRPr="00271F6B">
        <w:rPr>
          <w:color w:val="000000" w:themeColor="text1"/>
        </w:rPr>
        <w:t xml:space="preserve">, </w:t>
      </w:r>
      <w:hyperlink r:id="rId32" w:history="1">
        <w:r w:rsidR="009D642A" w:rsidRPr="00271F6B">
          <w:rPr>
            <w:rStyle w:val="Hyperlink"/>
            <w:color w:val="000000" w:themeColor="text1"/>
            <w:u w:val="none"/>
            <w:shd w:val="clear" w:color="auto" w:fill="FFFFFF"/>
          </w:rPr>
          <w:t>https://doi.org/10.1002/qj.776</w:t>
        </w:r>
      </w:hyperlink>
      <w:r w:rsidR="00D563B7">
        <w:rPr>
          <w:color w:val="000000" w:themeColor="text1"/>
        </w:rPr>
        <w:t xml:space="preserve">. </w:t>
      </w:r>
    </w:p>
    <w:p w14:paraId="70C88665" w14:textId="77777777" w:rsidR="005668D0" w:rsidRDefault="005668D0" w:rsidP="005668D0">
      <w:pPr>
        <w:spacing w:afterLines="50"/>
        <w:ind w:left="851" w:hanging="851"/>
        <w:jc w:val="both"/>
        <w:rPr>
          <w:rStyle w:val="anchor-text"/>
          <w:color w:val="000000" w:themeColor="text1"/>
        </w:rPr>
      </w:pPr>
      <w:r w:rsidRPr="00C315C9">
        <w:rPr>
          <w:color w:val="000000" w:themeColor="text1"/>
          <w:szCs w:val="24"/>
          <w:shd w:val="clear" w:color="auto" w:fill="FFFFFF"/>
        </w:rPr>
        <w:t xml:space="preserve">Cowan, T., and Coauthor, 2019: Forecasting the extreme rainfall, low temperatures, and strong winds associated with the northern Queensland floods of February 2019. </w:t>
      </w:r>
      <w:r w:rsidRPr="00C315C9">
        <w:rPr>
          <w:i/>
          <w:iCs/>
          <w:color w:val="000000" w:themeColor="text1"/>
          <w:szCs w:val="24"/>
          <w:shd w:val="clear" w:color="auto" w:fill="FFFFFF"/>
        </w:rPr>
        <w:t>Wea. Climate Extremes</w:t>
      </w:r>
      <w:r w:rsidRPr="00C315C9">
        <w:rPr>
          <w:color w:val="000000" w:themeColor="text1"/>
          <w:szCs w:val="24"/>
          <w:shd w:val="clear" w:color="auto" w:fill="FFFFFF"/>
        </w:rPr>
        <w:t xml:space="preserve">, </w:t>
      </w:r>
      <w:r w:rsidRPr="00C315C9">
        <w:rPr>
          <w:b/>
          <w:bCs/>
          <w:color w:val="000000" w:themeColor="text1"/>
          <w:szCs w:val="24"/>
          <w:shd w:val="clear" w:color="auto" w:fill="FFFFFF"/>
        </w:rPr>
        <w:t>26</w:t>
      </w:r>
      <w:r w:rsidRPr="00C315C9">
        <w:rPr>
          <w:color w:val="000000" w:themeColor="text1"/>
          <w:szCs w:val="24"/>
          <w:shd w:val="clear" w:color="auto" w:fill="FFFFFF"/>
        </w:rPr>
        <w:t xml:space="preserve">, 100232, </w:t>
      </w:r>
      <w:hyperlink r:id="rId33" w:history="1">
        <w:r w:rsidRPr="00C315C9">
          <w:rPr>
            <w:rStyle w:val="Hyperlink"/>
            <w:color w:val="000000" w:themeColor="text1"/>
            <w:szCs w:val="24"/>
            <w:u w:val="none"/>
          </w:rPr>
          <w:t>https://doi.org/10.1016/j.wace.2019.100232</w:t>
        </w:r>
      </w:hyperlink>
      <w:r w:rsidRPr="00C315C9">
        <w:rPr>
          <w:rStyle w:val="anchor-text"/>
          <w:color w:val="000000" w:themeColor="text1"/>
        </w:rPr>
        <w:t>.</w:t>
      </w:r>
    </w:p>
    <w:p w14:paraId="57D8BD1D" w14:textId="77777777" w:rsidR="005668D0" w:rsidRPr="00C271FB" w:rsidRDefault="005668D0" w:rsidP="005668D0">
      <w:pPr>
        <w:pStyle w:val="EndNoteBibliography"/>
        <w:spacing w:line="360" w:lineRule="auto"/>
        <w:ind w:left="567" w:hanging="567"/>
        <w:jc w:val="both"/>
      </w:pPr>
      <w:r w:rsidRPr="00C315C9">
        <w:rPr>
          <w:noProof w:val="0"/>
          <w:color w:val="000000" w:themeColor="text1"/>
          <w:lang w:val="en-US" w:eastAsia="en-US"/>
        </w:rPr>
        <w:t xml:space="preserve">Cowan, T., M. C. Wheeler, and A. G. Marshall, 2023: The Combined Influence of the Madden-Julian Oscillation and El Nino-Southern Oscillation on Australia Rainfall. </w:t>
      </w:r>
      <w:r w:rsidRPr="00C315C9">
        <w:rPr>
          <w:i/>
          <w:iCs/>
          <w:noProof w:val="0"/>
          <w:color w:val="000000" w:themeColor="text1"/>
          <w:lang w:val="en-US" w:eastAsia="en-US"/>
        </w:rPr>
        <w:t>J. Climate,</w:t>
      </w:r>
      <w:r w:rsidRPr="00C315C9">
        <w:rPr>
          <w:noProof w:val="0"/>
          <w:color w:val="000000" w:themeColor="text1"/>
          <w:lang w:val="en-US" w:eastAsia="en-US"/>
        </w:rPr>
        <w:t xml:space="preserve"> 313-334, </w:t>
      </w:r>
      <w:hyperlink r:id="rId34" w:tgtFrame="_blank" w:history="1">
        <w:r w:rsidRPr="00C315C9">
          <w:rPr>
            <w:rStyle w:val="Hyperlink"/>
            <w:color w:val="000000" w:themeColor="text1"/>
            <w:u w:val="none"/>
            <w:shd w:val="clear" w:color="auto" w:fill="FFFFFF"/>
          </w:rPr>
          <w:t>https://doi.org/10.1175/JCLI-D-22-0357.1</w:t>
        </w:r>
      </w:hyperlink>
      <w:r w:rsidRPr="00C315C9">
        <w:rPr>
          <w:color w:val="000000" w:themeColor="text1"/>
        </w:rPr>
        <w:t>.</w:t>
      </w:r>
    </w:p>
    <w:p w14:paraId="7FE2714A" w14:textId="2EE9DDD0" w:rsidR="00897EC4" w:rsidRPr="00271F6B" w:rsidRDefault="00897EC4" w:rsidP="00897EC4">
      <w:pPr>
        <w:ind w:left="426" w:hanging="426"/>
        <w:jc w:val="both"/>
        <w:rPr>
          <w:color w:val="000000" w:themeColor="text1"/>
          <w:szCs w:val="24"/>
          <w:lang w:eastAsia="en-GB"/>
        </w:rPr>
      </w:pPr>
      <w:r w:rsidRPr="00271F6B">
        <w:rPr>
          <w:color w:val="000000" w:themeColor="text1"/>
          <w:szCs w:val="24"/>
          <w:lang w:eastAsia="en-GB"/>
        </w:rPr>
        <w:t xml:space="preserve">Da Silva, N. A., and A. J. Matthews, 2021: Impact of the Madden-Julian Oscillation on extreme precipitation over western Maritime Continent and Southeast Asia. </w:t>
      </w:r>
      <w:r w:rsidRPr="00271F6B">
        <w:rPr>
          <w:i/>
          <w:color w:val="000000" w:themeColor="text1"/>
          <w:szCs w:val="24"/>
        </w:rPr>
        <w:t>Quart. J. Roy. Meteor. So</w:t>
      </w:r>
      <w:r w:rsidRPr="00271F6B">
        <w:rPr>
          <w:i/>
          <w:iCs/>
          <w:color w:val="000000" w:themeColor="text1"/>
          <w:szCs w:val="24"/>
          <w:lang w:eastAsia="en-GB"/>
        </w:rPr>
        <w:t>c.</w:t>
      </w:r>
      <w:r w:rsidRPr="00271F6B">
        <w:rPr>
          <w:color w:val="000000" w:themeColor="text1"/>
          <w:szCs w:val="24"/>
          <w:lang w:eastAsia="en-GB"/>
        </w:rPr>
        <w:t xml:space="preserve">, </w:t>
      </w:r>
      <w:r w:rsidRPr="00271F6B">
        <w:rPr>
          <w:b/>
          <w:bCs/>
          <w:color w:val="000000" w:themeColor="text1"/>
          <w:szCs w:val="24"/>
          <w:lang w:eastAsia="en-GB"/>
        </w:rPr>
        <w:t>147(739)</w:t>
      </w:r>
      <w:r w:rsidRPr="00271F6B">
        <w:rPr>
          <w:color w:val="000000" w:themeColor="text1"/>
          <w:szCs w:val="24"/>
          <w:lang w:eastAsia="en-GB"/>
        </w:rPr>
        <w:t>, 3434-3453</w:t>
      </w:r>
      <w:r w:rsidR="009D642A" w:rsidRPr="00271F6B">
        <w:rPr>
          <w:color w:val="000000" w:themeColor="text1"/>
          <w:szCs w:val="24"/>
          <w:lang w:eastAsia="en-GB"/>
        </w:rPr>
        <w:t xml:space="preserve">, </w:t>
      </w:r>
      <w:hyperlink r:id="rId35" w:tgtFrame="_blank" w:tooltip="Link to external resource" w:history="1">
        <w:r w:rsidR="009D642A" w:rsidRPr="00271F6B">
          <w:rPr>
            <w:color w:val="000000" w:themeColor="text1"/>
            <w:szCs w:val="24"/>
            <w:shd w:val="clear" w:color="auto" w:fill="FFFFFF"/>
          </w:rPr>
          <w:t>http://dx.doi.org/10.13039/100010897</w:t>
        </w:r>
      </w:hyperlink>
      <w:r w:rsidR="00D563B7">
        <w:rPr>
          <w:color w:val="000000" w:themeColor="text1"/>
          <w:szCs w:val="24"/>
        </w:rPr>
        <w:t xml:space="preserve">. </w:t>
      </w:r>
    </w:p>
    <w:p w14:paraId="2D2128BB" w14:textId="69172BC1" w:rsidR="00897EC4" w:rsidRDefault="00897EC4" w:rsidP="00C111AD">
      <w:pPr>
        <w:shd w:val="clear" w:color="auto" w:fill="FFFFFF"/>
        <w:ind w:left="567" w:hanging="567"/>
        <w:jc w:val="both"/>
        <w:rPr>
          <w:color w:val="000000" w:themeColor="text1"/>
          <w:szCs w:val="24"/>
          <w:lang w:eastAsia="en-GB"/>
        </w:rPr>
      </w:pPr>
      <w:r w:rsidRPr="00271F6B">
        <w:rPr>
          <w:color w:val="000000" w:themeColor="text1"/>
          <w:szCs w:val="24"/>
        </w:rPr>
        <w:t xml:space="preserve">Dey, R., M. Bador, L. V. Alexander, and S. C. Lewis, 2021: The drivers of extreme rainfall event timing in Australia. </w:t>
      </w:r>
      <w:r w:rsidRPr="00271F6B">
        <w:rPr>
          <w:i/>
          <w:color w:val="000000" w:themeColor="text1"/>
          <w:szCs w:val="24"/>
        </w:rPr>
        <w:t>Int. J. Climatol.</w:t>
      </w:r>
      <w:r w:rsidRPr="00271F6B">
        <w:rPr>
          <w:color w:val="000000" w:themeColor="text1"/>
          <w:szCs w:val="24"/>
        </w:rPr>
        <w:t xml:space="preserve">, </w:t>
      </w:r>
      <w:r w:rsidRPr="00271F6B">
        <w:rPr>
          <w:b/>
          <w:color w:val="000000" w:themeColor="text1"/>
          <w:szCs w:val="24"/>
        </w:rPr>
        <w:t>41,</w:t>
      </w:r>
      <w:r w:rsidRPr="00271F6B">
        <w:rPr>
          <w:color w:val="000000" w:themeColor="text1"/>
          <w:szCs w:val="24"/>
        </w:rPr>
        <w:t xml:space="preserve"> 6654-6673</w:t>
      </w:r>
      <w:r w:rsidR="009D642A" w:rsidRPr="00271F6B">
        <w:rPr>
          <w:color w:val="000000" w:themeColor="text1"/>
          <w:szCs w:val="24"/>
        </w:rPr>
        <w:t xml:space="preserve">, </w:t>
      </w:r>
      <w:hyperlink r:id="rId36" w:history="1">
        <w:r w:rsidR="00C111AD" w:rsidRPr="00905E62">
          <w:rPr>
            <w:color w:val="000000" w:themeColor="text1"/>
            <w:szCs w:val="24"/>
            <w:lang w:eastAsia="en-GB"/>
          </w:rPr>
          <w:t>https://doi.org/10.1002/joc.7218</w:t>
        </w:r>
      </w:hyperlink>
      <w:r w:rsidR="00D563B7">
        <w:rPr>
          <w:color w:val="000000" w:themeColor="text1"/>
          <w:szCs w:val="24"/>
          <w:lang w:eastAsia="en-GB"/>
        </w:rPr>
        <w:t xml:space="preserve">. </w:t>
      </w:r>
    </w:p>
    <w:p w14:paraId="38F68180" w14:textId="1DFFDE15" w:rsidR="00366225" w:rsidRPr="00366225" w:rsidRDefault="00366225" w:rsidP="00366225">
      <w:pPr>
        <w:spacing w:afterLines="50"/>
        <w:ind w:left="567" w:hanging="567"/>
        <w:jc w:val="both"/>
        <w:rPr>
          <w:i/>
          <w:iCs/>
          <w:color w:val="000000" w:themeColor="text1"/>
          <w:shd w:val="clear" w:color="auto" w:fill="FFFFFF"/>
        </w:rPr>
      </w:pPr>
      <w:r w:rsidRPr="00366225">
        <w:rPr>
          <w:color w:val="000000" w:themeColor="text1"/>
        </w:rPr>
        <w:t xml:space="preserve">Evans, A., D. Jones, R. Smalley, S. Lellyett, 2020: An enhanced gridded rainfall analysis scheme for Australia, </w:t>
      </w:r>
      <w:r w:rsidRPr="00366225">
        <w:rPr>
          <w:i/>
          <w:iCs/>
          <w:color w:val="000000" w:themeColor="text1"/>
        </w:rPr>
        <w:t xml:space="preserve">Bureau Research Report No. 041. </w:t>
      </w:r>
    </w:p>
    <w:p w14:paraId="3F0561BA" w14:textId="77777777" w:rsidR="003B283C" w:rsidRPr="00271F6B" w:rsidRDefault="003B283C" w:rsidP="003B283C">
      <w:pPr>
        <w:ind w:left="709" w:hanging="709"/>
        <w:jc w:val="both"/>
        <w:rPr>
          <w:color w:val="000000" w:themeColor="text1"/>
          <w:szCs w:val="24"/>
          <w:lang w:eastAsia="en-GB"/>
        </w:rPr>
      </w:pPr>
      <w:r w:rsidRPr="00271F6B">
        <w:rPr>
          <w:color w:val="000000" w:themeColor="text1"/>
          <w:szCs w:val="24"/>
          <w:shd w:val="clear" w:color="auto" w:fill="FCFCFC"/>
          <w:lang w:eastAsia="en-GB"/>
        </w:rPr>
        <w:t>Fonseca, R., T. Y. Koh, C. K. Teo, 2019:  Multi-scale interactions in a high-resolution tropical-belt experiment and observations. </w:t>
      </w:r>
      <w:r w:rsidRPr="00271F6B">
        <w:rPr>
          <w:i/>
          <w:iCs/>
          <w:color w:val="000000" w:themeColor="text1"/>
          <w:szCs w:val="24"/>
          <w:shd w:val="clear" w:color="auto" w:fill="FCFCFC"/>
          <w:lang w:eastAsia="en-GB"/>
        </w:rPr>
        <w:t>Climate Dyn.,</w:t>
      </w:r>
      <w:r w:rsidRPr="00271F6B">
        <w:rPr>
          <w:color w:val="000000" w:themeColor="text1"/>
          <w:szCs w:val="24"/>
          <w:shd w:val="clear" w:color="auto" w:fill="FCFCFC"/>
          <w:lang w:eastAsia="en-GB"/>
        </w:rPr>
        <w:t> </w:t>
      </w:r>
      <w:r w:rsidRPr="00271F6B">
        <w:rPr>
          <w:b/>
          <w:bCs/>
          <w:color w:val="000000" w:themeColor="text1"/>
          <w:szCs w:val="24"/>
          <w:shd w:val="clear" w:color="auto" w:fill="FCFCFC"/>
          <w:lang w:eastAsia="en-GB"/>
        </w:rPr>
        <w:t>52, </w:t>
      </w:r>
      <w:r w:rsidRPr="00271F6B">
        <w:rPr>
          <w:color w:val="000000" w:themeColor="text1"/>
          <w:szCs w:val="24"/>
          <w:shd w:val="clear" w:color="auto" w:fill="FCFCFC"/>
          <w:lang w:eastAsia="en-GB"/>
        </w:rPr>
        <w:t xml:space="preserve">3503–3532, </w:t>
      </w:r>
      <w:r w:rsidRPr="00271F6B">
        <w:rPr>
          <w:color w:val="000000" w:themeColor="text1"/>
          <w:szCs w:val="24"/>
          <w:shd w:val="clear" w:color="auto" w:fill="FCFCFC"/>
        </w:rPr>
        <w:t>https://doi.org/</w:t>
      </w:r>
      <w:hyperlink r:id="rId37" w:tgtFrame="_blank" w:history="1">
        <w:r w:rsidRPr="003B283C">
          <w:rPr>
            <w:rStyle w:val="Hyperlink"/>
            <w:color w:val="000000" w:themeColor="text1"/>
            <w:szCs w:val="24"/>
            <w:u w:val="none"/>
            <w:bdr w:val="none" w:sz="0" w:space="0" w:color="auto" w:frame="1"/>
            <w:shd w:val="clear" w:color="auto" w:fill="FFFFFF"/>
          </w:rPr>
          <w:t>10.1007/s00382-018-4332-y</w:t>
        </w:r>
      </w:hyperlink>
      <w:r w:rsidRPr="003B283C" w:rsidDel="003B283C">
        <w:rPr>
          <w:color w:val="000000" w:themeColor="text1"/>
          <w:szCs w:val="24"/>
          <w:shd w:val="clear" w:color="auto" w:fill="FCFCFC"/>
        </w:rPr>
        <w:t xml:space="preserve"> </w:t>
      </w:r>
      <w:r w:rsidRPr="003B283C">
        <w:rPr>
          <w:color w:val="000000" w:themeColor="text1"/>
          <w:szCs w:val="24"/>
          <w:shd w:val="clear" w:color="auto" w:fill="FCFCFC"/>
        </w:rPr>
        <w:t xml:space="preserve"> </w:t>
      </w:r>
    </w:p>
    <w:p w14:paraId="4BF8A53D" w14:textId="6BFBD58B" w:rsidR="00897EC4" w:rsidRPr="00271F6B" w:rsidRDefault="00897EC4" w:rsidP="00897EC4">
      <w:pPr>
        <w:pStyle w:val="EndNoteBibliography"/>
        <w:spacing w:line="360" w:lineRule="auto"/>
        <w:ind w:left="709" w:hanging="709"/>
        <w:jc w:val="both"/>
        <w:rPr>
          <w:color w:val="000000" w:themeColor="text1"/>
        </w:rPr>
      </w:pPr>
      <w:r w:rsidRPr="00271F6B">
        <w:rPr>
          <w:color w:val="000000" w:themeColor="text1"/>
        </w:rPr>
        <w:t xml:space="preserve">Ghelani, R. P., E. C. Oliver, N. J. Holbrook, M. C. Wheeler, and P. J. Klotzbach, 2017: Joint Modulation of Intraseasonal Rainfall in Tropical Australia by the Madden‐Julian Oscillation and El Niño‐Southern Oscillation. </w:t>
      </w:r>
      <w:r w:rsidRPr="00271F6B">
        <w:rPr>
          <w:i/>
          <w:color w:val="000000" w:themeColor="text1"/>
        </w:rPr>
        <w:t>Geophys. Res. Lett.</w:t>
      </w:r>
      <w:r w:rsidRPr="00271F6B">
        <w:rPr>
          <w:color w:val="000000" w:themeColor="text1"/>
        </w:rPr>
        <w:t xml:space="preserve">, </w:t>
      </w:r>
      <w:r w:rsidRPr="00271F6B">
        <w:rPr>
          <w:b/>
          <w:color w:val="000000" w:themeColor="text1"/>
        </w:rPr>
        <w:t>44,</w:t>
      </w:r>
      <w:r w:rsidRPr="00271F6B">
        <w:rPr>
          <w:color w:val="000000" w:themeColor="text1"/>
        </w:rPr>
        <w:t xml:space="preserve"> 10,754-710,761</w:t>
      </w:r>
      <w:r w:rsidR="00C111AD" w:rsidRPr="00271F6B">
        <w:rPr>
          <w:color w:val="000000" w:themeColor="text1"/>
        </w:rPr>
        <w:t xml:space="preserve">, </w:t>
      </w:r>
      <w:hyperlink r:id="rId38" w:history="1">
        <w:r w:rsidR="00C111AD" w:rsidRPr="00271F6B">
          <w:rPr>
            <w:rStyle w:val="Hyperlink"/>
            <w:color w:val="000000" w:themeColor="text1"/>
            <w:u w:val="none"/>
            <w:shd w:val="clear" w:color="auto" w:fill="FFFFFF"/>
          </w:rPr>
          <w:t>https://doi.org/10.1002/2017GL075452</w:t>
        </w:r>
      </w:hyperlink>
      <w:r w:rsidR="00D563B7">
        <w:rPr>
          <w:color w:val="000000" w:themeColor="text1"/>
        </w:rPr>
        <w:t xml:space="preserve">. </w:t>
      </w:r>
    </w:p>
    <w:p w14:paraId="1CE7F67F" w14:textId="77777777" w:rsidR="00897EC4" w:rsidRPr="00271F6B" w:rsidRDefault="00897EC4" w:rsidP="00897EC4">
      <w:pPr>
        <w:ind w:left="567" w:hanging="567"/>
        <w:jc w:val="both"/>
        <w:rPr>
          <w:i/>
          <w:iCs/>
          <w:color w:val="000000" w:themeColor="text1"/>
          <w:szCs w:val="24"/>
          <w:shd w:val="clear" w:color="auto" w:fill="FFFFFF"/>
        </w:rPr>
      </w:pPr>
      <w:r w:rsidRPr="00271F6B">
        <w:rPr>
          <w:color w:val="000000" w:themeColor="text1"/>
          <w:szCs w:val="24"/>
          <w:shd w:val="clear" w:color="auto" w:fill="FFFFFF"/>
          <w:lang w:eastAsia="en-GB"/>
        </w:rPr>
        <w:t>Goodwin, I. D, 2022: The Weather behind the Eastern Australian floods-the storm cluster from 23</w:t>
      </w:r>
      <w:r w:rsidRPr="00271F6B">
        <w:rPr>
          <w:color w:val="000000" w:themeColor="text1"/>
          <w:szCs w:val="24"/>
          <w:shd w:val="clear" w:color="auto" w:fill="FFFFFF"/>
          <w:vertAlign w:val="superscript"/>
          <w:lang w:eastAsia="en-GB"/>
        </w:rPr>
        <w:t>rd</w:t>
      </w:r>
      <w:r w:rsidRPr="00271F6B">
        <w:rPr>
          <w:color w:val="000000" w:themeColor="text1"/>
          <w:szCs w:val="24"/>
          <w:shd w:val="clear" w:color="auto" w:fill="FFFFFF"/>
          <w:lang w:eastAsia="en-GB"/>
        </w:rPr>
        <w:t xml:space="preserve"> February to 2</w:t>
      </w:r>
      <w:r w:rsidRPr="00271F6B">
        <w:rPr>
          <w:color w:val="000000" w:themeColor="text1"/>
          <w:szCs w:val="24"/>
          <w:shd w:val="clear" w:color="auto" w:fill="FFFFFF"/>
          <w:vertAlign w:val="superscript"/>
          <w:lang w:eastAsia="en-GB"/>
        </w:rPr>
        <w:t>nd</w:t>
      </w:r>
      <w:r w:rsidRPr="00271F6B">
        <w:rPr>
          <w:color w:val="000000" w:themeColor="text1"/>
          <w:szCs w:val="24"/>
          <w:shd w:val="clear" w:color="auto" w:fill="FFFFFF"/>
          <w:lang w:eastAsia="en-GB"/>
        </w:rPr>
        <w:t xml:space="preserve"> April. </w:t>
      </w:r>
      <w:r w:rsidRPr="00271F6B">
        <w:rPr>
          <w:i/>
          <w:iCs/>
          <w:color w:val="000000" w:themeColor="text1"/>
          <w:szCs w:val="24"/>
          <w:shd w:val="clear" w:color="auto" w:fill="FFFFFF"/>
          <w:lang w:eastAsia="en-GB"/>
        </w:rPr>
        <w:t xml:space="preserve">Risk frontiers, Briefing Note 464. </w:t>
      </w:r>
    </w:p>
    <w:p w14:paraId="09E817BE" w14:textId="4114B538" w:rsidR="00897EC4" w:rsidRPr="00271F6B" w:rsidRDefault="00897EC4" w:rsidP="00897EC4">
      <w:pPr>
        <w:ind w:left="709" w:hanging="709"/>
        <w:jc w:val="both"/>
        <w:rPr>
          <w:color w:val="000000" w:themeColor="text1"/>
          <w:szCs w:val="24"/>
          <w:lang w:eastAsia="en-GB"/>
        </w:rPr>
      </w:pPr>
      <w:r w:rsidRPr="00271F6B">
        <w:rPr>
          <w:color w:val="000000" w:themeColor="text1"/>
          <w:szCs w:val="24"/>
          <w:lang w:eastAsia="en-GB"/>
        </w:rPr>
        <w:t>Guilyardi, E., A.</w:t>
      </w:r>
      <w:r w:rsidR="00271F6B">
        <w:rPr>
          <w:color w:val="000000" w:themeColor="text1"/>
          <w:szCs w:val="24"/>
          <w:lang w:eastAsia="en-GB"/>
        </w:rPr>
        <w:t xml:space="preserve"> </w:t>
      </w:r>
      <w:r w:rsidRPr="00271F6B">
        <w:rPr>
          <w:color w:val="000000" w:themeColor="text1"/>
          <w:szCs w:val="24"/>
          <w:lang w:eastAsia="en-GB"/>
        </w:rPr>
        <w:t xml:space="preserve">Wittenberg, A. Fedorov, M. Collins, C. Wang, A. Capotondi, G. J. van Oldenborgh, and T. Stockdale, 2009: Understanding El Niño in ocean–atmosphere </w:t>
      </w:r>
      <w:r w:rsidRPr="00271F6B">
        <w:rPr>
          <w:color w:val="000000" w:themeColor="text1"/>
          <w:szCs w:val="24"/>
          <w:lang w:eastAsia="en-GB"/>
        </w:rPr>
        <w:lastRenderedPageBreak/>
        <w:t>general circulation models: progress and challenges.  </w:t>
      </w:r>
      <w:r w:rsidRPr="00271F6B">
        <w:rPr>
          <w:i/>
          <w:iCs/>
          <w:color w:val="000000" w:themeColor="text1"/>
          <w:szCs w:val="24"/>
          <w:bdr w:val="none" w:sz="0" w:space="0" w:color="auto" w:frame="1"/>
          <w:lang w:eastAsia="en-GB"/>
        </w:rPr>
        <w:t>Bull. Amer. Meteor. Soc.</w:t>
      </w:r>
      <w:r w:rsidRPr="00271F6B">
        <w:rPr>
          <w:color w:val="000000" w:themeColor="text1"/>
          <w:szCs w:val="24"/>
          <w:bdr w:val="none" w:sz="0" w:space="0" w:color="auto" w:frame="1"/>
          <w:lang w:eastAsia="en-GB"/>
        </w:rPr>
        <w:t>,</w:t>
      </w:r>
      <w:r w:rsidRPr="00271F6B">
        <w:rPr>
          <w:color w:val="000000" w:themeColor="text1"/>
          <w:szCs w:val="24"/>
          <w:lang w:eastAsia="en-GB"/>
        </w:rPr>
        <w:t> </w:t>
      </w:r>
      <w:r w:rsidRPr="00271F6B">
        <w:rPr>
          <w:b/>
          <w:bCs/>
          <w:color w:val="000000" w:themeColor="text1"/>
          <w:szCs w:val="24"/>
          <w:bdr w:val="none" w:sz="0" w:space="0" w:color="auto" w:frame="1"/>
          <w:lang w:eastAsia="en-GB"/>
        </w:rPr>
        <w:t>90</w:t>
      </w:r>
      <w:r w:rsidRPr="00271F6B">
        <w:rPr>
          <w:color w:val="000000" w:themeColor="text1"/>
          <w:szCs w:val="24"/>
          <w:bdr w:val="none" w:sz="0" w:space="0" w:color="auto" w:frame="1"/>
          <w:lang w:eastAsia="en-GB"/>
        </w:rPr>
        <w:t>,</w:t>
      </w:r>
      <w:r w:rsidRPr="00271F6B">
        <w:rPr>
          <w:color w:val="000000" w:themeColor="text1"/>
          <w:szCs w:val="24"/>
          <w:lang w:eastAsia="en-GB"/>
        </w:rPr>
        <w:t> 325–40</w:t>
      </w:r>
      <w:r w:rsidR="00C111AD" w:rsidRPr="00271F6B">
        <w:rPr>
          <w:color w:val="000000" w:themeColor="text1"/>
          <w:szCs w:val="24"/>
          <w:lang w:eastAsia="en-GB"/>
        </w:rPr>
        <w:t xml:space="preserve">, </w:t>
      </w:r>
      <w:hyperlink r:id="rId39" w:tgtFrame="_blank" w:history="1">
        <w:r w:rsidR="00C111AD" w:rsidRPr="00271F6B">
          <w:rPr>
            <w:color w:val="000000" w:themeColor="text1"/>
            <w:szCs w:val="24"/>
            <w:shd w:val="clear" w:color="auto" w:fill="FFFFFF"/>
          </w:rPr>
          <w:t>https://doi.org/10.1175/2008BAMS2387.1</w:t>
        </w:r>
      </w:hyperlink>
      <w:r w:rsidR="00D563B7">
        <w:rPr>
          <w:color w:val="000000" w:themeColor="text1"/>
          <w:szCs w:val="24"/>
        </w:rPr>
        <w:t>.</w:t>
      </w:r>
      <w:r w:rsidRPr="00271F6B">
        <w:rPr>
          <w:color w:val="000000" w:themeColor="text1"/>
          <w:szCs w:val="24"/>
          <w:lang w:eastAsia="en-GB"/>
        </w:rPr>
        <w:t xml:space="preserve"> </w:t>
      </w:r>
    </w:p>
    <w:p w14:paraId="7B954944" w14:textId="27547AF4" w:rsidR="008113DF" w:rsidRPr="00271F6B" w:rsidRDefault="008113DF" w:rsidP="00933C12">
      <w:pPr>
        <w:ind w:left="709" w:hanging="709"/>
        <w:jc w:val="both"/>
        <w:rPr>
          <w:color w:val="000000" w:themeColor="text1"/>
          <w:szCs w:val="24"/>
        </w:rPr>
      </w:pPr>
      <w:r w:rsidRPr="002C33F4">
        <w:rPr>
          <w:color w:val="000000" w:themeColor="text1"/>
          <w:szCs w:val="24"/>
          <w:shd w:val="clear" w:color="auto" w:fill="FFFFFF"/>
        </w:rPr>
        <w:t xml:space="preserve">Hoell, A., M. Barlow, M. C. Wheeler, and C. Funk, 2014: Disruptions of El Niño-Southern Oscillation Teleconnections by the Madden-Julian Oscillation, </w:t>
      </w:r>
      <w:r w:rsidRPr="002C33F4">
        <w:rPr>
          <w:i/>
          <w:iCs/>
          <w:color w:val="000000" w:themeColor="text1"/>
          <w:szCs w:val="24"/>
          <w:shd w:val="clear" w:color="auto" w:fill="FFFFFF"/>
        </w:rPr>
        <w:t>Geophys. Res. Lett</w:t>
      </w:r>
      <w:r w:rsidRPr="002C33F4">
        <w:rPr>
          <w:color w:val="000000" w:themeColor="text1"/>
          <w:szCs w:val="24"/>
          <w:shd w:val="clear" w:color="auto" w:fill="FFFFFF"/>
        </w:rPr>
        <w:t xml:space="preserve">., </w:t>
      </w:r>
      <w:r w:rsidRPr="002C33F4">
        <w:rPr>
          <w:b/>
          <w:bCs/>
          <w:color w:val="000000" w:themeColor="text1"/>
          <w:szCs w:val="24"/>
          <w:shd w:val="clear" w:color="auto" w:fill="FFFFFF"/>
        </w:rPr>
        <w:t>41</w:t>
      </w:r>
      <w:r w:rsidRPr="002C33F4">
        <w:rPr>
          <w:color w:val="000000" w:themeColor="text1"/>
          <w:szCs w:val="24"/>
          <w:shd w:val="clear" w:color="auto" w:fill="FFFFFF"/>
        </w:rPr>
        <w:t>, 998- 1004</w:t>
      </w:r>
      <w:r>
        <w:rPr>
          <w:color w:val="000000" w:themeColor="text1"/>
          <w:shd w:val="clear" w:color="auto" w:fill="FFFFFF"/>
        </w:rPr>
        <w:t>,</w:t>
      </w:r>
      <w:r w:rsidRPr="002C33F4">
        <w:rPr>
          <w:color w:val="000000" w:themeColor="text1"/>
          <w:szCs w:val="24"/>
          <w:shd w:val="clear" w:color="auto" w:fill="FFFFFF"/>
        </w:rPr>
        <w:t xml:space="preserve"> </w:t>
      </w:r>
      <w:hyperlink r:id="rId40" w:history="1">
        <w:r w:rsidRPr="002C33F4">
          <w:rPr>
            <w:color w:val="000000" w:themeColor="text1"/>
            <w:szCs w:val="24"/>
            <w:shd w:val="clear" w:color="auto" w:fill="FFFFFF"/>
          </w:rPr>
          <w:t>https://doi.org/10.1002/2013GL058648</w:t>
        </w:r>
      </w:hyperlink>
      <w:r w:rsidRPr="002C33F4">
        <w:rPr>
          <w:color w:val="000000" w:themeColor="text1"/>
          <w:szCs w:val="24"/>
        </w:rPr>
        <w:t xml:space="preserve">. </w:t>
      </w:r>
    </w:p>
    <w:p w14:paraId="01AB8E9A" w14:textId="599CB91A" w:rsidR="00897EC4" w:rsidRPr="00271F6B" w:rsidRDefault="00897EC4" w:rsidP="00271F6B">
      <w:pPr>
        <w:ind w:left="993" w:hanging="993"/>
        <w:jc w:val="both"/>
        <w:rPr>
          <w:b/>
          <w:bCs/>
          <w:color w:val="000000" w:themeColor="text1"/>
          <w:szCs w:val="24"/>
          <w:lang w:eastAsia="en-GB"/>
        </w:rPr>
      </w:pPr>
      <w:r w:rsidRPr="00271F6B">
        <w:rPr>
          <w:color w:val="000000" w:themeColor="text1"/>
          <w:szCs w:val="24"/>
          <w:lang w:eastAsia="en-GB"/>
        </w:rPr>
        <w:t xml:space="preserve">Huffman, G. J., and Coauthors, 2007: The TRMM Multisatellite Precipitation Analysis (TMPA): Quasi-global multiyear, combined-sensor precipitation estimates at fine scales. </w:t>
      </w:r>
      <w:r w:rsidRPr="00271F6B">
        <w:rPr>
          <w:i/>
          <w:iCs/>
          <w:color w:val="000000" w:themeColor="text1"/>
          <w:szCs w:val="24"/>
          <w:lang w:eastAsia="en-GB"/>
        </w:rPr>
        <w:t xml:space="preserve">J. Hydrometeor., </w:t>
      </w:r>
      <w:r w:rsidRPr="00271F6B">
        <w:rPr>
          <w:b/>
          <w:bCs/>
          <w:color w:val="000000" w:themeColor="text1"/>
          <w:szCs w:val="24"/>
          <w:lang w:eastAsia="en-GB"/>
        </w:rPr>
        <w:t xml:space="preserve">8, </w:t>
      </w:r>
      <w:r w:rsidRPr="00271F6B">
        <w:rPr>
          <w:color w:val="000000" w:themeColor="text1"/>
          <w:szCs w:val="24"/>
          <w:lang w:eastAsia="en-GB"/>
        </w:rPr>
        <w:t>38-55</w:t>
      </w:r>
      <w:r w:rsidR="00C111AD" w:rsidRPr="00271F6B">
        <w:rPr>
          <w:color w:val="000000" w:themeColor="text1"/>
          <w:szCs w:val="24"/>
          <w:lang w:eastAsia="en-GB"/>
        </w:rPr>
        <w:t xml:space="preserve">, </w:t>
      </w:r>
      <w:hyperlink r:id="rId41" w:tgtFrame="_blank" w:history="1">
        <w:r w:rsidR="00C111AD" w:rsidRPr="00271F6B">
          <w:rPr>
            <w:color w:val="000000" w:themeColor="text1"/>
            <w:szCs w:val="24"/>
            <w:shd w:val="clear" w:color="auto" w:fill="FFFFFF"/>
          </w:rPr>
          <w:t>https://doi.org/10.1175/JHM560.1</w:t>
        </w:r>
      </w:hyperlink>
      <w:r w:rsidR="00D563B7">
        <w:rPr>
          <w:color w:val="000000" w:themeColor="text1"/>
          <w:szCs w:val="24"/>
        </w:rPr>
        <w:t xml:space="preserve">. </w:t>
      </w:r>
      <w:r w:rsidRPr="00271F6B">
        <w:rPr>
          <w:color w:val="000000" w:themeColor="text1"/>
          <w:szCs w:val="24"/>
          <w:lang w:eastAsia="en-GB"/>
        </w:rPr>
        <w:t xml:space="preserve"> </w:t>
      </w:r>
    </w:p>
    <w:p w14:paraId="2D8A5AA6" w14:textId="16FA2CD1"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Jones, D. A., W. Wang, and R. Fawcett, 2009: High-quality spatial climate data-sets for Australia. </w:t>
      </w:r>
      <w:r w:rsidRPr="00271F6B">
        <w:rPr>
          <w:i/>
          <w:iCs/>
          <w:color w:val="000000" w:themeColor="text1"/>
        </w:rPr>
        <w:t>Aust. Meteorol. Oceanogr. J.</w:t>
      </w:r>
      <w:r w:rsidRPr="00271F6B">
        <w:rPr>
          <w:color w:val="000000" w:themeColor="text1"/>
        </w:rPr>
        <w:t xml:space="preserve">, </w:t>
      </w:r>
      <w:r w:rsidRPr="00271F6B">
        <w:rPr>
          <w:b/>
          <w:color w:val="000000" w:themeColor="text1"/>
        </w:rPr>
        <w:t>58,</w:t>
      </w:r>
      <w:r w:rsidRPr="00271F6B">
        <w:rPr>
          <w:color w:val="000000" w:themeColor="text1"/>
        </w:rPr>
        <w:t xml:space="preserve"> 233</w:t>
      </w:r>
      <w:r w:rsidR="00BA5FF2" w:rsidRPr="00271F6B">
        <w:rPr>
          <w:color w:val="000000" w:themeColor="text1"/>
        </w:rPr>
        <w:t xml:space="preserve">, </w:t>
      </w:r>
      <w:hyperlink r:id="rId42" w:history="1">
        <w:r w:rsidR="00BA5FF2" w:rsidRPr="00271F6B">
          <w:rPr>
            <w:noProof w:val="0"/>
            <w:color w:val="000000" w:themeColor="text1"/>
            <w:shd w:val="clear" w:color="auto" w:fill="EFEFF0"/>
            <w:lang w:val="en-US" w:eastAsia="en-US"/>
          </w:rPr>
          <w:t>https://doi.org/10.22499/2.5804.003</w:t>
        </w:r>
      </w:hyperlink>
    </w:p>
    <w:p w14:paraId="2FC46EB2" w14:textId="081D1F1B"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Kikuchi, K., and B. Wang, 2008: Diurnal precipitation regimes in the global tropics. </w:t>
      </w:r>
      <w:r w:rsidRPr="00271F6B">
        <w:rPr>
          <w:i/>
          <w:color w:val="000000" w:themeColor="text1"/>
        </w:rPr>
        <w:t>J. Climate</w:t>
      </w:r>
      <w:r w:rsidRPr="00271F6B">
        <w:rPr>
          <w:color w:val="000000" w:themeColor="text1"/>
        </w:rPr>
        <w:t xml:space="preserve">, </w:t>
      </w:r>
      <w:r w:rsidRPr="00271F6B">
        <w:rPr>
          <w:b/>
          <w:color w:val="000000" w:themeColor="text1"/>
        </w:rPr>
        <w:t>21,</w:t>
      </w:r>
      <w:r w:rsidRPr="00271F6B">
        <w:rPr>
          <w:color w:val="000000" w:themeColor="text1"/>
        </w:rPr>
        <w:t xml:space="preserve"> 2680-2696</w:t>
      </w:r>
      <w:r w:rsidR="00BA5FF2" w:rsidRPr="00271F6B">
        <w:rPr>
          <w:color w:val="000000" w:themeColor="text1"/>
        </w:rPr>
        <w:t xml:space="preserve">, </w:t>
      </w:r>
      <w:hyperlink r:id="rId43" w:tgtFrame="_blank" w:history="1">
        <w:r w:rsidR="00BA5FF2" w:rsidRPr="00271F6B">
          <w:rPr>
            <w:noProof w:val="0"/>
            <w:color w:val="000000" w:themeColor="text1"/>
            <w:lang w:val="en-US" w:eastAsia="en-US"/>
          </w:rPr>
          <w:t>https://doi.org/10.1175/2007JCLI2051.1</w:t>
        </w:r>
      </w:hyperlink>
      <w:r w:rsidR="00D563B7">
        <w:rPr>
          <w:noProof w:val="0"/>
          <w:color w:val="000000" w:themeColor="text1"/>
          <w:lang w:val="en-US" w:eastAsia="en-US"/>
        </w:rPr>
        <w:t xml:space="preserve">. </w:t>
      </w:r>
    </w:p>
    <w:p w14:paraId="1DD76BB9" w14:textId="5CB59417"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King, A. D., L. V. Alexander, and M. G. Donat, 2013a: Asymmetry in the response of eastern Australia extreme rainfall to low‐frequency Pacific variability. </w:t>
      </w:r>
      <w:r w:rsidRPr="00271F6B">
        <w:rPr>
          <w:i/>
          <w:color w:val="000000" w:themeColor="text1"/>
        </w:rPr>
        <w:t>Geophys. Res. Lett.</w:t>
      </w:r>
      <w:r w:rsidRPr="00271F6B">
        <w:rPr>
          <w:color w:val="000000" w:themeColor="text1"/>
        </w:rPr>
        <w:t xml:space="preserve">, </w:t>
      </w:r>
      <w:r w:rsidRPr="00271F6B">
        <w:rPr>
          <w:b/>
          <w:color w:val="000000" w:themeColor="text1"/>
        </w:rPr>
        <w:t>40,</w:t>
      </w:r>
      <w:r w:rsidRPr="00271F6B">
        <w:rPr>
          <w:color w:val="000000" w:themeColor="text1"/>
        </w:rPr>
        <w:t xml:space="preserve"> 2271-2277</w:t>
      </w:r>
      <w:r w:rsidR="00BA5FF2" w:rsidRPr="00271F6B">
        <w:rPr>
          <w:color w:val="000000" w:themeColor="text1"/>
        </w:rPr>
        <w:t xml:space="preserve">, </w:t>
      </w:r>
      <w:hyperlink r:id="rId44" w:history="1">
        <w:r w:rsidR="00BA5FF2" w:rsidRPr="00271F6B">
          <w:rPr>
            <w:noProof w:val="0"/>
            <w:color w:val="000000" w:themeColor="text1"/>
            <w:shd w:val="clear" w:color="auto" w:fill="FFFFFF"/>
            <w:lang w:val="en-US" w:eastAsia="en-US"/>
          </w:rPr>
          <w:t>https://doi.org/10.1002/grl.50427</w:t>
        </w:r>
      </w:hyperlink>
      <w:r w:rsidR="00D563B7">
        <w:rPr>
          <w:noProof w:val="0"/>
          <w:color w:val="000000" w:themeColor="text1"/>
          <w:lang w:val="en-US" w:eastAsia="en-US"/>
        </w:rPr>
        <w:t xml:space="preserve">. </w:t>
      </w:r>
    </w:p>
    <w:p w14:paraId="6C4C4F80" w14:textId="2341E22C"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King, A. D., L. V. Alexander, and M. G. Donat, 2013b: The efficacy of using gridded data to examine extreme rainfall characteristics: a case study for Australia. </w:t>
      </w:r>
      <w:r w:rsidRPr="00271F6B">
        <w:rPr>
          <w:i/>
          <w:color w:val="000000" w:themeColor="text1"/>
        </w:rPr>
        <w:t>Int. J. Climatol.</w:t>
      </w:r>
      <w:r w:rsidRPr="00271F6B">
        <w:rPr>
          <w:color w:val="000000" w:themeColor="text1"/>
        </w:rPr>
        <w:t xml:space="preserve">, </w:t>
      </w:r>
      <w:r w:rsidRPr="00271F6B">
        <w:rPr>
          <w:b/>
          <w:color w:val="000000" w:themeColor="text1"/>
        </w:rPr>
        <w:t>33,</w:t>
      </w:r>
      <w:r w:rsidRPr="00271F6B">
        <w:rPr>
          <w:color w:val="000000" w:themeColor="text1"/>
        </w:rPr>
        <w:t xml:space="preserve"> 2376-2387</w:t>
      </w:r>
      <w:r w:rsidR="00BA5FF2" w:rsidRPr="00271F6B">
        <w:rPr>
          <w:color w:val="000000" w:themeColor="text1"/>
        </w:rPr>
        <w:t xml:space="preserve">, </w:t>
      </w:r>
      <w:hyperlink r:id="rId45" w:history="1">
        <w:r w:rsidR="00BA5FF2" w:rsidRPr="00271F6B">
          <w:rPr>
            <w:noProof w:val="0"/>
            <w:color w:val="000000" w:themeColor="text1"/>
            <w:shd w:val="clear" w:color="auto" w:fill="FFFFFF"/>
            <w:lang w:val="en-US" w:eastAsia="en-US"/>
          </w:rPr>
          <w:t>https://doi.org/10.1002/joc.3588</w:t>
        </w:r>
      </w:hyperlink>
      <w:r w:rsidR="00D563B7">
        <w:rPr>
          <w:noProof w:val="0"/>
          <w:color w:val="000000" w:themeColor="text1"/>
          <w:lang w:val="en-US" w:eastAsia="en-US"/>
        </w:rPr>
        <w:t xml:space="preserve">. </w:t>
      </w:r>
    </w:p>
    <w:p w14:paraId="4692E3A6" w14:textId="5694A7A5" w:rsidR="00897EC4" w:rsidRPr="00271F6B" w:rsidRDefault="00897EC4" w:rsidP="00897EC4">
      <w:pPr>
        <w:autoSpaceDE w:val="0"/>
        <w:autoSpaceDN w:val="0"/>
        <w:adjustRightInd w:val="0"/>
        <w:ind w:left="567" w:hanging="567"/>
        <w:jc w:val="both"/>
        <w:rPr>
          <w:color w:val="000000" w:themeColor="text1"/>
          <w:szCs w:val="24"/>
          <w:lang w:val="en-GB"/>
        </w:rPr>
      </w:pPr>
      <w:r w:rsidRPr="00271F6B">
        <w:rPr>
          <w:color w:val="000000" w:themeColor="text1"/>
          <w:szCs w:val="24"/>
          <w:lang w:val="en-GB"/>
        </w:rPr>
        <w:t xml:space="preserve">Ling, J., C. Zhang, R. Joyce, P. p. Xie, and G. Chen, 2019: Possible role of the diurnal cycle in land convection in the barrier effect on the MJO by the Maritime Continent. </w:t>
      </w:r>
      <w:r w:rsidRPr="00271F6B">
        <w:rPr>
          <w:i/>
          <w:color w:val="000000" w:themeColor="text1"/>
          <w:szCs w:val="24"/>
        </w:rPr>
        <w:t>Geophys. Res. Lett</w:t>
      </w:r>
      <w:r w:rsidRPr="00271F6B">
        <w:rPr>
          <w:i/>
          <w:iCs/>
          <w:color w:val="000000" w:themeColor="text1"/>
          <w:szCs w:val="24"/>
          <w:lang w:val="en-GB"/>
        </w:rPr>
        <w:t>.,</w:t>
      </w:r>
      <w:r w:rsidRPr="00271F6B">
        <w:rPr>
          <w:color w:val="000000" w:themeColor="text1"/>
          <w:szCs w:val="24"/>
          <w:lang w:val="en-GB"/>
        </w:rPr>
        <w:t xml:space="preserve"> </w:t>
      </w:r>
      <w:r w:rsidRPr="00271F6B">
        <w:rPr>
          <w:b/>
          <w:bCs/>
          <w:color w:val="000000" w:themeColor="text1"/>
          <w:szCs w:val="24"/>
          <w:lang w:val="en-GB"/>
        </w:rPr>
        <w:t>46</w:t>
      </w:r>
      <w:r w:rsidRPr="00271F6B">
        <w:rPr>
          <w:color w:val="000000" w:themeColor="text1"/>
          <w:szCs w:val="24"/>
          <w:lang w:val="en-GB"/>
        </w:rPr>
        <w:t>, 3001-3011</w:t>
      </w:r>
      <w:r w:rsidR="00BA5FF2" w:rsidRPr="00271F6B">
        <w:rPr>
          <w:color w:val="000000" w:themeColor="text1"/>
          <w:szCs w:val="24"/>
          <w:lang w:val="en-GB"/>
        </w:rPr>
        <w:t xml:space="preserve">, </w:t>
      </w:r>
      <w:hyperlink r:id="rId46" w:history="1">
        <w:r w:rsidR="00BA5FF2" w:rsidRPr="00271F6B">
          <w:rPr>
            <w:rStyle w:val="Hyperlink"/>
            <w:color w:val="000000" w:themeColor="text1"/>
            <w:szCs w:val="24"/>
            <w:u w:val="none"/>
            <w:shd w:val="clear" w:color="auto" w:fill="FFFFFF"/>
          </w:rPr>
          <w:t>https://doi.org/10.1029/2019GL081962</w:t>
        </w:r>
      </w:hyperlink>
      <w:r w:rsidR="00D563B7">
        <w:rPr>
          <w:color w:val="000000" w:themeColor="text1"/>
          <w:szCs w:val="24"/>
        </w:rPr>
        <w:t xml:space="preserve">. </w:t>
      </w:r>
    </w:p>
    <w:p w14:paraId="0C3444C7" w14:textId="43C036AB"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Lough, J. M., 1991: Rainfall variations in Queensland, Australia: 1891–1986. </w:t>
      </w:r>
      <w:r w:rsidRPr="00271F6B">
        <w:rPr>
          <w:i/>
          <w:color w:val="000000" w:themeColor="text1"/>
        </w:rPr>
        <w:t>Int. J. Climatol.</w:t>
      </w:r>
      <w:r w:rsidRPr="00271F6B">
        <w:rPr>
          <w:color w:val="000000" w:themeColor="text1"/>
        </w:rPr>
        <w:t xml:space="preserve">, </w:t>
      </w:r>
      <w:r w:rsidRPr="00271F6B">
        <w:rPr>
          <w:b/>
          <w:color w:val="000000" w:themeColor="text1"/>
        </w:rPr>
        <w:t>11,</w:t>
      </w:r>
      <w:r w:rsidRPr="00271F6B">
        <w:rPr>
          <w:color w:val="000000" w:themeColor="text1"/>
        </w:rPr>
        <w:t xml:space="preserve"> 745-768</w:t>
      </w:r>
      <w:r w:rsidR="00BA5FF2" w:rsidRPr="00271F6B">
        <w:rPr>
          <w:color w:val="000000" w:themeColor="text1"/>
        </w:rPr>
        <w:t xml:space="preserve">, </w:t>
      </w:r>
      <w:hyperlink r:id="rId47" w:history="1">
        <w:r w:rsidR="00BA5FF2" w:rsidRPr="00271F6B">
          <w:rPr>
            <w:noProof w:val="0"/>
            <w:color w:val="000000" w:themeColor="text1"/>
            <w:shd w:val="clear" w:color="auto" w:fill="FFFFFF"/>
            <w:lang w:val="en-US" w:eastAsia="en-US"/>
          </w:rPr>
          <w:t>https://doi.org/10.1002/joc.3370110704</w:t>
        </w:r>
      </w:hyperlink>
      <w:r w:rsidR="00D563B7">
        <w:rPr>
          <w:noProof w:val="0"/>
          <w:color w:val="000000" w:themeColor="text1"/>
          <w:lang w:val="en-US" w:eastAsia="en-US"/>
        </w:rPr>
        <w:t xml:space="preserve">. </w:t>
      </w:r>
    </w:p>
    <w:p w14:paraId="4C3F483B" w14:textId="306E12EB" w:rsidR="00897EC4" w:rsidRPr="00271F6B" w:rsidRDefault="00897EC4" w:rsidP="00897EC4">
      <w:pPr>
        <w:ind w:left="709" w:hanging="709"/>
        <w:jc w:val="both"/>
        <w:rPr>
          <w:color w:val="000000" w:themeColor="text1"/>
          <w:szCs w:val="24"/>
        </w:rPr>
      </w:pPr>
      <w:r w:rsidRPr="00271F6B">
        <w:rPr>
          <w:color w:val="000000" w:themeColor="text1"/>
          <w:szCs w:val="24"/>
        </w:rPr>
        <w:t xml:space="preserve">Madden, R.A., and P.R. Julian, 1971: Detection of a 40–50 day oscillation in the zonal wind in the tropical Pacific. </w:t>
      </w:r>
      <w:r w:rsidRPr="00271F6B">
        <w:rPr>
          <w:i/>
          <w:iCs/>
          <w:color w:val="000000" w:themeColor="text1"/>
          <w:szCs w:val="24"/>
        </w:rPr>
        <w:t xml:space="preserve">J. Atmos. Sci., </w:t>
      </w:r>
      <w:r w:rsidRPr="00271F6B">
        <w:rPr>
          <w:b/>
          <w:bCs/>
          <w:color w:val="000000" w:themeColor="text1"/>
          <w:szCs w:val="24"/>
        </w:rPr>
        <w:t>28(5)</w:t>
      </w:r>
      <w:r w:rsidRPr="00271F6B">
        <w:rPr>
          <w:color w:val="000000" w:themeColor="text1"/>
          <w:szCs w:val="24"/>
        </w:rPr>
        <w:t>, 702–708</w:t>
      </w:r>
      <w:r w:rsidR="00BA5FF2" w:rsidRPr="00271F6B">
        <w:rPr>
          <w:color w:val="000000" w:themeColor="text1"/>
          <w:szCs w:val="24"/>
        </w:rPr>
        <w:t xml:space="preserve">, </w:t>
      </w:r>
      <w:hyperlink r:id="rId48" w:tgtFrame="_blank" w:history="1">
        <w:r w:rsidR="00BA5FF2" w:rsidRPr="00271F6B">
          <w:rPr>
            <w:color w:val="000000" w:themeColor="text1"/>
            <w:szCs w:val="24"/>
            <w:shd w:val="clear" w:color="auto" w:fill="FFFFFF"/>
          </w:rPr>
          <w:t>https://doi.org/10.1175/1520-0469(1971)028&lt;0702:DOADOI&gt;2.0.CO;2</w:t>
        </w:r>
      </w:hyperlink>
      <w:r w:rsidR="00D563B7">
        <w:rPr>
          <w:color w:val="000000" w:themeColor="text1"/>
          <w:szCs w:val="24"/>
        </w:rPr>
        <w:t xml:space="preserve">. </w:t>
      </w:r>
    </w:p>
    <w:p w14:paraId="32C2D348" w14:textId="37569CB4" w:rsidR="00897EC4" w:rsidRPr="00271F6B" w:rsidRDefault="00897EC4" w:rsidP="00897EC4">
      <w:pPr>
        <w:ind w:left="709" w:hanging="709"/>
        <w:jc w:val="both"/>
        <w:rPr>
          <w:color w:val="000000" w:themeColor="text1"/>
          <w:szCs w:val="24"/>
          <w:lang w:eastAsia="en-GB"/>
        </w:rPr>
      </w:pPr>
      <w:r w:rsidRPr="00271F6B">
        <w:rPr>
          <w:color w:val="000000" w:themeColor="text1"/>
          <w:szCs w:val="24"/>
        </w:rPr>
        <w:t xml:space="preserve">Madden, R.A., and P. R. Julian, 1972: Description of global-scale circulation cells in the tropics with a 40–50 day period. </w:t>
      </w:r>
      <w:r w:rsidRPr="00271F6B">
        <w:rPr>
          <w:i/>
          <w:iCs/>
          <w:color w:val="000000" w:themeColor="text1"/>
          <w:szCs w:val="24"/>
        </w:rPr>
        <w:t>J. Atmos. Sci.</w:t>
      </w:r>
      <w:r w:rsidRPr="00271F6B">
        <w:rPr>
          <w:color w:val="000000" w:themeColor="text1"/>
          <w:szCs w:val="24"/>
        </w:rPr>
        <w:t xml:space="preserve">, </w:t>
      </w:r>
      <w:r w:rsidRPr="00271F6B">
        <w:rPr>
          <w:b/>
          <w:bCs/>
          <w:color w:val="000000" w:themeColor="text1"/>
          <w:szCs w:val="24"/>
        </w:rPr>
        <w:t>29(6)</w:t>
      </w:r>
      <w:r w:rsidRPr="00271F6B">
        <w:rPr>
          <w:color w:val="000000" w:themeColor="text1"/>
          <w:szCs w:val="24"/>
        </w:rPr>
        <w:t>, 1109–1123</w:t>
      </w:r>
      <w:r w:rsidR="00BA5FF2" w:rsidRPr="00271F6B">
        <w:rPr>
          <w:color w:val="000000" w:themeColor="text1"/>
          <w:szCs w:val="24"/>
        </w:rPr>
        <w:t xml:space="preserve">, </w:t>
      </w:r>
      <w:hyperlink r:id="rId49" w:tgtFrame="_blank" w:history="1">
        <w:r w:rsidR="00BA5FF2" w:rsidRPr="00271F6B">
          <w:rPr>
            <w:color w:val="000000" w:themeColor="text1"/>
            <w:szCs w:val="24"/>
            <w:shd w:val="clear" w:color="auto" w:fill="FFFFFF"/>
          </w:rPr>
          <w:t>https://doi.org/10.1175/1520-0469(1972)029&lt;1109:DOGSCC&gt;2.0.CO;2</w:t>
        </w:r>
      </w:hyperlink>
      <w:r w:rsidR="00D563B7">
        <w:rPr>
          <w:color w:val="000000" w:themeColor="text1"/>
          <w:szCs w:val="24"/>
        </w:rPr>
        <w:t xml:space="preserve">. </w:t>
      </w:r>
      <w:r w:rsidRPr="00271F6B">
        <w:rPr>
          <w:color w:val="000000" w:themeColor="text1"/>
          <w:szCs w:val="24"/>
        </w:rPr>
        <w:t xml:space="preserve"> </w:t>
      </w:r>
    </w:p>
    <w:p w14:paraId="77302E72" w14:textId="2E73A38A" w:rsidR="00897EC4" w:rsidRPr="00725E51" w:rsidRDefault="00897EC4" w:rsidP="00897EC4">
      <w:pPr>
        <w:pStyle w:val="EndNoteBibliography"/>
        <w:spacing w:line="360" w:lineRule="auto"/>
        <w:ind w:left="567" w:hanging="567"/>
        <w:jc w:val="both"/>
        <w:rPr>
          <w:color w:val="000000" w:themeColor="text1"/>
        </w:rPr>
      </w:pPr>
      <w:r w:rsidRPr="00271F6B">
        <w:rPr>
          <w:color w:val="000000" w:themeColor="text1"/>
        </w:rPr>
        <w:t>Marshall, A. G., H. H. Hendon, and D. Hudson, 2021: Influence of the Madden-Julian Oscillation on multiweek prediction of Australian rainfall extremes using the ACCESS-</w:t>
      </w:r>
      <w:r w:rsidRPr="00271F6B">
        <w:rPr>
          <w:color w:val="000000" w:themeColor="text1"/>
        </w:rPr>
        <w:lastRenderedPageBreak/>
        <w:t xml:space="preserve">S1 prediction system. </w:t>
      </w:r>
      <w:r w:rsidRPr="00271F6B">
        <w:rPr>
          <w:i/>
          <w:iCs/>
          <w:color w:val="000000" w:themeColor="text1"/>
        </w:rPr>
        <w:t>J. South. Hemisphere Earth Syst. Sci.</w:t>
      </w:r>
      <w:r w:rsidRPr="00271F6B">
        <w:rPr>
          <w:color w:val="000000" w:themeColor="text1"/>
        </w:rPr>
        <w:t xml:space="preserve">, </w:t>
      </w:r>
      <w:r w:rsidRPr="00271F6B">
        <w:rPr>
          <w:b/>
          <w:color w:val="000000" w:themeColor="text1"/>
        </w:rPr>
        <w:t>71,</w:t>
      </w:r>
      <w:r w:rsidRPr="00271F6B">
        <w:rPr>
          <w:color w:val="000000" w:themeColor="text1"/>
        </w:rPr>
        <w:t xml:space="preserve"> 159-180</w:t>
      </w:r>
      <w:r w:rsidR="00BA5FF2" w:rsidRPr="00271F6B">
        <w:rPr>
          <w:color w:val="000000" w:themeColor="text1"/>
        </w:rPr>
        <w:t xml:space="preserve">, </w:t>
      </w:r>
      <w:r w:rsidR="00BA5FF2" w:rsidRPr="00725E51">
        <w:rPr>
          <w:color w:val="000000" w:themeColor="text1"/>
          <w:shd w:val="clear" w:color="auto" w:fill="FFFFFF"/>
        </w:rPr>
        <w:t>https://doi.org/</w:t>
      </w:r>
      <w:r w:rsidR="00725E51" w:rsidRPr="00725E51">
        <w:rPr>
          <w:color w:val="000000" w:themeColor="text1"/>
        </w:rPr>
        <w:t xml:space="preserve"> </w:t>
      </w:r>
      <w:hyperlink r:id="rId50" w:tgtFrame="_blank" w:history="1">
        <w:r w:rsidR="00725E51" w:rsidRPr="00725E51">
          <w:rPr>
            <w:noProof w:val="0"/>
            <w:color w:val="000000" w:themeColor="text1"/>
            <w:bdr w:val="none" w:sz="0" w:space="0" w:color="auto" w:frame="1"/>
            <w:shd w:val="clear" w:color="auto" w:fill="FFFFFF"/>
            <w:lang w:val="en-US" w:eastAsia="en-US"/>
          </w:rPr>
          <w:t>10.1007/s00382-018-4272-6</w:t>
        </w:r>
      </w:hyperlink>
      <w:r w:rsidR="00D563B7" w:rsidRPr="00725E51">
        <w:rPr>
          <w:color w:val="000000" w:themeColor="text1"/>
          <w:shd w:val="clear" w:color="auto" w:fill="FFFFFF"/>
        </w:rPr>
        <w:t xml:space="preserve"> </w:t>
      </w:r>
    </w:p>
    <w:p w14:paraId="0E72BB96" w14:textId="365832FF"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McBride, J. L., and N. Nicholls, 1983: Seasonal relationships between Australian rainfall and the Southern Oscillation. </w:t>
      </w:r>
      <w:r w:rsidRPr="00271F6B">
        <w:rPr>
          <w:i/>
          <w:iCs/>
          <w:color w:val="000000" w:themeColor="text1"/>
        </w:rPr>
        <w:t>Mon. Wea. Rev.,</w:t>
      </w:r>
      <w:r w:rsidRPr="00271F6B">
        <w:rPr>
          <w:color w:val="000000" w:themeColor="text1"/>
        </w:rPr>
        <w:t xml:space="preserve"> </w:t>
      </w:r>
      <w:r w:rsidRPr="00271F6B">
        <w:rPr>
          <w:b/>
          <w:color w:val="000000" w:themeColor="text1"/>
        </w:rPr>
        <w:t>111,</w:t>
      </w:r>
      <w:r w:rsidRPr="00271F6B">
        <w:rPr>
          <w:color w:val="000000" w:themeColor="text1"/>
        </w:rPr>
        <w:t xml:space="preserve"> 1998-2004</w:t>
      </w:r>
      <w:r w:rsidR="00BA5FF2" w:rsidRPr="00271F6B">
        <w:rPr>
          <w:color w:val="000000" w:themeColor="text1"/>
        </w:rPr>
        <w:t>,</w:t>
      </w:r>
      <w:r w:rsidR="00863FD7" w:rsidRPr="00271F6B">
        <w:rPr>
          <w:color w:val="000000" w:themeColor="text1"/>
        </w:rPr>
        <w:t xml:space="preserve"> </w:t>
      </w:r>
      <w:hyperlink r:id="rId51" w:tgtFrame="_blank" w:history="1">
        <w:r w:rsidR="00863FD7" w:rsidRPr="00271F6B">
          <w:rPr>
            <w:noProof w:val="0"/>
            <w:color w:val="000000" w:themeColor="text1"/>
            <w:lang w:val="en-US" w:eastAsia="en-US"/>
          </w:rPr>
          <w:t>https://doi.org/10.1175/1520-0493(1983)111&lt;1998:SRBARA&gt;2.0.CO;2</w:t>
        </w:r>
      </w:hyperlink>
      <w:r w:rsidR="00D563B7">
        <w:rPr>
          <w:noProof w:val="0"/>
          <w:color w:val="000000" w:themeColor="text1"/>
          <w:lang w:val="en-US" w:eastAsia="en-US"/>
        </w:rPr>
        <w:t xml:space="preserve">. </w:t>
      </w:r>
    </w:p>
    <w:p w14:paraId="629319D2" w14:textId="0E29DC77" w:rsidR="00897EC4" w:rsidRPr="00271F6B" w:rsidRDefault="00897EC4" w:rsidP="00897EC4">
      <w:pPr>
        <w:ind w:left="709" w:hanging="709"/>
        <w:jc w:val="both"/>
        <w:rPr>
          <w:color w:val="000000" w:themeColor="text1"/>
          <w:szCs w:val="24"/>
          <w:lang w:eastAsia="en-GB"/>
        </w:rPr>
      </w:pPr>
      <w:r w:rsidRPr="00271F6B">
        <w:rPr>
          <w:color w:val="000000" w:themeColor="text1"/>
          <w:szCs w:val="24"/>
          <w:lang w:eastAsia="en-GB"/>
        </w:rPr>
        <w:t>McPhaden M. J., S. E. Zebiak, and M. H. Glantz, 2006: ENSO as an integrating concept in earth science. </w:t>
      </w:r>
      <w:r w:rsidRPr="00271F6B">
        <w:rPr>
          <w:i/>
          <w:iCs/>
          <w:color w:val="000000" w:themeColor="text1"/>
          <w:szCs w:val="24"/>
          <w:bdr w:val="none" w:sz="0" w:space="0" w:color="auto" w:frame="1"/>
          <w:lang w:eastAsia="en-GB"/>
        </w:rPr>
        <w:t>Science</w:t>
      </w:r>
      <w:r w:rsidRPr="00271F6B">
        <w:rPr>
          <w:color w:val="000000" w:themeColor="text1"/>
          <w:szCs w:val="24"/>
          <w:lang w:eastAsia="en-GB"/>
        </w:rPr>
        <w:t> </w:t>
      </w:r>
      <w:r w:rsidRPr="00271F6B">
        <w:rPr>
          <w:b/>
          <w:bCs/>
          <w:color w:val="000000" w:themeColor="text1"/>
          <w:szCs w:val="24"/>
          <w:bdr w:val="none" w:sz="0" w:space="0" w:color="auto" w:frame="1"/>
          <w:lang w:eastAsia="en-GB"/>
        </w:rPr>
        <w:t>314</w:t>
      </w:r>
      <w:r w:rsidRPr="00271F6B">
        <w:rPr>
          <w:color w:val="000000" w:themeColor="text1"/>
          <w:szCs w:val="24"/>
          <w:bdr w:val="none" w:sz="0" w:space="0" w:color="auto" w:frame="1"/>
          <w:lang w:eastAsia="en-GB"/>
        </w:rPr>
        <w:t>,</w:t>
      </w:r>
      <w:r w:rsidRPr="00271F6B">
        <w:rPr>
          <w:color w:val="000000" w:themeColor="text1"/>
          <w:szCs w:val="24"/>
          <w:lang w:eastAsia="en-GB"/>
        </w:rPr>
        <w:t> 1740–5</w:t>
      </w:r>
      <w:r w:rsidR="00863FD7" w:rsidRPr="00271F6B">
        <w:rPr>
          <w:color w:val="000000" w:themeColor="text1"/>
          <w:szCs w:val="24"/>
          <w:lang w:eastAsia="en-GB"/>
        </w:rPr>
        <w:t xml:space="preserve">, </w:t>
      </w:r>
      <w:r w:rsidR="002C4F3C" w:rsidRPr="00271F6B">
        <w:rPr>
          <w:color w:val="000000" w:themeColor="text1"/>
          <w:szCs w:val="24"/>
          <w:shd w:val="clear" w:color="auto" w:fill="FFFFFF"/>
        </w:rPr>
        <w:t>https://doi.o</w:t>
      </w:r>
      <w:r w:rsidR="002C4F3C" w:rsidRPr="00D563B7">
        <w:rPr>
          <w:color w:val="000000" w:themeColor="text1"/>
          <w:szCs w:val="24"/>
          <w:shd w:val="clear" w:color="auto" w:fill="FFFFFF"/>
        </w:rPr>
        <w:t>rg/</w:t>
      </w:r>
      <w:hyperlink r:id="rId52" w:tgtFrame="_blank" w:history="1">
        <w:r w:rsidR="002C4F3C" w:rsidRPr="00D563B7">
          <w:rPr>
            <w:rStyle w:val="Hyperlink"/>
            <w:color w:val="000000" w:themeColor="text1"/>
            <w:szCs w:val="24"/>
            <w:u w:val="none"/>
            <w:bdr w:val="none" w:sz="0" w:space="0" w:color="auto" w:frame="1"/>
            <w:shd w:val="clear" w:color="auto" w:fill="FFFFFF"/>
          </w:rPr>
          <w:t>10.1126/science.1132588</w:t>
        </w:r>
      </w:hyperlink>
      <w:r w:rsidR="00D563B7" w:rsidRPr="00D563B7">
        <w:rPr>
          <w:color w:val="000000" w:themeColor="text1"/>
          <w:szCs w:val="24"/>
        </w:rPr>
        <w:t xml:space="preserve">. </w:t>
      </w:r>
    </w:p>
    <w:p w14:paraId="40526D33" w14:textId="201ABA89"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Murphy, B. F., and J. Ribbe, 2004: Variability of southeastern Queensland rainfall and climate indices. </w:t>
      </w:r>
      <w:r w:rsidRPr="00271F6B">
        <w:rPr>
          <w:i/>
          <w:color w:val="000000" w:themeColor="text1"/>
        </w:rPr>
        <w:t>Int. J. Climatol.</w:t>
      </w:r>
      <w:r w:rsidRPr="00271F6B">
        <w:rPr>
          <w:color w:val="000000" w:themeColor="text1"/>
        </w:rPr>
        <w:t xml:space="preserve">, </w:t>
      </w:r>
      <w:r w:rsidRPr="00271F6B">
        <w:rPr>
          <w:b/>
          <w:color w:val="000000" w:themeColor="text1"/>
        </w:rPr>
        <w:t>24,</w:t>
      </w:r>
      <w:r w:rsidRPr="00271F6B">
        <w:rPr>
          <w:color w:val="000000" w:themeColor="text1"/>
        </w:rPr>
        <w:t xml:space="preserve"> 703-721</w:t>
      </w:r>
      <w:r w:rsidR="002C4F3C" w:rsidRPr="00271F6B">
        <w:rPr>
          <w:color w:val="000000" w:themeColor="text1"/>
        </w:rPr>
        <w:t xml:space="preserve">, </w:t>
      </w:r>
      <w:r w:rsidR="002C4F3C" w:rsidRPr="00271F6B">
        <w:rPr>
          <w:noProof w:val="0"/>
          <w:color w:val="000000" w:themeColor="text1"/>
          <w:shd w:val="clear" w:color="auto" w:fill="FFFFFF"/>
          <w:lang w:val="en-US" w:eastAsia="en-US"/>
        </w:rPr>
        <w:t>https://doi.org/</w:t>
      </w:r>
      <w:hyperlink r:id="rId53" w:tgtFrame="_blank" w:history="1">
        <w:r w:rsidR="002C4F3C" w:rsidRPr="00271F6B">
          <w:rPr>
            <w:noProof w:val="0"/>
            <w:color w:val="000000" w:themeColor="text1"/>
            <w:bdr w:val="none" w:sz="0" w:space="0" w:color="auto" w:frame="1"/>
            <w:shd w:val="clear" w:color="auto" w:fill="FFFFFF"/>
            <w:lang w:val="en-US" w:eastAsia="en-US"/>
          </w:rPr>
          <w:t>10.1002/joc.1018</w:t>
        </w:r>
      </w:hyperlink>
      <w:r w:rsidR="00D563B7">
        <w:rPr>
          <w:noProof w:val="0"/>
          <w:color w:val="000000" w:themeColor="text1"/>
          <w:lang w:val="en-US" w:eastAsia="en-US"/>
        </w:rPr>
        <w:t>.</w:t>
      </w:r>
    </w:p>
    <w:p w14:paraId="35340430" w14:textId="19E3A52E" w:rsidR="00897EC4" w:rsidRPr="00271F6B" w:rsidRDefault="00897EC4" w:rsidP="00897EC4">
      <w:pPr>
        <w:pStyle w:val="EndNoteBibliography"/>
        <w:spacing w:line="360" w:lineRule="auto"/>
        <w:ind w:left="567" w:hanging="567"/>
        <w:jc w:val="both"/>
        <w:rPr>
          <w:b/>
          <w:bCs/>
          <w:color w:val="000000" w:themeColor="text1"/>
        </w:rPr>
      </w:pPr>
      <w:r w:rsidRPr="00271F6B">
        <w:rPr>
          <w:color w:val="000000" w:themeColor="text1"/>
        </w:rPr>
        <w:t xml:space="preserve">Oliver, E. C., and K. R. Thompson, 2012: A reconstruction of Madden Julian Oscillation variability from 1905 to 2008. </w:t>
      </w:r>
      <w:r w:rsidRPr="00271F6B">
        <w:rPr>
          <w:i/>
          <w:iCs/>
          <w:color w:val="000000" w:themeColor="text1"/>
        </w:rPr>
        <w:t xml:space="preserve">J. Climate, </w:t>
      </w:r>
      <w:r w:rsidRPr="00271F6B">
        <w:rPr>
          <w:b/>
          <w:bCs/>
          <w:color w:val="000000" w:themeColor="text1"/>
        </w:rPr>
        <w:t xml:space="preserve">25, </w:t>
      </w:r>
      <w:r w:rsidRPr="00271F6B">
        <w:rPr>
          <w:color w:val="000000" w:themeColor="text1"/>
        </w:rPr>
        <w:t>1996-2019</w:t>
      </w:r>
      <w:r w:rsidR="002C4F3C" w:rsidRPr="00271F6B">
        <w:rPr>
          <w:color w:val="000000" w:themeColor="text1"/>
        </w:rPr>
        <w:t xml:space="preserve">, </w:t>
      </w:r>
      <w:hyperlink r:id="rId54" w:tgtFrame="_blank" w:history="1">
        <w:r w:rsidR="002C4F3C" w:rsidRPr="00271F6B">
          <w:rPr>
            <w:noProof w:val="0"/>
            <w:color w:val="000000" w:themeColor="text1"/>
            <w:lang w:val="en-US" w:eastAsia="en-US"/>
          </w:rPr>
          <w:t>https://doi.org/10.1175/JCLI-D-11-00154.1</w:t>
        </w:r>
      </w:hyperlink>
      <w:r w:rsidR="00D563B7">
        <w:rPr>
          <w:noProof w:val="0"/>
          <w:color w:val="000000" w:themeColor="text1"/>
          <w:lang w:val="en-US" w:eastAsia="en-US"/>
        </w:rPr>
        <w:t>.</w:t>
      </w:r>
    </w:p>
    <w:p w14:paraId="0FB367AC" w14:textId="29D4CCD1" w:rsidR="00897EC4" w:rsidRPr="00271F6B" w:rsidRDefault="00897EC4" w:rsidP="00897EC4">
      <w:pPr>
        <w:autoSpaceDE w:val="0"/>
        <w:autoSpaceDN w:val="0"/>
        <w:adjustRightInd w:val="0"/>
        <w:ind w:left="426" w:hanging="426"/>
        <w:jc w:val="both"/>
        <w:rPr>
          <w:color w:val="000000" w:themeColor="text1"/>
          <w:szCs w:val="24"/>
          <w:lang w:val="en-GB"/>
        </w:rPr>
      </w:pPr>
      <w:r w:rsidRPr="00271F6B">
        <w:rPr>
          <w:color w:val="000000" w:themeColor="text1"/>
          <w:szCs w:val="24"/>
          <w:lang w:val="en-GB"/>
        </w:rPr>
        <w:t>Peatman, S. C., A. J. Matthews, and D. P. Stevens, 2014: Propagation of the Madden–Julian Oscillation through the Maritime Continent and scale interaction with the diurnal cycle of precipitation.</w:t>
      </w:r>
      <w:r w:rsidRPr="00271F6B">
        <w:rPr>
          <w:i/>
          <w:color w:val="000000" w:themeColor="text1"/>
          <w:szCs w:val="24"/>
        </w:rPr>
        <w:t xml:space="preserve"> Quart. J. Roy. Meteor. So</w:t>
      </w:r>
      <w:r w:rsidRPr="00271F6B">
        <w:rPr>
          <w:i/>
          <w:iCs/>
          <w:color w:val="000000" w:themeColor="text1"/>
          <w:szCs w:val="24"/>
          <w:lang w:eastAsia="en-GB"/>
        </w:rPr>
        <w:t>c.</w:t>
      </w:r>
      <w:r w:rsidRPr="00271F6B">
        <w:rPr>
          <w:color w:val="000000" w:themeColor="text1"/>
          <w:szCs w:val="24"/>
          <w:lang w:val="en-GB"/>
        </w:rPr>
        <w:t xml:space="preserve">, </w:t>
      </w:r>
      <w:r w:rsidRPr="00271F6B">
        <w:rPr>
          <w:b/>
          <w:bCs/>
          <w:color w:val="000000" w:themeColor="text1"/>
          <w:szCs w:val="24"/>
          <w:lang w:val="en-GB"/>
        </w:rPr>
        <w:t>140</w:t>
      </w:r>
      <w:r w:rsidRPr="00271F6B">
        <w:rPr>
          <w:color w:val="000000" w:themeColor="text1"/>
          <w:szCs w:val="24"/>
          <w:lang w:val="en-GB"/>
        </w:rPr>
        <w:t>, 814-748</w:t>
      </w:r>
      <w:r w:rsidR="00784166" w:rsidRPr="00271F6B">
        <w:rPr>
          <w:color w:val="000000" w:themeColor="text1"/>
          <w:szCs w:val="24"/>
          <w:lang w:val="en-GB"/>
        </w:rPr>
        <w:t xml:space="preserve">, </w:t>
      </w:r>
      <w:hyperlink r:id="rId55" w:history="1">
        <w:r w:rsidR="00784166" w:rsidRPr="00271F6B">
          <w:rPr>
            <w:color w:val="000000" w:themeColor="text1"/>
            <w:szCs w:val="24"/>
            <w:shd w:val="clear" w:color="auto" w:fill="FFFFFF"/>
          </w:rPr>
          <w:t>https://doi.org/10.1002/qj.2161</w:t>
        </w:r>
      </w:hyperlink>
      <w:r w:rsidR="00D563B7">
        <w:rPr>
          <w:color w:val="000000" w:themeColor="text1"/>
          <w:szCs w:val="24"/>
        </w:rPr>
        <w:t>.</w:t>
      </w:r>
    </w:p>
    <w:p w14:paraId="709CEC86" w14:textId="143DD2A6"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Pepler, A. S., A. J. Dowdy, P. van Rensch, I. Rudeva, J. L. Catto, and P. Hope, 2020: The contributions of fronts, lows and thunderstorms to southern Australian rainfall. </w:t>
      </w:r>
      <w:r w:rsidRPr="00271F6B">
        <w:rPr>
          <w:i/>
          <w:iCs/>
          <w:color w:val="000000" w:themeColor="text1"/>
          <w:shd w:val="clear" w:color="auto" w:fill="FCFCFC"/>
          <w:lang w:eastAsia="en-GB"/>
        </w:rPr>
        <w:t>Climate Dyn.,</w:t>
      </w:r>
      <w:r w:rsidRPr="00271F6B">
        <w:rPr>
          <w:color w:val="000000" w:themeColor="text1"/>
        </w:rPr>
        <w:t xml:space="preserve"> </w:t>
      </w:r>
      <w:r w:rsidRPr="00271F6B">
        <w:rPr>
          <w:b/>
          <w:color w:val="000000" w:themeColor="text1"/>
        </w:rPr>
        <w:t>55,</w:t>
      </w:r>
      <w:r w:rsidRPr="00271F6B">
        <w:rPr>
          <w:color w:val="000000" w:themeColor="text1"/>
        </w:rPr>
        <w:t xml:space="preserve"> 1489-1505</w:t>
      </w:r>
      <w:r w:rsidR="00784166" w:rsidRPr="00271F6B">
        <w:rPr>
          <w:color w:val="000000" w:themeColor="text1"/>
        </w:rPr>
        <w:t xml:space="preserve">, </w:t>
      </w:r>
      <w:r w:rsidR="00784166" w:rsidRPr="00271F6B">
        <w:rPr>
          <w:color w:val="000000" w:themeColor="text1"/>
          <w:shd w:val="clear" w:color="auto" w:fill="FCFCFC"/>
        </w:rPr>
        <w:t>https://doi.or</w:t>
      </w:r>
      <w:r w:rsidR="00784166" w:rsidRPr="00725E51">
        <w:rPr>
          <w:color w:val="000000" w:themeColor="text1"/>
          <w:shd w:val="clear" w:color="auto" w:fill="FCFCFC"/>
        </w:rPr>
        <w:t>g/</w:t>
      </w:r>
      <w:r w:rsidR="00725E51" w:rsidRPr="00725E51">
        <w:rPr>
          <w:color w:val="000000" w:themeColor="text1"/>
        </w:rPr>
        <w:t xml:space="preserve"> </w:t>
      </w:r>
      <w:hyperlink r:id="rId56" w:tgtFrame="_blank" w:history="1">
        <w:r w:rsidR="00725E51" w:rsidRPr="00725E51">
          <w:rPr>
            <w:rStyle w:val="Hyperlink"/>
            <w:color w:val="000000" w:themeColor="text1"/>
            <w:u w:val="none"/>
            <w:bdr w:val="none" w:sz="0" w:space="0" w:color="auto" w:frame="1"/>
            <w:shd w:val="clear" w:color="auto" w:fill="FFFFFF"/>
          </w:rPr>
          <w:t>10.1007/s00382-020-05338-8</w:t>
        </w:r>
      </w:hyperlink>
      <w:r w:rsidR="00725E51" w:rsidRPr="00725E51" w:rsidDel="00725E51">
        <w:rPr>
          <w:color w:val="000000" w:themeColor="text1"/>
          <w:shd w:val="clear" w:color="auto" w:fill="FCFCFC"/>
        </w:rPr>
        <w:t xml:space="preserve"> </w:t>
      </w:r>
      <w:r w:rsidR="00784166" w:rsidRPr="00271F6B">
        <w:rPr>
          <w:color w:val="000000" w:themeColor="text1"/>
          <w:shd w:val="clear" w:color="auto" w:fill="FCFCFC"/>
        </w:rPr>
        <w:t xml:space="preserve"> </w:t>
      </w:r>
    </w:p>
    <w:p w14:paraId="4F2AD5FA" w14:textId="6C47DF60"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Pourasghar, F., E. C. Oliver, and N. J. Holbrook, 2019: Modulation of wet‐season rainfall over Iran by the Madden–Julian Oscillation, Indian Ocean Dipole and El Niño–Southern Oscillation. </w:t>
      </w:r>
      <w:r w:rsidRPr="00271F6B">
        <w:rPr>
          <w:i/>
          <w:color w:val="000000" w:themeColor="text1"/>
        </w:rPr>
        <w:t>Int. J. Climatol.</w:t>
      </w:r>
      <w:r w:rsidRPr="00271F6B">
        <w:rPr>
          <w:color w:val="000000" w:themeColor="text1"/>
        </w:rPr>
        <w:t>,</w:t>
      </w:r>
      <w:r w:rsidRPr="00271F6B">
        <w:rPr>
          <w:b/>
          <w:color w:val="000000" w:themeColor="text1"/>
        </w:rPr>
        <w:t>39,</w:t>
      </w:r>
      <w:r w:rsidRPr="00271F6B">
        <w:rPr>
          <w:color w:val="000000" w:themeColor="text1"/>
        </w:rPr>
        <w:t xml:space="preserve"> 4029-4040</w:t>
      </w:r>
      <w:r w:rsidR="00784166" w:rsidRPr="00271F6B">
        <w:rPr>
          <w:color w:val="000000" w:themeColor="text1"/>
        </w:rPr>
        <w:t xml:space="preserve">, </w:t>
      </w:r>
      <w:hyperlink r:id="rId57" w:history="1">
        <w:r w:rsidR="00784166" w:rsidRPr="00271F6B">
          <w:rPr>
            <w:noProof w:val="0"/>
            <w:color w:val="000000" w:themeColor="text1"/>
            <w:shd w:val="clear" w:color="auto" w:fill="FFFFFF"/>
            <w:lang w:val="en-US" w:eastAsia="en-US"/>
          </w:rPr>
          <w:t>https://doi.org/10.1002/joc.6057</w:t>
        </w:r>
      </w:hyperlink>
      <w:r w:rsidR="00D563B7">
        <w:rPr>
          <w:noProof w:val="0"/>
          <w:color w:val="000000" w:themeColor="text1"/>
          <w:lang w:val="en-US" w:eastAsia="en-US"/>
        </w:rPr>
        <w:t>.</w:t>
      </w:r>
    </w:p>
    <w:p w14:paraId="395FB70E" w14:textId="4278DA41"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Power, S., M. Haylock, R. Colman, and X. Wang, 2006: The predictability of interdecadal changes in ENSO activity and ENSO teleconnections. </w:t>
      </w:r>
      <w:r w:rsidRPr="00271F6B">
        <w:rPr>
          <w:i/>
          <w:color w:val="000000" w:themeColor="text1"/>
        </w:rPr>
        <w:t>J. Climate</w:t>
      </w:r>
      <w:r w:rsidRPr="00271F6B">
        <w:rPr>
          <w:color w:val="000000" w:themeColor="text1"/>
        </w:rPr>
        <w:t xml:space="preserve">, </w:t>
      </w:r>
      <w:r w:rsidRPr="00271F6B">
        <w:rPr>
          <w:b/>
          <w:color w:val="000000" w:themeColor="text1"/>
        </w:rPr>
        <w:t>19,</w:t>
      </w:r>
      <w:r w:rsidRPr="00271F6B">
        <w:rPr>
          <w:color w:val="000000" w:themeColor="text1"/>
        </w:rPr>
        <w:t xml:space="preserve"> 4755-4771</w:t>
      </w:r>
      <w:r w:rsidR="00784166" w:rsidRPr="00271F6B">
        <w:rPr>
          <w:color w:val="000000" w:themeColor="text1"/>
        </w:rPr>
        <w:t xml:space="preserve">, </w:t>
      </w:r>
      <w:hyperlink r:id="rId58" w:tgtFrame="_blank" w:history="1">
        <w:r w:rsidR="00784166" w:rsidRPr="00271F6B">
          <w:rPr>
            <w:noProof w:val="0"/>
            <w:color w:val="000000" w:themeColor="text1"/>
            <w:shd w:val="clear" w:color="auto" w:fill="FFFFFF"/>
            <w:lang w:val="en-US" w:eastAsia="en-US"/>
          </w:rPr>
          <w:t>https://doi.org/10.1175/JCLI3868.1</w:t>
        </w:r>
      </w:hyperlink>
      <w:r w:rsidR="00D563B7">
        <w:rPr>
          <w:noProof w:val="0"/>
          <w:color w:val="000000" w:themeColor="text1"/>
          <w:lang w:val="en-US" w:eastAsia="en-US"/>
        </w:rPr>
        <w:t>.</w:t>
      </w:r>
    </w:p>
    <w:p w14:paraId="27FE68C2" w14:textId="146301F3" w:rsidR="00897EC4" w:rsidRPr="00271F6B" w:rsidRDefault="00897EC4" w:rsidP="00897EC4">
      <w:pPr>
        <w:autoSpaceDE w:val="0"/>
        <w:autoSpaceDN w:val="0"/>
        <w:adjustRightInd w:val="0"/>
        <w:ind w:left="426" w:hanging="426"/>
        <w:jc w:val="both"/>
        <w:rPr>
          <w:color w:val="000000" w:themeColor="text1"/>
          <w:szCs w:val="24"/>
          <w:lang w:val="en-GB"/>
        </w:rPr>
      </w:pPr>
      <w:r w:rsidRPr="00271F6B">
        <w:rPr>
          <w:color w:val="000000" w:themeColor="text1"/>
          <w:szCs w:val="24"/>
          <w:lang w:val="en-GB"/>
        </w:rPr>
        <w:t xml:space="preserve">Pui, A., A. Sharma, A. Santoso, and S. Westra, 2012: Impact of the </w:t>
      </w:r>
      <w:r w:rsidR="00F133E5">
        <w:rPr>
          <w:color w:val="000000" w:themeColor="text1"/>
          <w:szCs w:val="24"/>
          <w:lang w:val="en-GB"/>
        </w:rPr>
        <w:t>El Niño</w:t>
      </w:r>
      <w:r w:rsidRPr="00271F6B">
        <w:rPr>
          <w:color w:val="000000" w:themeColor="text1"/>
          <w:szCs w:val="24"/>
          <w:lang w:val="en-GB"/>
        </w:rPr>
        <w:t>-southern oscillation, Indian ocean dipole, and southern annular mode on daily and subdaily rainfall characteristics in east Australia.</w:t>
      </w:r>
      <w:r w:rsidRPr="00271F6B">
        <w:rPr>
          <w:i/>
          <w:iCs/>
          <w:color w:val="000000" w:themeColor="text1"/>
          <w:szCs w:val="24"/>
        </w:rPr>
        <w:t xml:space="preserve"> Mon. Wea. Rev.</w:t>
      </w:r>
      <w:r w:rsidRPr="00271F6B">
        <w:rPr>
          <w:i/>
          <w:iCs/>
          <w:color w:val="000000" w:themeColor="text1"/>
          <w:szCs w:val="24"/>
          <w:lang w:val="en-GB"/>
        </w:rPr>
        <w:t xml:space="preserve">, </w:t>
      </w:r>
      <w:r w:rsidRPr="00271F6B">
        <w:rPr>
          <w:b/>
          <w:bCs/>
          <w:color w:val="000000" w:themeColor="text1"/>
          <w:szCs w:val="24"/>
          <w:lang w:val="en-GB"/>
        </w:rPr>
        <w:t>140</w:t>
      </w:r>
      <w:r w:rsidRPr="00271F6B">
        <w:rPr>
          <w:color w:val="000000" w:themeColor="text1"/>
          <w:szCs w:val="24"/>
          <w:lang w:val="en-GB"/>
        </w:rPr>
        <w:t>, 1665-1682</w:t>
      </w:r>
      <w:r w:rsidR="00784166" w:rsidRPr="00271F6B">
        <w:rPr>
          <w:color w:val="000000" w:themeColor="text1"/>
          <w:szCs w:val="24"/>
          <w:lang w:val="en-GB"/>
        </w:rPr>
        <w:t xml:space="preserve">, </w:t>
      </w:r>
      <w:hyperlink r:id="rId59" w:tgtFrame="_blank" w:history="1">
        <w:r w:rsidR="00784166" w:rsidRPr="00271F6B">
          <w:rPr>
            <w:color w:val="000000" w:themeColor="text1"/>
            <w:szCs w:val="24"/>
            <w:shd w:val="clear" w:color="auto" w:fill="FFFFFF"/>
          </w:rPr>
          <w:t>https://doi.org/10.1175/MWR-D-11-00238.1</w:t>
        </w:r>
      </w:hyperlink>
      <w:r w:rsidR="00D563B7">
        <w:rPr>
          <w:color w:val="000000" w:themeColor="text1"/>
          <w:szCs w:val="24"/>
          <w:lang w:val="en-GB"/>
        </w:rPr>
        <w:t>.</w:t>
      </w:r>
    </w:p>
    <w:p w14:paraId="660597B1" w14:textId="0FABBFDC" w:rsidR="00897EC4" w:rsidRPr="00271F6B" w:rsidRDefault="00897EC4" w:rsidP="00897EC4">
      <w:pPr>
        <w:autoSpaceDE w:val="0"/>
        <w:autoSpaceDN w:val="0"/>
        <w:adjustRightInd w:val="0"/>
        <w:ind w:left="567" w:hanging="567"/>
        <w:jc w:val="both"/>
        <w:rPr>
          <w:color w:val="000000" w:themeColor="text1"/>
          <w:szCs w:val="24"/>
          <w:lang w:val="en-GB"/>
        </w:rPr>
      </w:pPr>
      <w:r w:rsidRPr="00271F6B">
        <w:rPr>
          <w:color w:val="000000" w:themeColor="text1"/>
          <w:szCs w:val="24"/>
          <w:lang w:val="en-GB"/>
        </w:rPr>
        <w:t xml:space="preserve">Qian, J. H., 2020: Mechanisms for the dipolar patterns of rainfall variability over large islands in the Maritime Continent associated with the Madden–Julian oscillation. </w:t>
      </w:r>
      <w:r w:rsidRPr="00271F6B">
        <w:rPr>
          <w:i/>
          <w:iCs/>
          <w:color w:val="000000" w:themeColor="text1"/>
          <w:szCs w:val="24"/>
        </w:rPr>
        <w:t>J. Atmos. Sci.</w:t>
      </w:r>
      <w:r w:rsidRPr="00271F6B">
        <w:rPr>
          <w:color w:val="000000" w:themeColor="text1"/>
          <w:szCs w:val="24"/>
        </w:rPr>
        <w:t>,</w:t>
      </w:r>
      <w:r w:rsidRPr="00271F6B">
        <w:rPr>
          <w:color w:val="000000" w:themeColor="text1"/>
          <w:szCs w:val="24"/>
          <w:lang w:val="en-GB"/>
        </w:rPr>
        <w:t xml:space="preserve"> </w:t>
      </w:r>
      <w:r w:rsidRPr="00271F6B">
        <w:rPr>
          <w:b/>
          <w:bCs/>
          <w:color w:val="000000" w:themeColor="text1"/>
          <w:szCs w:val="24"/>
          <w:lang w:val="en-GB"/>
        </w:rPr>
        <w:t>77</w:t>
      </w:r>
      <w:r w:rsidRPr="00271F6B">
        <w:rPr>
          <w:color w:val="000000" w:themeColor="text1"/>
          <w:szCs w:val="24"/>
          <w:lang w:val="en-GB"/>
        </w:rPr>
        <w:t>, 2257-2278</w:t>
      </w:r>
      <w:r w:rsidR="00784166" w:rsidRPr="00271F6B">
        <w:rPr>
          <w:color w:val="000000" w:themeColor="text1"/>
          <w:szCs w:val="24"/>
          <w:lang w:val="en-GB"/>
        </w:rPr>
        <w:t xml:space="preserve">, </w:t>
      </w:r>
      <w:hyperlink r:id="rId60" w:tgtFrame="_blank" w:history="1">
        <w:r w:rsidR="00784166" w:rsidRPr="00271F6B">
          <w:rPr>
            <w:color w:val="000000" w:themeColor="text1"/>
            <w:szCs w:val="24"/>
          </w:rPr>
          <w:t>https://doi.org/10.1175/JAS-D-19-0091.1</w:t>
        </w:r>
      </w:hyperlink>
      <w:r w:rsidR="00D563B7">
        <w:rPr>
          <w:color w:val="000000" w:themeColor="text1"/>
          <w:szCs w:val="24"/>
        </w:rPr>
        <w:t>.</w:t>
      </w:r>
      <w:r w:rsidRPr="00271F6B">
        <w:rPr>
          <w:color w:val="000000" w:themeColor="text1"/>
          <w:szCs w:val="24"/>
          <w:lang w:val="en-GB"/>
        </w:rPr>
        <w:t xml:space="preserve"> </w:t>
      </w:r>
    </w:p>
    <w:p w14:paraId="7F994A7F" w14:textId="570CECE5"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lastRenderedPageBreak/>
        <w:t xml:space="preserve">Rauniyar, S. P., and K. J. Walsh, 2011: Scale interaction of the diurnal cycle of rainfall over the Maritime Continent and Australia: Influence of the MJO. </w:t>
      </w:r>
      <w:r w:rsidRPr="00271F6B">
        <w:rPr>
          <w:i/>
          <w:color w:val="000000" w:themeColor="text1"/>
        </w:rPr>
        <w:t>J. Climate</w:t>
      </w:r>
      <w:r w:rsidRPr="00271F6B">
        <w:rPr>
          <w:color w:val="000000" w:themeColor="text1"/>
        </w:rPr>
        <w:t xml:space="preserve">, </w:t>
      </w:r>
      <w:r w:rsidRPr="00271F6B">
        <w:rPr>
          <w:b/>
          <w:color w:val="000000" w:themeColor="text1"/>
        </w:rPr>
        <w:t>24,</w:t>
      </w:r>
      <w:r w:rsidRPr="00271F6B">
        <w:rPr>
          <w:color w:val="000000" w:themeColor="text1"/>
        </w:rPr>
        <w:t xml:space="preserve"> 325-348</w:t>
      </w:r>
      <w:r w:rsidR="00784166" w:rsidRPr="00271F6B">
        <w:rPr>
          <w:color w:val="000000" w:themeColor="text1"/>
        </w:rPr>
        <w:t xml:space="preserve">, </w:t>
      </w:r>
      <w:hyperlink r:id="rId61" w:tgtFrame="_blank" w:history="1">
        <w:r w:rsidR="00784166" w:rsidRPr="00271F6B">
          <w:rPr>
            <w:noProof w:val="0"/>
            <w:color w:val="000000" w:themeColor="text1"/>
            <w:lang w:val="en-US" w:eastAsia="en-US"/>
          </w:rPr>
          <w:t>https://doi.org/10.1175/2010JCLI3673.1</w:t>
        </w:r>
      </w:hyperlink>
      <w:r w:rsidR="00D563B7">
        <w:rPr>
          <w:noProof w:val="0"/>
          <w:color w:val="000000" w:themeColor="text1"/>
          <w:lang w:val="en-US" w:eastAsia="en-US"/>
        </w:rPr>
        <w:t>.</w:t>
      </w:r>
    </w:p>
    <w:p w14:paraId="36CBEB3D" w14:textId="0580850F"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Rauniyar, S. P., and K. J. E. Walsh, 2013: Influence of ENSO on the Diurnal Cycle of Rainfall over the Maritime Continent and Australia. </w:t>
      </w:r>
      <w:r w:rsidRPr="00271F6B">
        <w:rPr>
          <w:i/>
          <w:iCs/>
          <w:color w:val="000000" w:themeColor="text1"/>
        </w:rPr>
        <w:t>J. Climate,</w:t>
      </w:r>
      <w:r w:rsidRPr="00271F6B">
        <w:rPr>
          <w:color w:val="000000" w:themeColor="text1"/>
        </w:rPr>
        <w:t xml:space="preserve"> </w:t>
      </w:r>
      <w:r w:rsidRPr="00271F6B">
        <w:rPr>
          <w:b/>
          <w:bCs/>
          <w:color w:val="000000" w:themeColor="text1"/>
        </w:rPr>
        <w:t>26</w:t>
      </w:r>
      <w:r w:rsidRPr="00271F6B">
        <w:rPr>
          <w:color w:val="000000" w:themeColor="text1"/>
        </w:rPr>
        <w:t>, 1304-1321</w:t>
      </w:r>
      <w:r w:rsidR="00784166" w:rsidRPr="00271F6B">
        <w:rPr>
          <w:color w:val="000000" w:themeColor="text1"/>
        </w:rPr>
        <w:t xml:space="preserve">, </w:t>
      </w:r>
      <w:hyperlink r:id="rId62" w:tgtFrame="_blank" w:history="1">
        <w:r w:rsidR="00784166" w:rsidRPr="00271F6B">
          <w:rPr>
            <w:noProof w:val="0"/>
            <w:color w:val="000000" w:themeColor="text1"/>
            <w:shd w:val="clear" w:color="auto" w:fill="FFFFFF"/>
            <w:lang w:val="en-US" w:eastAsia="en-US"/>
          </w:rPr>
          <w:t>https://doi.org/10.1175/JCLI-D-12-00124.1</w:t>
        </w:r>
      </w:hyperlink>
      <w:r w:rsidR="00D563B7">
        <w:rPr>
          <w:noProof w:val="0"/>
          <w:color w:val="000000" w:themeColor="text1"/>
          <w:lang w:val="en-US" w:eastAsia="en-US"/>
        </w:rPr>
        <w:t>.</w:t>
      </w:r>
    </w:p>
    <w:p w14:paraId="480C5BCD" w14:textId="4300B424"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Risbey, J. S., M. J. Pook, P. C. McIntosh, M. C. Wheeler, and H. H. Hendon, 2009: On the remote drivers of rainfall variability in Australia. </w:t>
      </w:r>
      <w:r w:rsidRPr="00271F6B">
        <w:rPr>
          <w:i/>
          <w:iCs/>
          <w:color w:val="000000" w:themeColor="text1"/>
        </w:rPr>
        <w:t>Mon. Wea. Rev.</w:t>
      </w:r>
      <w:r w:rsidRPr="00271F6B">
        <w:rPr>
          <w:i/>
          <w:iCs/>
          <w:color w:val="000000" w:themeColor="text1"/>
          <w:lang w:val="en-GB"/>
        </w:rPr>
        <w:t>,</w:t>
      </w:r>
      <w:r w:rsidRPr="00271F6B">
        <w:rPr>
          <w:color w:val="000000" w:themeColor="text1"/>
        </w:rPr>
        <w:t xml:space="preserve"> </w:t>
      </w:r>
      <w:r w:rsidRPr="00271F6B">
        <w:rPr>
          <w:b/>
          <w:color w:val="000000" w:themeColor="text1"/>
        </w:rPr>
        <w:t>137,</w:t>
      </w:r>
      <w:r w:rsidRPr="00271F6B">
        <w:rPr>
          <w:color w:val="000000" w:themeColor="text1"/>
        </w:rPr>
        <w:t xml:space="preserve"> 3233-3253</w:t>
      </w:r>
      <w:r w:rsidR="00784166" w:rsidRPr="00271F6B">
        <w:rPr>
          <w:color w:val="000000" w:themeColor="text1"/>
        </w:rPr>
        <w:t xml:space="preserve">, </w:t>
      </w:r>
      <w:hyperlink r:id="rId63" w:tgtFrame="_blank" w:history="1">
        <w:r w:rsidR="00784166" w:rsidRPr="00271F6B">
          <w:rPr>
            <w:noProof w:val="0"/>
            <w:color w:val="000000" w:themeColor="text1"/>
            <w:shd w:val="clear" w:color="auto" w:fill="FFFFFF"/>
            <w:lang w:val="en-US" w:eastAsia="en-US"/>
          </w:rPr>
          <w:t>https://doi.org/10.1175/2009MWR2861.1</w:t>
        </w:r>
      </w:hyperlink>
      <w:r w:rsidR="00D563B7">
        <w:rPr>
          <w:noProof w:val="0"/>
          <w:color w:val="000000" w:themeColor="text1"/>
          <w:lang w:val="en-US" w:eastAsia="en-US"/>
        </w:rPr>
        <w:t>.</w:t>
      </w:r>
    </w:p>
    <w:p w14:paraId="4A92B10B" w14:textId="77777777" w:rsidR="00725E51" w:rsidRPr="00271F6B" w:rsidRDefault="00725E51" w:rsidP="00725E51">
      <w:pPr>
        <w:pStyle w:val="EndNoteBibliography"/>
        <w:spacing w:line="360" w:lineRule="auto"/>
        <w:ind w:left="567" w:hanging="567"/>
        <w:jc w:val="both"/>
        <w:rPr>
          <w:color w:val="000000" w:themeColor="text1"/>
        </w:rPr>
      </w:pPr>
      <w:r w:rsidRPr="00271F6B">
        <w:rPr>
          <w:color w:val="000000" w:themeColor="text1"/>
        </w:rPr>
        <w:t xml:space="preserve">Shimizu, M. H., and T. Ambrizzi, 2016: MJO influence on ENSO effects in precipitation and temperature over South America. </w:t>
      </w:r>
      <w:r w:rsidRPr="00271F6B">
        <w:rPr>
          <w:i/>
          <w:iCs/>
          <w:color w:val="000000" w:themeColor="text1"/>
        </w:rPr>
        <w:t>Theor. Appl. Climatol.</w:t>
      </w:r>
      <w:r w:rsidRPr="00271F6B">
        <w:rPr>
          <w:color w:val="000000" w:themeColor="text1"/>
        </w:rPr>
        <w:t xml:space="preserve">, </w:t>
      </w:r>
      <w:r w:rsidRPr="00271F6B">
        <w:rPr>
          <w:b/>
          <w:color w:val="000000" w:themeColor="text1"/>
        </w:rPr>
        <w:t>124,</w:t>
      </w:r>
      <w:r w:rsidRPr="00271F6B">
        <w:rPr>
          <w:color w:val="000000" w:themeColor="text1"/>
        </w:rPr>
        <w:t xml:space="preserve"> 291-301, </w:t>
      </w:r>
      <w:r w:rsidRPr="00271F6B">
        <w:rPr>
          <w:color w:val="000000" w:themeColor="text1"/>
          <w:shd w:val="clear" w:color="auto" w:fill="FCFCFC"/>
        </w:rPr>
        <w:t>https://doi.org/</w:t>
      </w:r>
      <w:r w:rsidRPr="00725E51">
        <w:t xml:space="preserve"> </w:t>
      </w:r>
      <w:hyperlink r:id="rId64" w:tgtFrame="_blank" w:history="1">
        <w:r w:rsidRPr="00725E51">
          <w:rPr>
            <w:rStyle w:val="Hyperlink"/>
            <w:color w:val="000000" w:themeColor="text1"/>
            <w:u w:val="none"/>
            <w:bdr w:val="none" w:sz="0" w:space="0" w:color="auto" w:frame="1"/>
            <w:shd w:val="clear" w:color="auto" w:fill="FFFFFF"/>
          </w:rPr>
          <w:t>10.1007/s00704-015-1421-2</w:t>
        </w:r>
      </w:hyperlink>
      <w:r w:rsidRPr="00725E51" w:rsidDel="00725E51">
        <w:rPr>
          <w:color w:val="000000" w:themeColor="text1"/>
          <w:shd w:val="clear" w:color="auto" w:fill="FCFCFC"/>
        </w:rPr>
        <w:t xml:space="preserve"> </w:t>
      </w:r>
      <w:r w:rsidRPr="00271F6B">
        <w:rPr>
          <w:color w:val="000000" w:themeColor="text1"/>
          <w:shd w:val="clear" w:color="auto" w:fill="FCFCFC"/>
        </w:rPr>
        <w:t xml:space="preserve"> </w:t>
      </w:r>
    </w:p>
    <w:p w14:paraId="06CBF3A1" w14:textId="5A7BF70C"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Shimizu, M. H., T. Ambrizzi, and B. Liebmann, 2017: Extreme precipitation events and their relationship with ENSO and MJO phases over northern South America. </w:t>
      </w:r>
      <w:r w:rsidRPr="00271F6B">
        <w:rPr>
          <w:i/>
          <w:color w:val="000000" w:themeColor="text1"/>
        </w:rPr>
        <w:t>Int. J. Climatol.</w:t>
      </w:r>
      <w:r w:rsidRPr="00271F6B">
        <w:rPr>
          <w:color w:val="000000" w:themeColor="text1"/>
        </w:rPr>
        <w:t>,</w:t>
      </w:r>
      <w:r w:rsidRPr="00271F6B">
        <w:rPr>
          <w:i/>
          <w:iCs/>
          <w:color w:val="000000" w:themeColor="text1"/>
        </w:rPr>
        <w:t xml:space="preserve"> </w:t>
      </w:r>
      <w:r w:rsidRPr="00271F6B">
        <w:rPr>
          <w:b/>
          <w:bCs/>
          <w:color w:val="000000" w:themeColor="text1"/>
        </w:rPr>
        <w:t>37(6)</w:t>
      </w:r>
      <w:r w:rsidRPr="00271F6B">
        <w:rPr>
          <w:color w:val="000000" w:themeColor="text1"/>
        </w:rPr>
        <w:t>, 2977-2989</w:t>
      </w:r>
      <w:r w:rsidR="00784166" w:rsidRPr="00271F6B">
        <w:rPr>
          <w:color w:val="000000" w:themeColor="text1"/>
        </w:rPr>
        <w:t xml:space="preserve">, </w:t>
      </w:r>
      <w:hyperlink r:id="rId65" w:history="1">
        <w:r w:rsidR="00784166" w:rsidRPr="00271F6B">
          <w:rPr>
            <w:noProof w:val="0"/>
            <w:color w:val="000000" w:themeColor="text1"/>
            <w:shd w:val="clear" w:color="auto" w:fill="FFFFFF"/>
            <w:lang w:val="en-US" w:eastAsia="en-US"/>
          </w:rPr>
          <w:t>https://doi.org/10.1002/joc.4893</w:t>
        </w:r>
      </w:hyperlink>
      <w:r w:rsidR="00D563B7">
        <w:rPr>
          <w:color w:val="000000" w:themeColor="text1"/>
        </w:rPr>
        <w:t>.</w:t>
      </w:r>
    </w:p>
    <w:p w14:paraId="594E095B" w14:textId="6D2DE593" w:rsidR="00897EC4" w:rsidRPr="00271F6B" w:rsidRDefault="00897EC4" w:rsidP="00897EC4">
      <w:pPr>
        <w:ind w:left="567" w:hanging="567"/>
        <w:jc w:val="both"/>
        <w:rPr>
          <w:color w:val="000000" w:themeColor="text1"/>
          <w:szCs w:val="24"/>
          <w:lang w:eastAsia="en-GB"/>
        </w:rPr>
      </w:pPr>
      <w:r w:rsidRPr="00271F6B">
        <w:rPr>
          <w:color w:val="000000" w:themeColor="text1"/>
          <w:szCs w:val="24"/>
          <w:lang w:eastAsia="en-GB"/>
        </w:rPr>
        <w:t xml:space="preserve">Short, E., C. L. Vincent, T. P. Lane, 2019: Diurnal Cycle of Surface Winds in the Maritime Continent Observed through Satellite Scatterometry. </w:t>
      </w:r>
      <w:r w:rsidRPr="00271F6B">
        <w:rPr>
          <w:i/>
          <w:iCs/>
          <w:color w:val="000000" w:themeColor="text1"/>
          <w:szCs w:val="24"/>
        </w:rPr>
        <w:t>Mon. Wea. Rev.</w:t>
      </w:r>
      <w:r w:rsidRPr="00271F6B">
        <w:rPr>
          <w:i/>
          <w:iCs/>
          <w:color w:val="000000" w:themeColor="text1"/>
          <w:szCs w:val="24"/>
          <w:lang w:val="en-GB"/>
        </w:rPr>
        <w:t xml:space="preserve">, </w:t>
      </w:r>
      <w:r w:rsidRPr="00271F6B">
        <w:rPr>
          <w:color w:val="000000" w:themeColor="text1"/>
          <w:szCs w:val="24"/>
          <w:lang w:eastAsia="en-GB"/>
        </w:rPr>
        <w:t>2023-2044</w:t>
      </w:r>
      <w:r w:rsidR="00784166" w:rsidRPr="00271F6B">
        <w:rPr>
          <w:color w:val="000000" w:themeColor="text1"/>
          <w:szCs w:val="24"/>
          <w:lang w:eastAsia="en-GB"/>
        </w:rPr>
        <w:t xml:space="preserve">, </w:t>
      </w:r>
      <w:hyperlink r:id="rId66" w:tgtFrame="_blank" w:history="1">
        <w:r w:rsidR="00784166" w:rsidRPr="00271F6B">
          <w:rPr>
            <w:color w:val="000000" w:themeColor="text1"/>
            <w:szCs w:val="24"/>
            <w:shd w:val="clear" w:color="auto" w:fill="FFFFFF"/>
          </w:rPr>
          <w:t>https://doi.org/10.1175/MWR-D-18-0433.1</w:t>
        </w:r>
      </w:hyperlink>
      <w:r w:rsidR="00D563B7">
        <w:rPr>
          <w:color w:val="000000" w:themeColor="text1"/>
          <w:szCs w:val="24"/>
        </w:rPr>
        <w:t>.</w:t>
      </w:r>
    </w:p>
    <w:p w14:paraId="21C9C5CC" w14:textId="14FFA0C0" w:rsidR="00897EC4" w:rsidRDefault="00897EC4" w:rsidP="00897EC4">
      <w:pPr>
        <w:ind w:left="567" w:hanging="567"/>
        <w:jc w:val="both"/>
        <w:rPr>
          <w:color w:val="000000" w:themeColor="text1"/>
          <w:szCs w:val="24"/>
          <w:shd w:val="clear" w:color="auto" w:fill="FFFFFF"/>
          <w:lang w:eastAsia="en-GB"/>
        </w:rPr>
      </w:pPr>
      <w:r w:rsidRPr="00271F6B">
        <w:rPr>
          <w:color w:val="000000" w:themeColor="text1"/>
          <w:szCs w:val="24"/>
          <w:shd w:val="clear" w:color="auto" w:fill="FFFFFF"/>
          <w:lang w:eastAsia="en-GB"/>
        </w:rPr>
        <w:t>Slemr, F., C. A. Brenninkmeijer, A. Rauthe-Schöch, A. Weigelt, R. Ebinghaus, E. G. Brunke, L. Martin, T. G. Spain, and S. O'Doherty 2016: El Niño-Southern Oscillation influence on tropospheric mercury concentrations.</w:t>
      </w:r>
      <w:r w:rsidRPr="00271F6B">
        <w:rPr>
          <w:i/>
          <w:color w:val="000000" w:themeColor="text1"/>
          <w:szCs w:val="24"/>
        </w:rPr>
        <w:t xml:space="preserve"> Geophys. Res. Lett</w:t>
      </w:r>
      <w:r w:rsidRPr="00271F6B">
        <w:rPr>
          <w:i/>
          <w:iCs/>
          <w:color w:val="000000" w:themeColor="text1"/>
          <w:szCs w:val="24"/>
          <w:lang w:val="en-GB"/>
        </w:rPr>
        <w:t>.</w:t>
      </w:r>
      <w:r w:rsidRPr="00271F6B">
        <w:rPr>
          <w:color w:val="000000" w:themeColor="text1"/>
          <w:szCs w:val="24"/>
          <w:shd w:val="clear" w:color="auto" w:fill="FFFFFF"/>
          <w:lang w:eastAsia="en-GB"/>
        </w:rPr>
        <w:t xml:space="preserve">, </w:t>
      </w:r>
      <w:r w:rsidRPr="00271F6B">
        <w:rPr>
          <w:b/>
          <w:bCs/>
          <w:color w:val="000000" w:themeColor="text1"/>
          <w:szCs w:val="24"/>
          <w:shd w:val="clear" w:color="auto" w:fill="FFFFFF"/>
          <w:lang w:eastAsia="en-GB"/>
        </w:rPr>
        <w:t>43</w:t>
      </w:r>
      <w:r w:rsidRPr="00271F6B">
        <w:rPr>
          <w:color w:val="000000" w:themeColor="text1"/>
          <w:szCs w:val="24"/>
          <w:shd w:val="clear" w:color="auto" w:fill="FFFFFF"/>
          <w:lang w:eastAsia="en-GB"/>
        </w:rPr>
        <w:t>, 1766–1771</w:t>
      </w:r>
      <w:r w:rsidR="00784166" w:rsidRPr="00271F6B">
        <w:rPr>
          <w:color w:val="000000" w:themeColor="text1"/>
          <w:szCs w:val="24"/>
          <w:shd w:val="clear" w:color="auto" w:fill="FFFFFF"/>
          <w:lang w:eastAsia="en-GB"/>
        </w:rPr>
        <w:t xml:space="preserve">, </w:t>
      </w:r>
      <w:hyperlink r:id="rId67" w:history="1">
        <w:r w:rsidR="00784166" w:rsidRPr="00271F6B">
          <w:rPr>
            <w:color w:val="000000" w:themeColor="text1"/>
            <w:szCs w:val="24"/>
            <w:shd w:val="clear" w:color="auto" w:fill="FFFFFF"/>
          </w:rPr>
          <w:t>https://doi.org/10.1002/2016GL067949</w:t>
        </w:r>
      </w:hyperlink>
      <w:r w:rsidR="00D563B7">
        <w:rPr>
          <w:color w:val="000000" w:themeColor="text1"/>
          <w:szCs w:val="24"/>
          <w:shd w:val="clear" w:color="auto" w:fill="FFFFFF"/>
          <w:lang w:eastAsia="en-GB"/>
        </w:rPr>
        <w:t>.</w:t>
      </w:r>
    </w:p>
    <w:p w14:paraId="5EC19914" w14:textId="77777777" w:rsidR="003B283C" w:rsidRDefault="003B283C" w:rsidP="003B283C">
      <w:pPr>
        <w:pStyle w:val="EndNoteBibliography"/>
        <w:spacing w:line="360" w:lineRule="auto"/>
        <w:ind w:left="567" w:hanging="567"/>
        <w:jc w:val="both"/>
        <w:rPr>
          <w:color w:val="000000" w:themeColor="text1"/>
        </w:rPr>
      </w:pPr>
      <w:r w:rsidRPr="008E1097">
        <w:rPr>
          <w:color w:val="000000" w:themeColor="text1"/>
        </w:rPr>
        <w:t>Smith, M., M. J. Poggio, M. Thompson, and A. Collier, 2014: The Economics of Pesticide Management Practices on Sugarcane Farms: Final Synthesis Report. Department of Agriculture, Fisheries and Forestry (DAFF), Queensland.</w:t>
      </w:r>
    </w:p>
    <w:p w14:paraId="441A86E8" w14:textId="36A777B2" w:rsidR="003B283C" w:rsidRPr="00B868AF" w:rsidRDefault="003B283C" w:rsidP="003B283C">
      <w:pPr>
        <w:pStyle w:val="EndNoteBibliography"/>
        <w:spacing w:line="360" w:lineRule="auto"/>
        <w:ind w:left="709" w:hanging="709"/>
        <w:jc w:val="both"/>
        <w:rPr>
          <w:color w:val="000000" w:themeColor="text1"/>
        </w:rPr>
      </w:pPr>
      <w:r w:rsidRPr="00FD3D55">
        <w:rPr>
          <w:rFonts w:eastAsia="PMingLiU"/>
          <w:color w:val="000000" w:themeColor="text1"/>
          <w:lang w:val="en-GB" w:eastAsia="en-US"/>
        </w:rPr>
        <w:t xml:space="preserve">Stone, R. C., G. L. Hammer, and T. Marcussen, 1996: Prediction of global rainfall probabilities using phases of the Southern Oscillation Index. </w:t>
      </w:r>
      <w:r w:rsidRPr="00FD3D55">
        <w:rPr>
          <w:rFonts w:eastAsia="PMingLiU"/>
          <w:i/>
          <w:iCs/>
          <w:color w:val="000000" w:themeColor="text1"/>
          <w:lang w:val="en-GB" w:eastAsia="en-US"/>
        </w:rPr>
        <w:t>Nature,</w:t>
      </w:r>
      <w:r w:rsidRPr="00FD3D55">
        <w:rPr>
          <w:rFonts w:eastAsia="PMingLiU"/>
          <w:color w:val="000000" w:themeColor="text1"/>
          <w:lang w:val="en-GB" w:eastAsia="en-US"/>
        </w:rPr>
        <w:t xml:space="preserve"> </w:t>
      </w:r>
      <w:r w:rsidRPr="00FD3D55">
        <w:rPr>
          <w:rFonts w:eastAsia="PMingLiU"/>
          <w:b/>
          <w:bCs/>
          <w:color w:val="000000" w:themeColor="text1"/>
          <w:lang w:val="en-GB" w:eastAsia="en-US"/>
        </w:rPr>
        <w:t>384</w:t>
      </w:r>
      <w:r w:rsidRPr="00FD3D55">
        <w:rPr>
          <w:rFonts w:eastAsia="PMingLiU"/>
          <w:color w:val="000000" w:themeColor="text1"/>
          <w:lang w:val="en-GB" w:eastAsia="en-US"/>
        </w:rPr>
        <w:t xml:space="preserve">, 252-255, </w:t>
      </w:r>
      <w:hyperlink r:id="rId68" w:tgtFrame="_blank" w:tooltip="Open this DOI in an new window" w:history="1">
        <w:r w:rsidR="0013477E" w:rsidRPr="0013477E">
          <w:rPr>
            <w:noProof w:val="0"/>
            <w:color w:val="000000" w:themeColor="text1"/>
            <w:spacing w:val="2"/>
            <w:shd w:val="clear" w:color="auto" w:fill="FFFFFF"/>
            <w:lang w:val="en-US" w:eastAsia="en-US"/>
          </w:rPr>
          <w:t>https://doi.org/10.1038/384252a0</w:t>
        </w:r>
      </w:hyperlink>
    </w:p>
    <w:p w14:paraId="54B5DF80" w14:textId="76DC4E3C"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Theobald, A., H. McGowan, J. Speirs, and N. Callow, 2015: A synoptic classification of inflow-generating precipitation in the Snowy Mountains, Australia. </w:t>
      </w:r>
      <w:r w:rsidRPr="00271F6B">
        <w:rPr>
          <w:i/>
          <w:iCs/>
          <w:color w:val="000000" w:themeColor="text1"/>
        </w:rPr>
        <w:t>J. Appl. Meteorol.Climatol.</w:t>
      </w:r>
      <w:r w:rsidRPr="00271F6B">
        <w:rPr>
          <w:color w:val="000000" w:themeColor="text1"/>
        </w:rPr>
        <w:t xml:space="preserve">, </w:t>
      </w:r>
      <w:r w:rsidRPr="00271F6B">
        <w:rPr>
          <w:b/>
          <w:color w:val="000000" w:themeColor="text1"/>
        </w:rPr>
        <w:t>54,</w:t>
      </w:r>
      <w:r w:rsidRPr="00271F6B">
        <w:rPr>
          <w:color w:val="000000" w:themeColor="text1"/>
        </w:rPr>
        <w:t xml:space="preserve"> 1713-1732</w:t>
      </w:r>
      <w:r w:rsidR="00784166" w:rsidRPr="00271F6B">
        <w:rPr>
          <w:color w:val="000000" w:themeColor="text1"/>
        </w:rPr>
        <w:t xml:space="preserve">, </w:t>
      </w:r>
      <w:hyperlink r:id="rId69" w:tgtFrame="_blank" w:history="1">
        <w:r w:rsidR="00784166" w:rsidRPr="00271F6B">
          <w:rPr>
            <w:noProof w:val="0"/>
            <w:color w:val="000000" w:themeColor="text1"/>
            <w:shd w:val="clear" w:color="auto" w:fill="FFFFFF"/>
            <w:lang w:val="en-US" w:eastAsia="en-US"/>
          </w:rPr>
          <w:t>https://doi.org/10.1175/JAMC-D-14-0278.1</w:t>
        </w:r>
      </w:hyperlink>
      <w:r w:rsidR="00D563B7">
        <w:rPr>
          <w:noProof w:val="0"/>
          <w:color w:val="000000" w:themeColor="text1"/>
          <w:lang w:val="en-US" w:eastAsia="en-US"/>
        </w:rPr>
        <w:t>.</w:t>
      </w:r>
    </w:p>
    <w:p w14:paraId="604C1AC6" w14:textId="77777777"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lastRenderedPageBreak/>
        <w:t xml:space="preserve">Tropical Rainfall Measuring Mission, 2011: TRMM_3B42: TRMM (TMPA) rainfall estimate L3 3 hour 0.25 degree x 0.25 degree V7. NASA GSFC. </w:t>
      </w:r>
    </w:p>
    <w:p w14:paraId="62ABFFA2" w14:textId="36AFF173"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Twomey, C. R., and A. S. Kiem, 2021: Australian rainfall variability—Why is the eastern seaboard of Australia different to the rest of Australia and also internally inhomogeneous. </w:t>
      </w:r>
      <w:r w:rsidRPr="00271F6B">
        <w:rPr>
          <w:i/>
          <w:color w:val="000000" w:themeColor="text1"/>
        </w:rPr>
        <w:t>Int. J. Climatol.</w:t>
      </w:r>
      <w:r w:rsidRPr="00271F6B">
        <w:rPr>
          <w:color w:val="000000" w:themeColor="text1"/>
        </w:rPr>
        <w:t xml:space="preserve">, </w:t>
      </w:r>
      <w:r w:rsidRPr="00271F6B">
        <w:rPr>
          <w:b/>
          <w:color w:val="000000" w:themeColor="text1"/>
        </w:rPr>
        <w:t>41,</w:t>
      </w:r>
      <w:r w:rsidRPr="00271F6B">
        <w:rPr>
          <w:color w:val="000000" w:themeColor="text1"/>
        </w:rPr>
        <w:t xml:space="preserve"> 5051-5071</w:t>
      </w:r>
      <w:r w:rsidR="00784166" w:rsidRPr="00271F6B">
        <w:rPr>
          <w:color w:val="000000" w:themeColor="text1"/>
        </w:rPr>
        <w:t xml:space="preserve">, </w:t>
      </w:r>
      <w:hyperlink r:id="rId70" w:history="1">
        <w:r w:rsidR="00784166" w:rsidRPr="00271F6B">
          <w:rPr>
            <w:noProof w:val="0"/>
            <w:color w:val="000000" w:themeColor="text1"/>
            <w:shd w:val="clear" w:color="auto" w:fill="FFFFFF"/>
            <w:lang w:val="en-US" w:eastAsia="en-US"/>
          </w:rPr>
          <w:t>https://doi.org/10.1002/joc.7116</w:t>
        </w:r>
      </w:hyperlink>
      <w:r w:rsidR="00D563B7">
        <w:rPr>
          <w:noProof w:val="0"/>
          <w:color w:val="000000" w:themeColor="text1"/>
          <w:lang w:val="en-US" w:eastAsia="en-US"/>
        </w:rPr>
        <w:t xml:space="preserve">. </w:t>
      </w:r>
    </w:p>
    <w:p w14:paraId="7B7AE4A8" w14:textId="553A6347"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Vashisht, A., and B. Zaitchik, 202</w:t>
      </w:r>
      <w:r w:rsidR="00271F6B" w:rsidRPr="00271F6B">
        <w:rPr>
          <w:color w:val="000000" w:themeColor="text1"/>
        </w:rPr>
        <w:t>2</w:t>
      </w:r>
      <w:r w:rsidRPr="00271F6B">
        <w:rPr>
          <w:color w:val="000000" w:themeColor="text1"/>
        </w:rPr>
        <w:t xml:space="preserve">: Modulation of East African boreal fall rainfall: combined effects of the Madden Julian Oscillation (MJO) and El Niño Southern Oscillation (ENSO). </w:t>
      </w:r>
      <w:r w:rsidRPr="00271F6B">
        <w:rPr>
          <w:i/>
          <w:color w:val="000000" w:themeColor="text1"/>
        </w:rPr>
        <w:t>J. Climate</w:t>
      </w:r>
      <w:r w:rsidRPr="00271F6B">
        <w:rPr>
          <w:b/>
          <w:color w:val="000000" w:themeColor="text1"/>
        </w:rPr>
        <w:t>,</w:t>
      </w:r>
      <w:r w:rsidRPr="00271F6B">
        <w:rPr>
          <w:color w:val="000000" w:themeColor="text1"/>
        </w:rPr>
        <w:t xml:space="preserve"> </w:t>
      </w:r>
      <w:r w:rsidR="00271F6B" w:rsidRPr="00271F6B">
        <w:rPr>
          <w:color w:val="000000" w:themeColor="text1"/>
        </w:rPr>
        <w:t>2019</w:t>
      </w:r>
      <w:r w:rsidRPr="00271F6B">
        <w:rPr>
          <w:color w:val="000000" w:themeColor="text1"/>
        </w:rPr>
        <w:t>-</w:t>
      </w:r>
      <w:r w:rsidR="00271F6B" w:rsidRPr="00271F6B">
        <w:rPr>
          <w:color w:val="000000" w:themeColor="text1"/>
        </w:rPr>
        <w:t>2034</w:t>
      </w:r>
      <w:r w:rsidR="00784166" w:rsidRPr="00271F6B">
        <w:rPr>
          <w:color w:val="000000" w:themeColor="text1"/>
        </w:rPr>
        <w:t xml:space="preserve">, </w:t>
      </w:r>
      <w:hyperlink r:id="rId71" w:tgtFrame="_blank" w:history="1">
        <w:r w:rsidR="00784166" w:rsidRPr="00271F6B">
          <w:rPr>
            <w:noProof w:val="0"/>
            <w:color w:val="000000" w:themeColor="text1"/>
            <w:shd w:val="clear" w:color="auto" w:fill="FFFFFF"/>
            <w:lang w:val="en-US" w:eastAsia="en-US"/>
          </w:rPr>
          <w:t>https://doi.org/10.1175/JCLI-D-21-0583.1</w:t>
        </w:r>
      </w:hyperlink>
      <w:r w:rsidR="00D563B7">
        <w:rPr>
          <w:noProof w:val="0"/>
          <w:color w:val="000000" w:themeColor="text1"/>
          <w:lang w:val="en-US" w:eastAsia="en-US"/>
        </w:rPr>
        <w:t xml:space="preserve">. </w:t>
      </w:r>
    </w:p>
    <w:p w14:paraId="34A2F612" w14:textId="12324332" w:rsidR="00897EC4" w:rsidRPr="00271F6B" w:rsidRDefault="00897EC4" w:rsidP="00897EC4">
      <w:pPr>
        <w:autoSpaceDE w:val="0"/>
        <w:autoSpaceDN w:val="0"/>
        <w:adjustRightInd w:val="0"/>
        <w:ind w:left="567" w:hanging="567"/>
        <w:jc w:val="both"/>
        <w:rPr>
          <w:color w:val="000000" w:themeColor="text1"/>
          <w:szCs w:val="24"/>
          <w:lang w:val="en-GB"/>
        </w:rPr>
      </w:pPr>
      <w:r w:rsidRPr="00271F6B">
        <w:rPr>
          <w:color w:val="000000" w:themeColor="text1"/>
          <w:szCs w:val="24"/>
          <w:lang w:val="en-GB"/>
        </w:rPr>
        <w:t xml:space="preserve">Vincent, C. L., and T. P. Lane, 2016: Evolution of the diurnal precipitation cycle with the passage of a Madden–Julian oscillation event through the Maritime Continent. </w:t>
      </w:r>
      <w:r w:rsidRPr="00271F6B">
        <w:rPr>
          <w:i/>
          <w:iCs/>
          <w:color w:val="000000" w:themeColor="text1"/>
          <w:szCs w:val="24"/>
        </w:rPr>
        <w:t>Mon. Wea. Rev.</w:t>
      </w:r>
      <w:r w:rsidRPr="00271F6B">
        <w:rPr>
          <w:i/>
          <w:iCs/>
          <w:color w:val="000000" w:themeColor="text1"/>
          <w:szCs w:val="24"/>
          <w:lang w:val="en-GB"/>
        </w:rPr>
        <w:t xml:space="preserve">, </w:t>
      </w:r>
      <w:r w:rsidRPr="00271F6B">
        <w:rPr>
          <w:b/>
          <w:bCs/>
          <w:color w:val="000000" w:themeColor="text1"/>
          <w:szCs w:val="24"/>
          <w:lang w:val="en-GB"/>
        </w:rPr>
        <w:t>144</w:t>
      </w:r>
      <w:r w:rsidRPr="00271F6B">
        <w:rPr>
          <w:color w:val="000000" w:themeColor="text1"/>
          <w:szCs w:val="24"/>
          <w:lang w:val="en-GB"/>
        </w:rPr>
        <w:t>, 1983-2005</w:t>
      </w:r>
      <w:r w:rsidR="00271F6B" w:rsidRPr="00271F6B">
        <w:rPr>
          <w:color w:val="000000" w:themeColor="text1"/>
          <w:szCs w:val="24"/>
          <w:lang w:val="en-GB"/>
        </w:rPr>
        <w:t xml:space="preserve">, </w:t>
      </w:r>
      <w:hyperlink r:id="rId72" w:tgtFrame="_blank" w:history="1">
        <w:r w:rsidR="00271F6B" w:rsidRPr="00271F6B">
          <w:rPr>
            <w:color w:val="000000" w:themeColor="text1"/>
            <w:szCs w:val="24"/>
            <w:shd w:val="clear" w:color="auto" w:fill="FFFFFF"/>
          </w:rPr>
          <w:t>https://doi.org/10.1175/MWR-D-15-0326.1</w:t>
        </w:r>
      </w:hyperlink>
      <w:r w:rsidR="00D563B7">
        <w:rPr>
          <w:color w:val="000000" w:themeColor="text1"/>
          <w:szCs w:val="24"/>
        </w:rPr>
        <w:t xml:space="preserve">. </w:t>
      </w:r>
    </w:p>
    <w:p w14:paraId="6AC6DFE3" w14:textId="1355E3D2" w:rsidR="00897EC4" w:rsidRPr="00271F6B" w:rsidRDefault="00897EC4" w:rsidP="00897EC4">
      <w:pPr>
        <w:autoSpaceDE w:val="0"/>
        <w:autoSpaceDN w:val="0"/>
        <w:adjustRightInd w:val="0"/>
        <w:ind w:left="567" w:hanging="567"/>
        <w:jc w:val="both"/>
        <w:rPr>
          <w:color w:val="000000" w:themeColor="text1"/>
          <w:szCs w:val="24"/>
          <w:lang w:val="en-GB"/>
        </w:rPr>
      </w:pPr>
      <w:r w:rsidRPr="00271F6B">
        <w:rPr>
          <w:color w:val="000000" w:themeColor="text1"/>
          <w:szCs w:val="24"/>
          <w:lang w:val="en-GB"/>
        </w:rPr>
        <w:t xml:space="preserve">Vincent, C. L., and T. P. Lane, 2017: A 10-Year Austral Summer Climatology of Observed and Modeled Intraseasonal, Mesoscale, and Diurnal Variations over the Maritime Continent. </w:t>
      </w:r>
      <w:r w:rsidRPr="00271F6B">
        <w:rPr>
          <w:i/>
          <w:iCs/>
          <w:color w:val="000000" w:themeColor="text1"/>
          <w:szCs w:val="24"/>
          <w:lang w:val="en-GB"/>
        </w:rPr>
        <w:t>J. Climate</w:t>
      </w:r>
      <w:r w:rsidRPr="00271F6B">
        <w:rPr>
          <w:color w:val="000000" w:themeColor="text1"/>
          <w:szCs w:val="24"/>
          <w:lang w:val="en-GB"/>
        </w:rPr>
        <w:t xml:space="preserve">, </w:t>
      </w:r>
      <w:r w:rsidRPr="00271F6B">
        <w:rPr>
          <w:b/>
          <w:bCs/>
          <w:color w:val="000000" w:themeColor="text1"/>
          <w:szCs w:val="24"/>
          <w:lang w:val="en-GB"/>
        </w:rPr>
        <w:t>30</w:t>
      </w:r>
      <w:r w:rsidRPr="00271F6B">
        <w:rPr>
          <w:color w:val="000000" w:themeColor="text1"/>
          <w:szCs w:val="24"/>
          <w:lang w:val="en-GB"/>
        </w:rPr>
        <w:t>, 3807-3828</w:t>
      </w:r>
      <w:r w:rsidR="00271F6B" w:rsidRPr="00271F6B">
        <w:rPr>
          <w:color w:val="000000" w:themeColor="text1"/>
          <w:szCs w:val="24"/>
          <w:lang w:val="en-GB"/>
        </w:rPr>
        <w:t xml:space="preserve">, </w:t>
      </w:r>
      <w:hyperlink r:id="rId73" w:tgtFrame="_blank" w:history="1">
        <w:r w:rsidR="00271F6B" w:rsidRPr="00271F6B">
          <w:rPr>
            <w:color w:val="000000" w:themeColor="text1"/>
            <w:szCs w:val="24"/>
          </w:rPr>
          <w:t>https://doi.org/10.1175/JCLI-D-16-0688.1</w:t>
        </w:r>
      </w:hyperlink>
      <w:r w:rsidR="00D563B7">
        <w:rPr>
          <w:color w:val="000000" w:themeColor="text1"/>
          <w:szCs w:val="24"/>
        </w:rPr>
        <w:t xml:space="preserve">. </w:t>
      </w:r>
      <w:r w:rsidRPr="00271F6B">
        <w:rPr>
          <w:color w:val="000000" w:themeColor="text1"/>
          <w:szCs w:val="24"/>
          <w:lang w:val="en-GB"/>
        </w:rPr>
        <w:t xml:space="preserve"> </w:t>
      </w:r>
    </w:p>
    <w:p w14:paraId="6A87EF03" w14:textId="4CBCC5BF"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Wang, G., and H. H. Hendon, 2007: Sensitivity of Australian rainfall to inter–El Niño variations. </w:t>
      </w:r>
      <w:r w:rsidRPr="00271F6B">
        <w:rPr>
          <w:i/>
          <w:color w:val="000000" w:themeColor="text1"/>
        </w:rPr>
        <w:t>J. Climate</w:t>
      </w:r>
      <w:r w:rsidRPr="00271F6B">
        <w:rPr>
          <w:color w:val="000000" w:themeColor="text1"/>
        </w:rPr>
        <w:t xml:space="preserve">, </w:t>
      </w:r>
      <w:r w:rsidRPr="00271F6B">
        <w:rPr>
          <w:b/>
          <w:color w:val="000000" w:themeColor="text1"/>
        </w:rPr>
        <w:t>20,</w:t>
      </w:r>
      <w:r w:rsidRPr="00271F6B">
        <w:rPr>
          <w:color w:val="000000" w:themeColor="text1"/>
        </w:rPr>
        <w:t xml:space="preserve"> 4211-4226</w:t>
      </w:r>
      <w:r w:rsidR="00271F6B" w:rsidRPr="00271F6B">
        <w:rPr>
          <w:color w:val="000000" w:themeColor="text1"/>
        </w:rPr>
        <w:t xml:space="preserve">, </w:t>
      </w:r>
      <w:hyperlink r:id="rId74" w:tgtFrame="_blank" w:history="1">
        <w:r w:rsidR="00271F6B" w:rsidRPr="00271F6B">
          <w:rPr>
            <w:noProof w:val="0"/>
            <w:color w:val="000000" w:themeColor="text1"/>
            <w:lang w:val="en-US" w:eastAsia="en-US"/>
          </w:rPr>
          <w:t>https://doi.org/10.1175/JCLI4228.1</w:t>
        </w:r>
      </w:hyperlink>
      <w:r w:rsidR="00D563B7">
        <w:rPr>
          <w:noProof w:val="0"/>
          <w:color w:val="000000" w:themeColor="text1"/>
          <w:lang w:val="en-US" w:eastAsia="en-US"/>
        </w:rPr>
        <w:t xml:space="preserve">. </w:t>
      </w:r>
    </w:p>
    <w:p w14:paraId="7BE9477D" w14:textId="24AF35CB"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Wheeler, M, C., and H. H. Hendon, 2004: An all-season real-time multivariate MJO index: Development of an index for monitoring and prediction.</w:t>
      </w:r>
      <w:r w:rsidRPr="00271F6B">
        <w:rPr>
          <w:i/>
          <w:iCs/>
          <w:color w:val="000000" w:themeColor="text1"/>
        </w:rPr>
        <w:t xml:space="preserve"> Mon. Wea. Rev., </w:t>
      </w:r>
      <w:r w:rsidRPr="00271F6B">
        <w:rPr>
          <w:b/>
          <w:bCs/>
          <w:color w:val="000000" w:themeColor="text1"/>
        </w:rPr>
        <w:t>132 (8)</w:t>
      </w:r>
      <w:r w:rsidRPr="00271F6B">
        <w:rPr>
          <w:color w:val="000000" w:themeColor="text1"/>
        </w:rPr>
        <w:t>, 1917-1932.</w:t>
      </w:r>
      <w:r w:rsidR="00271F6B" w:rsidRPr="00271F6B">
        <w:rPr>
          <w:color w:val="000000" w:themeColor="text1"/>
        </w:rPr>
        <w:t xml:space="preserve">, </w:t>
      </w:r>
      <w:hyperlink r:id="rId75" w:tgtFrame="_blank" w:history="1">
        <w:r w:rsidR="00271F6B" w:rsidRPr="00271F6B">
          <w:rPr>
            <w:noProof w:val="0"/>
            <w:color w:val="000000" w:themeColor="text1"/>
            <w:lang w:val="en-US" w:eastAsia="en-US"/>
          </w:rPr>
          <w:t>https://doi.org/10.1175/1520-0493(2004)132&lt;1917:AARMMI&gt;2.0.CO;2</w:t>
        </w:r>
      </w:hyperlink>
      <w:r w:rsidR="00D563B7">
        <w:rPr>
          <w:noProof w:val="0"/>
          <w:color w:val="000000" w:themeColor="text1"/>
          <w:lang w:val="en-US" w:eastAsia="en-US"/>
        </w:rPr>
        <w:t xml:space="preserve">. </w:t>
      </w:r>
    </w:p>
    <w:p w14:paraId="3F687AD9" w14:textId="1D8A52E6"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 xml:space="preserve">Wheeler, M. C., H. H. Hendon, S. Cleland, H. Meinke, and A. Donald, 2009: Impacts of the Madden–Julian Oscillation on Australian Rainfall and Circulation. </w:t>
      </w:r>
      <w:r w:rsidRPr="00271F6B">
        <w:rPr>
          <w:i/>
          <w:color w:val="000000" w:themeColor="text1"/>
        </w:rPr>
        <w:t>J. Climate</w:t>
      </w:r>
      <w:r w:rsidRPr="00271F6B">
        <w:rPr>
          <w:color w:val="000000" w:themeColor="text1"/>
        </w:rPr>
        <w:t xml:space="preserve">, </w:t>
      </w:r>
      <w:r w:rsidRPr="00271F6B">
        <w:rPr>
          <w:b/>
          <w:color w:val="000000" w:themeColor="text1"/>
        </w:rPr>
        <w:t>22,</w:t>
      </w:r>
      <w:r w:rsidRPr="00271F6B">
        <w:rPr>
          <w:color w:val="000000" w:themeColor="text1"/>
        </w:rPr>
        <w:t xml:space="preserve"> 1482-1498</w:t>
      </w:r>
      <w:r w:rsidR="00271F6B" w:rsidRPr="00271F6B">
        <w:rPr>
          <w:color w:val="000000" w:themeColor="text1"/>
        </w:rPr>
        <w:t xml:space="preserve">, </w:t>
      </w:r>
      <w:hyperlink r:id="rId76" w:tgtFrame="_blank" w:history="1">
        <w:r w:rsidR="00271F6B" w:rsidRPr="00271F6B">
          <w:rPr>
            <w:noProof w:val="0"/>
            <w:color w:val="000000" w:themeColor="text1"/>
            <w:lang w:val="en-US" w:eastAsia="en-US"/>
          </w:rPr>
          <w:t>https://doi.org/10.1175/2008JCLI2595.1</w:t>
        </w:r>
      </w:hyperlink>
      <w:r w:rsidR="00D563B7">
        <w:rPr>
          <w:noProof w:val="0"/>
          <w:color w:val="000000" w:themeColor="text1"/>
          <w:lang w:val="en-US" w:eastAsia="en-US"/>
        </w:rPr>
        <w:t>.</w:t>
      </w:r>
    </w:p>
    <w:p w14:paraId="263DBB2A" w14:textId="60C5378C" w:rsidR="00897EC4" w:rsidRPr="00271F6B" w:rsidRDefault="00897EC4" w:rsidP="00897EC4">
      <w:pPr>
        <w:pStyle w:val="EndNoteBibliography"/>
        <w:spacing w:line="360" w:lineRule="auto"/>
        <w:ind w:left="567" w:hanging="567"/>
        <w:jc w:val="both"/>
        <w:rPr>
          <w:color w:val="000000" w:themeColor="text1"/>
        </w:rPr>
      </w:pPr>
      <w:r w:rsidRPr="00271F6B">
        <w:rPr>
          <w:color w:val="000000" w:themeColor="text1"/>
        </w:rPr>
        <w:t>Wheeler, M. C., and J. L. McBride, 2012: Australia</w:t>
      </w:r>
      <w:r w:rsidR="001C0132">
        <w:rPr>
          <w:color w:val="000000" w:themeColor="text1"/>
        </w:rPr>
        <w:t>n</w:t>
      </w:r>
      <w:r w:rsidRPr="00271F6B">
        <w:rPr>
          <w:color w:val="000000" w:themeColor="text1"/>
        </w:rPr>
        <w:t xml:space="preserve"> monsoon, In W. K. M. Lau, &amp; D. E. Waliser (Eds). </w:t>
      </w:r>
      <w:r w:rsidRPr="00271F6B">
        <w:rPr>
          <w:i/>
          <w:iCs/>
          <w:color w:val="000000" w:themeColor="text1"/>
        </w:rPr>
        <w:t xml:space="preserve">Intraseasonal variability in the atmosphere-ocean climate system </w:t>
      </w:r>
      <w:r w:rsidRPr="00271F6B">
        <w:rPr>
          <w:color w:val="000000" w:themeColor="text1"/>
        </w:rPr>
        <w:t>(2</w:t>
      </w:r>
      <w:r w:rsidRPr="00271F6B">
        <w:rPr>
          <w:color w:val="000000" w:themeColor="text1"/>
          <w:vertAlign w:val="superscript"/>
        </w:rPr>
        <w:t>nd</w:t>
      </w:r>
      <w:r w:rsidRPr="00271F6B">
        <w:rPr>
          <w:color w:val="000000" w:themeColor="text1"/>
        </w:rPr>
        <w:t xml:space="preserve"> ed., pp 147-198). Berlin: Springer</w:t>
      </w:r>
      <w:r w:rsidR="00271F6B" w:rsidRPr="00271F6B">
        <w:rPr>
          <w:color w:val="000000" w:themeColor="text1"/>
        </w:rPr>
        <w:t xml:space="preserve">, </w:t>
      </w:r>
      <w:r w:rsidR="00271F6B" w:rsidRPr="00271F6B">
        <w:rPr>
          <w:noProof w:val="0"/>
          <w:color w:val="000000" w:themeColor="text1"/>
          <w:shd w:val="clear" w:color="auto" w:fill="FFFFFF"/>
          <w:lang w:val="en-US" w:eastAsia="en-US"/>
        </w:rPr>
        <w:t>https://doi.org/</w:t>
      </w:r>
      <w:hyperlink r:id="rId77" w:tgtFrame="_blank" w:history="1">
        <w:r w:rsidR="00271F6B" w:rsidRPr="00271F6B">
          <w:rPr>
            <w:noProof w:val="0"/>
            <w:color w:val="000000" w:themeColor="text1"/>
            <w:bdr w:val="none" w:sz="0" w:space="0" w:color="auto" w:frame="1"/>
            <w:shd w:val="clear" w:color="auto" w:fill="FFFFFF"/>
            <w:lang w:val="en-US" w:eastAsia="en-US"/>
          </w:rPr>
          <w:t>10.1007/978-3-642-13914-7_5</w:t>
        </w:r>
      </w:hyperlink>
      <w:r w:rsidR="00D563B7">
        <w:rPr>
          <w:noProof w:val="0"/>
          <w:color w:val="000000" w:themeColor="text1"/>
          <w:lang w:val="en-US" w:eastAsia="en-US"/>
        </w:rPr>
        <w:t>.</w:t>
      </w:r>
      <w:r w:rsidRPr="00271F6B">
        <w:rPr>
          <w:color w:val="000000" w:themeColor="text1"/>
        </w:rPr>
        <w:t xml:space="preserve"> </w:t>
      </w:r>
    </w:p>
    <w:p w14:paraId="2941F60D" w14:textId="292B2D97" w:rsidR="00897EC4" w:rsidRPr="00271F6B" w:rsidRDefault="00897EC4" w:rsidP="00897EC4">
      <w:pPr>
        <w:ind w:left="709" w:hanging="709"/>
        <w:jc w:val="both"/>
        <w:rPr>
          <w:rStyle w:val="text-node"/>
          <w:color w:val="000000" w:themeColor="text1"/>
          <w:szCs w:val="24"/>
        </w:rPr>
      </w:pPr>
      <w:r w:rsidRPr="00271F6B">
        <w:rPr>
          <w:rStyle w:val="text-node"/>
          <w:color w:val="000000" w:themeColor="text1"/>
          <w:szCs w:val="24"/>
        </w:rPr>
        <w:t>Wei, Y., and H. Ren, 2019: Modulation of ENSO on fast and slow MJO modes during boreal winter. </w:t>
      </w:r>
      <w:r w:rsidRPr="00271F6B">
        <w:rPr>
          <w:rStyle w:val="Emphasis"/>
          <w:color w:val="000000" w:themeColor="text1"/>
          <w:szCs w:val="24"/>
        </w:rPr>
        <w:t>J. Climate</w:t>
      </w:r>
      <w:r w:rsidRPr="00271F6B">
        <w:rPr>
          <w:rStyle w:val="text-node"/>
          <w:color w:val="000000" w:themeColor="text1"/>
          <w:szCs w:val="24"/>
        </w:rPr>
        <w:t>, </w:t>
      </w:r>
      <w:r w:rsidRPr="00271F6B">
        <w:rPr>
          <w:rStyle w:val="Strong"/>
          <w:color w:val="000000" w:themeColor="text1"/>
          <w:szCs w:val="24"/>
        </w:rPr>
        <w:t>32</w:t>
      </w:r>
      <w:r w:rsidRPr="00271F6B">
        <w:rPr>
          <w:rStyle w:val="text-node"/>
          <w:color w:val="000000" w:themeColor="text1"/>
          <w:szCs w:val="24"/>
        </w:rPr>
        <w:t>, 7483–7506</w:t>
      </w:r>
      <w:r w:rsidR="00271F6B" w:rsidRPr="00271F6B">
        <w:rPr>
          <w:rStyle w:val="text-node"/>
          <w:color w:val="000000" w:themeColor="text1"/>
          <w:szCs w:val="24"/>
        </w:rPr>
        <w:t xml:space="preserve">, </w:t>
      </w:r>
      <w:hyperlink r:id="rId78" w:tgtFrame="_blank" w:history="1">
        <w:r w:rsidR="00271F6B" w:rsidRPr="00271F6B">
          <w:rPr>
            <w:color w:val="000000" w:themeColor="text1"/>
            <w:szCs w:val="24"/>
          </w:rPr>
          <w:t>https://doi.org/10.1175/JCLI-D-19-0013.1</w:t>
        </w:r>
      </w:hyperlink>
      <w:r w:rsidR="00D563B7">
        <w:rPr>
          <w:color w:val="000000" w:themeColor="text1"/>
          <w:szCs w:val="24"/>
        </w:rPr>
        <w:t xml:space="preserve">. </w:t>
      </w:r>
      <w:r w:rsidRPr="00271F6B">
        <w:rPr>
          <w:rStyle w:val="text-node"/>
          <w:color w:val="000000" w:themeColor="text1"/>
          <w:szCs w:val="24"/>
        </w:rPr>
        <w:t xml:space="preserve"> </w:t>
      </w:r>
    </w:p>
    <w:p w14:paraId="6289289D" w14:textId="77777777" w:rsidR="00897EC4" w:rsidRPr="00271F6B" w:rsidRDefault="00897EC4" w:rsidP="00897EC4">
      <w:pPr>
        <w:ind w:left="709" w:hanging="709"/>
        <w:jc w:val="both"/>
        <w:rPr>
          <w:rStyle w:val="text-node"/>
          <w:color w:val="000000" w:themeColor="text1"/>
          <w:szCs w:val="24"/>
        </w:rPr>
      </w:pPr>
      <w:r w:rsidRPr="00271F6B">
        <w:rPr>
          <w:color w:val="000000" w:themeColor="text1"/>
          <w:szCs w:val="24"/>
          <w:shd w:val="clear" w:color="auto" w:fill="FFFFFF"/>
          <w:lang w:eastAsia="en-GB"/>
        </w:rPr>
        <w:t xml:space="preserve">Wilks, D. S, 2011: Statistical Methods in the Atmospheric Sciences. </w:t>
      </w:r>
      <w:r w:rsidRPr="00271F6B">
        <w:rPr>
          <w:i/>
          <w:iCs/>
          <w:color w:val="000000" w:themeColor="text1"/>
          <w:szCs w:val="24"/>
          <w:shd w:val="clear" w:color="auto" w:fill="FFFFFF"/>
          <w:lang w:eastAsia="en-GB"/>
        </w:rPr>
        <w:t>3</w:t>
      </w:r>
      <w:r w:rsidRPr="00271F6B">
        <w:rPr>
          <w:i/>
          <w:iCs/>
          <w:color w:val="000000" w:themeColor="text1"/>
          <w:szCs w:val="24"/>
          <w:shd w:val="clear" w:color="auto" w:fill="FFFFFF"/>
          <w:vertAlign w:val="superscript"/>
          <w:lang w:eastAsia="en-GB"/>
        </w:rPr>
        <w:t>rd</w:t>
      </w:r>
      <w:r w:rsidRPr="00271F6B">
        <w:rPr>
          <w:i/>
          <w:iCs/>
          <w:color w:val="000000" w:themeColor="text1"/>
          <w:szCs w:val="24"/>
          <w:shd w:val="clear" w:color="auto" w:fill="FFFFFF"/>
          <w:lang w:eastAsia="en-GB"/>
        </w:rPr>
        <w:t xml:space="preserve"> ed. Int. Geophys. Ser., </w:t>
      </w:r>
      <w:r w:rsidRPr="00271F6B">
        <w:rPr>
          <w:b/>
          <w:bCs/>
          <w:color w:val="000000" w:themeColor="text1"/>
          <w:szCs w:val="24"/>
          <w:shd w:val="clear" w:color="auto" w:fill="FFFFFF"/>
          <w:lang w:eastAsia="en-GB"/>
        </w:rPr>
        <w:t>100</w:t>
      </w:r>
      <w:r w:rsidRPr="00271F6B">
        <w:rPr>
          <w:color w:val="000000" w:themeColor="text1"/>
          <w:szCs w:val="24"/>
          <w:shd w:val="clear" w:color="auto" w:fill="FFFFFF"/>
          <w:lang w:eastAsia="en-GB"/>
        </w:rPr>
        <w:t xml:space="preserve">, 704. </w:t>
      </w:r>
    </w:p>
    <w:p w14:paraId="42E7EB59" w14:textId="29A80449" w:rsidR="00897EC4" w:rsidRPr="00271F6B" w:rsidRDefault="00897EC4" w:rsidP="00897EC4">
      <w:pPr>
        <w:ind w:left="426" w:hanging="426"/>
        <w:jc w:val="both"/>
        <w:rPr>
          <w:color w:val="000000" w:themeColor="text1"/>
          <w:szCs w:val="24"/>
          <w:lang w:eastAsia="en-GB"/>
        </w:rPr>
      </w:pPr>
      <w:r w:rsidRPr="00271F6B">
        <w:rPr>
          <w:color w:val="000000" w:themeColor="text1"/>
          <w:szCs w:val="24"/>
          <w:lang w:eastAsia="en-GB"/>
        </w:rPr>
        <w:t xml:space="preserve">Wu, W., and M. Leonard, 2019: Impact of ENSO on dependence between extreme rainfall and storm surge.  </w:t>
      </w:r>
      <w:r w:rsidRPr="00271F6B">
        <w:rPr>
          <w:i/>
          <w:iCs/>
          <w:color w:val="000000" w:themeColor="text1"/>
          <w:szCs w:val="24"/>
          <w:lang w:eastAsia="en-GB"/>
        </w:rPr>
        <w:t xml:space="preserve">Environ. Res. Lett., </w:t>
      </w:r>
      <w:r w:rsidRPr="00271F6B">
        <w:rPr>
          <w:b/>
          <w:bCs/>
          <w:color w:val="000000" w:themeColor="text1"/>
          <w:szCs w:val="24"/>
          <w:lang w:eastAsia="en-GB"/>
        </w:rPr>
        <w:t>14</w:t>
      </w:r>
      <w:r w:rsidRPr="00271F6B">
        <w:rPr>
          <w:color w:val="000000" w:themeColor="text1"/>
          <w:szCs w:val="24"/>
          <w:lang w:eastAsia="en-GB"/>
        </w:rPr>
        <w:t>,</w:t>
      </w:r>
      <w:r w:rsidRPr="00271F6B">
        <w:rPr>
          <w:b/>
          <w:bCs/>
          <w:color w:val="000000" w:themeColor="text1"/>
          <w:szCs w:val="24"/>
          <w:lang w:eastAsia="en-GB"/>
        </w:rPr>
        <w:t xml:space="preserve"> </w:t>
      </w:r>
      <w:r w:rsidRPr="00271F6B">
        <w:rPr>
          <w:color w:val="000000" w:themeColor="text1"/>
          <w:szCs w:val="24"/>
          <w:lang w:eastAsia="en-GB"/>
        </w:rPr>
        <w:t>124043</w:t>
      </w:r>
      <w:r w:rsidR="00271F6B" w:rsidRPr="00271F6B">
        <w:rPr>
          <w:color w:val="000000" w:themeColor="text1"/>
          <w:szCs w:val="24"/>
          <w:lang w:eastAsia="en-GB"/>
        </w:rPr>
        <w:t xml:space="preserve">, </w:t>
      </w:r>
      <w:hyperlink r:id="rId79" w:history="1">
        <w:r w:rsidR="00271F6B" w:rsidRPr="00271F6B">
          <w:rPr>
            <w:color w:val="000000" w:themeColor="text1"/>
            <w:szCs w:val="24"/>
            <w:bdr w:val="none" w:sz="0" w:space="0" w:color="auto" w:frame="1"/>
          </w:rPr>
          <w:t>https://doi.org/10.1088/1748-9326/ab59c2</w:t>
        </w:r>
      </w:hyperlink>
      <w:r w:rsidR="00D563B7">
        <w:rPr>
          <w:color w:val="000000" w:themeColor="text1"/>
          <w:szCs w:val="24"/>
        </w:rPr>
        <w:t xml:space="preserve">. </w:t>
      </w:r>
      <w:r w:rsidR="00271F6B" w:rsidRPr="00271F6B">
        <w:rPr>
          <w:color w:val="000000" w:themeColor="text1"/>
          <w:szCs w:val="24"/>
        </w:rPr>
        <w:t xml:space="preserve"> </w:t>
      </w:r>
    </w:p>
    <w:p w14:paraId="563C86C7" w14:textId="77777777" w:rsidR="00897EC4" w:rsidRPr="00271F6B" w:rsidRDefault="00897EC4" w:rsidP="00897EC4">
      <w:pPr>
        <w:ind w:left="709" w:hanging="709"/>
        <w:jc w:val="both"/>
        <w:rPr>
          <w:color w:val="000000" w:themeColor="text1"/>
          <w:szCs w:val="24"/>
        </w:rPr>
      </w:pPr>
    </w:p>
    <w:p w14:paraId="69D22991" w14:textId="77F5D14D" w:rsidR="00291D43" w:rsidRPr="00AC490E" w:rsidRDefault="00897EC4" w:rsidP="005668D0">
      <w:pPr>
        <w:pStyle w:val="BibReference"/>
        <w:ind w:left="0" w:firstLine="0"/>
      </w:pPr>
      <w:r w:rsidRPr="00271F6B">
        <w:rPr>
          <w:color w:val="000000" w:themeColor="text1"/>
          <w:szCs w:val="24"/>
        </w:rPr>
        <w:fldChar w:fldCharType="end"/>
      </w:r>
    </w:p>
    <w:sectPr w:rsidR="00291D43" w:rsidRPr="00AC490E" w:rsidSect="00531A0B">
      <w:headerReference w:type="even" r:id="rId80"/>
      <w:footerReference w:type="even" r:id="rId81"/>
      <w:footerReference w:type="default" r:id="rId82"/>
      <w:headerReference w:type="first" r:id="rId83"/>
      <w:footerReference w:type="first" r:id="rId84"/>
      <w:pgSz w:w="11906" w:h="16838"/>
      <w:pgMar w:top="1440" w:right="1440" w:bottom="1440" w:left="1440" w:header="706" w:footer="706"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D2070F" w14:textId="77777777" w:rsidR="00943432" w:rsidRDefault="00943432" w:rsidP="00BE02FD">
      <w:r>
        <w:separator/>
      </w:r>
    </w:p>
    <w:p w14:paraId="416583EB" w14:textId="77777777" w:rsidR="00943432" w:rsidRDefault="00943432" w:rsidP="00BE02FD"/>
    <w:p w14:paraId="6E82B46C" w14:textId="77777777" w:rsidR="00943432" w:rsidRDefault="00943432"/>
  </w:endnote>
  <w:endnote w:type="continuationSeparator" w:id="0">
    <w:p w14:paraId="55B9E986" w14:textId="77777777" w:rsidR="00943432" w:rsidRDefault="00943432" w:rsidP="00BE02FD">
      <w:r>
        <w:continuationSeparator/>
      </w:r>
    </w:p>
    <w:p w14:paraId="5840A593" w14:textId="77777777" w:rsidR="00943432" w:rsidRDefault="00943432" w:rsidP="00BE02FD"/>
    <w:p w14:paraId="431CE7D2" w14:textId="77777777" w:rsidR="00943432" w:rsidRDefault="009434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BDC75" w14:textId="77777777" w:rsidR="004E1E6F" w:rsidRPr="004E1E6F" w:rsidRDefault="004E1E6F" w:rsidP="00BE02FD">
    <w:r>
      <w:t xml:space="preserve">Page </w:t>
    </w:r>
    <w:r>
      <w:fldChar w:fldCharType="begin"/>
    </w:r>
    <w:r>
      <w:instrText xml:space="preserve"> PAGE  \* MERGEFORMAT </w:instrText>
    </w:r>
    <w:r>
      <w:fldChar w:fldCharType="separate"/>
    </w:r>
    <w:r>
      <w:rPr>
        <w:noProof/>
      </w:rPr>
      <w:t>24</w:t>
    </w:r>
    <w:r>
      <w:fldChar w:fldCharType="end"/>
    </w:r>
    <w:r>
      <w:t xml:space="preserve"> of </w:t>
    </w:r>
    <w:fldSimple w:instr=" NUMPAGES  \* MERGEFORMAT ">
      <w:r>
        <w:rPr>
          <w:noProof/>
        </w:rPr>
        <w:t>24</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9836544"/>
      <w:docPartObj>
        <w:docPartGallery w:val="Page Numbers (Bottom of Page)"/>
        <w:docPartUnique/>
      </w:docPartObj>
    </w:sdtPr>
    <w:sdtEndPr>
      <w:rPr>
        <w:noProof/>
      </w:rPr>
    </w:sdtEndPr>
    <w:sdtContent>
      <w:p w14:paraId="7A7172F3" w14:textId="262C9936" w:rsidR="00AB5C37" w:rsidRPr="00AB5C37" w:rsidRDefault="00AB5C37" w:rsidP="00F12980">
        <w:pPr>
          <w:pStyle w:val="Footer"/>
          <w:jc w:val="right"/>
        </w:pPr>
        <w:r w:rsidRPr="00AB5C37">
          <w:fldChar w:fldCharType="begin"/>
        </w:r>
        <w:r w:rsidRPr="00AB5C37">
          <w:instrText xml:space="preserve"> PAGE   \* MERGEFORMAT </w:instrText>
        </w:r>
        <w:r w:rsidRPr="00AB5C37">
          <w:fldChar w:fldCharType="separate"/>
        </w:r>
        <w:r w:rsidR="005A0582">
          <w:rPr>
            <w:noProof/>
          </w:rPr>
          <w:t>1</w:t>
        </w:r>
        <w:r w:rsidRPr="00AB5C37">
          <w:rPr>
            <w:noProof/>
          </w:rPr>
          <w:fldChar w:fldCharType="end"/>
        </w:r>
      </w:p>
    </w:sdtContent>
  </w:sdt>
  <w:p w14:paraId="79085268" w14:textId="3AF329C3" w:rsidR="00D66F57" w:rsidRPr="004E1E6F" w:rsidRDefault="00AB5C37" w:rsidP="00BE02FD">
    <w:r w:rsidRPr="00AB5C37">
      <w:t xml:space="preserve">File generated with AMS Word template </w:t>
    </w:r>
    <w:proofErr w:type="gramStart"/>
    <w:r w:rsidR="006E19A6">
      <w:t>2</w:t>
    </w:r>
    <w:r w:rsidRPr="00AB5C37">
      <w:t>.0</w:t>
    </w:r>
    <w:proofErr w:type="gramEnd"/>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19E48" w14:textId="77777777" w:rsidR="004E1E6F" w:rsidRPr="004E1E6F" w:rsidRDefault="004E1E6F" w:rsidP="00BE02FD">
    <w:r>
      <w:t xml:space="preserve">Page </w:t>
    </w:r>
    <w:r>
      <w:fldChar w:fldCharType="begin"/>
    </w:r>
    <w:r>
      <w:instrText xml:space="preserve"> PAGE  \* MERGEFORMAT </w:instrText>
    </w:r>
    <w:r>
      <w:fldChar w:fldCharType="separate"/>
    </w:r>
    <w:r>
      <w:rPr>
        <w:noProof/>
      </w:rPr>
      <w:t>24</w:t>
    </w:r>
    <w:r>
      <w:fldChar w:fldCharType="end"/>
    </w:r>
    <w:r>
      <w:t xml:space="preserve"> of </w:t>
    </w:r>
    <w:fldSimple w:instr=" NUMPAGES  \* MERGEFORMAT ">
      <w:r>
        <w:rPr>
          <w:noProof/>
        </w:rPr>
        <w:t>24</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4ECE3" w14:textId="77777777" w:rsidR="00943432" w:rsidRDefault="00943432" w:rsidP="00BE02FD">
      <w:r>
        <w:separator/>
      </w:r>
    </w:p>
    <w:p w14:paraId="3BD08E3E" w14:textId="77777777" w:rsidR="00943432" w:rsidRDefault="00943432" w:rsidP="00BE02FD"/>
    <w:p w14:paraId="4AEDA8D4" w14:textId="77777777" w:rsidR="00943432" w:rsidRDefault="00943432"/>
  </w:footnote>
  <w:footnote w:type="continuationSeparator" w:id="0">
    <w:p w14:paraId="3D18BE7B" w14:textId="77777777" w:rsidR="00943432" w:rsidRDefault="00943432" w:rsidP="00BE02FD">
      <w:r>
        <w:continuationSeparator/>
      </w:r>
    </w:p>
    <w:p w14:paraId="795037F7" w14:textId="77777777" w:rsidR="00943432" w:rsidRDefault="00943432" w:rsidP="00BE02FD"/>
    <w:p w14:paraId="15800348" w14:textId="77777777" w:rsidR="00943432" w:rsidRDefault="00943432"/>
  </w:footnote>
  <w:footnote w:id="1">
    <w:p w14:paraId="2DB862AD" w14:textId="154A64B5" w:rsidR="00C54502" w:rsidRPr="002D62B0" w:rsidRDefault="00C54502">
      <w:pPr>
        <w:pStyle w:val="FootnoteText"/>
        <w:rPr>
          <w:lang w:val="en-AU"/>
        </w:rPr>
      </w:pPr>
      <w:r>
        <w:rPr>
          <w:rStyle w:val="FootnoteReference"/>
        </w:rPr>
        <w:footnoteRef/>
      </w:r>
      <w:r>
        <w:t xml:space="preserve"> </w:t>
      </w:r>
      <w:r>
        <w:rPr>
          <w:lang w:val="en-AU"/>
        </w:rPr>
        <w:t>The Bureau</w:t>
      </w:r>
      <w:r w:rsidR="00440670">
        <w:rPr>
          <w:lang w:val="en-AU"/>
        </w:rPr>
        <w:t xml:space="preserve"> of Meteorology </w:t>
      </w:r>
      <w:r>
        <w:rPr>
          <w:lang w:val="en-AU"/>
        </w:rPr>
        <w:t>defines the northern wet season as October to April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3F4CF" w14:textId="77777777" w:rsidR="004E1E6F" w:rsidRPr="004E1E6F" w:rsidRDefault="004E1E6F" w:rsidP="00BE02FD">
    <w:r w:rsidRPr="004E1E6F">
      <w:t xml:space="preserve">Publisher: AMS; Journal: </w:t>
    </w:r>
    <w:proofErr w:type="spellStart"/>
    <w:proofErr w:type="gramStart"/>
    <w:r w:rsidRPr="004E1E6F">
      <w:t>WAF:Weather</w:t>
    </w:r>
    <w:proofErr w:type="spellEnd"/>
    <w:proofErr w:type="gramEnd"/>
    <w:r w:rsidRPr="004E1E6F">
      <w:t xml:space="preserve"> and Forecasting</w:t>
    </w:r>
  </w:p>
  <w:p w14:paraId="26737EEB" w14:textId="77777777" w:rsidR="004E1E6F" w:rsidRPr="004E1E6F" w:rsidRDefault="004E1E6F" w:rsidP="00BE02FD">
    <w:r w:rsidRPr="004E1E6F">
      <w:t xml:space="preserve"> Job#: 0; Volume: 00; Issue: 0; Art#: D190061; Prod#</w:t>
    </w:r>
    <w:proofErr w:type="gramStart"/>
    <w:r w:rsidRPr="004E1E6F">
      <w:t>: ;</w:t>
    </w:r>
    <w:proofErr w:type="gramEnd"/>
  </w:p>
  <w:p w14:paraId="37D8CF6B" w14:textId="77777777" w:rsidR="004E1E6F" w:rsidRPr="004E1E6F" w:rsidRDefault="004E1E6F" w:rsidP="00BE02FD">
    <w:r w:rsidRPr="004E1E6F">
      <w:t xml:space="preserve"> Month</w:t>
    </w:r>
    <w:proofErr w:type="gramStart"/>
    <w:r w:rsidRPr="004E1E6F">
      <w:t>: ;</w:t>
    </w:r>
    <w:proofErr w:type="gramEnd"/>
    <w:r w:rsidRPr="004E1E6F">
      <w:t xml:space="preserve"> Year: ; Section Head: ; </w:t>
    </w:r>
    <w:proofErr w:type="spellStart"/>
    <w:r w:rsidRPr="004E1E6F">
      <w:t>CopyHold</w:t>
    </w:r>
    <w:proofErr w:type="spellEnd"/>
    <w:r w:rsidRPr="004E1E6F">
      <w:t>: Publisher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FA980" w14:textId="77777777" w:rsidR="004E1E6F" w:rsidRPr="004E1E6F" w:rsidRDefault="004E1E6F" w:rsidP="00BE02FD">
    <w:r w:rsidRPr="004E1E6F">
      <w:t xml:space="preserve">Publisher: AMS; Journal: </w:t>
    </w:r>
    <w:proofErr w:type="spellStart"/>
    <w:proofErr w:type="gramStart"/>
    <w:r w:rsidRPr="004E1E6F">
      <w:t>WAF:Weather</w:t>
    </w:r>
    <w:proofErr w:type="spellEnd"/>
    <w:proofErr w:type="gramEnd"/>
    <w:r w:rsidRPr="004E1E6F">
      <w:t xml:space="preserve"> and Forecasting</w:t>
    </w:r>
  </w:p>
  <w:p w14:paraId="09E646E8" w14:textId="77777777" w:rsidR="004E1E6F" w:rsidRPr="004E1E6F" w:rsidRDefault="004E1E6F" w:rsidP="00BE02FD">
    <w:r w:rsidRPr="004E1E6F">
      <w:t xml:space="preserve"> Job#: 0; Volume: 00; Issue: 0; Art#: D190061; Prod#</w:t>
    </w:r>
    <w:proofErr w:type="gramStart"/>
    <w:r w:rsidRPr="004E1E6F">
      <w:t>: ;</w:t>
    </w:r>
    <w:proofErr w:type="gramEnd"/>
  </w:p>
  <w:p w14:paraId="623AD69F" w14:textId="77777777" w:rsidR="004E1E6F" w:rsidRPr="004E1E6F" w:rsidRDefault="004E1E6F" w:rsidP="00BE02FD">
    <w:r w:rsidRPr="004E1E6F">
      <w:t xml:space="preserve"> Month</w:t>
    </w:r>
    <w:proofErr w:type="gramStart"/>
    <w:r w:rsidRPr="004E1E6F">
      <w:t>: ;</w:t>
    </w:r>
    <w:proofErr w:type="gramEnd"/>
    <w:r w:rsidRPr="004E1E6F">
      <w:t xml:space="preserve"> Year: ; Section Head: ; </w:t>
    </w:r>
    <w:proofErr w:type="spellStart"/>
    <w:r w:rsidRPr="004E1E6F">
      <w:t>CopyHold</w:t>
    </w:r>
    <w:proofErr w:type="spellEnd"/>
    <w:r w:rsidRPr="004E1E6F">
      <w:t>: Publisher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5D6EDB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E8A149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B86A4270"/>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1E8402E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8E18971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4B8D86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522CB6C"/>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B16CD0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9E664E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056A51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0205B65"/>
    <w:multiLevelType w:val="hybridMultilevel"/>
    <w:tmpl w:val="B03C64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AB41682"/>
    <w:multiLevelType w:val="singleLevel"/>
    <w:tmpl w:val="A316F0CC"/>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1DAE4966"/>
    <w:multiLevelType w:val="hybridMultilevel"/>
    <w:tmpl w:val="5986D0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A7786"/>
    <w:multiLevelType w:val="singleLevel"/>
    <w:tmpl w:val="103E59D8"/>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B463C9F"/>
    <w:multiLevelType w:val="hybridMultilevel"/>
    <w:tmpl w:val="036C82EC"/>
    <w:lvl w:ilvl="0" w:tplc="206631AE">
      <w:start w:val="1"/>
      <w:numFmt w:val="decimal"/>
      <w:lvlText w:val="%1)"/>
      <w:lvlJc w:val="left"/>
      <w:pPr>
        <w:ind w:left="720" w:hanging="360"/>
      </w:pPr>
      <w:rPr>
        <w:rFonts w:ascii="Times New Roman" w:hAnsi="Times New Roman" w:cs="Times New Roman"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11869BF"/>
    <w:multiLevelType w:val="multilevel"/>
    <w:tmpl w:val="922C0B6C"/>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 w15:restartNumberingAfterBreak="0">
    <w:nsid w:val="472A6623"/>
    <w:multiLevelType w:val="singleLevel"/>
    <w:tmpl w:val="530C55E2"/>
    <w:lvl w:ilvl="0">
      <w:start w:val="1"/>
      <w:numFmt w:val="decimal"/>
      <w:lvlText w:val="[%1]"/>
      <w:lvlJc w:val="left"/>
      <w:pPr>
        <w:tabs>
          <w:tab w:val="num" w:pos="360"/>
        </w:tabs>
        <w:ind w:left="360" w:hanging="360"/>
      </w:pPr>
    </w:lvl>
  </w:abstractNum>
  <w:abstractNum w:abstractNumId="17" w15:restartNumberingAfterBreak="0">
    <w:nsid w:val="534D68EA"/>
    <w:multiLevelType w:val="hybridMultilevel"/>
    <w:tmpl w:val="A260C9F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D6E1C8B"/>
    <w:multiLevelType w:val="singleLevel"/>
    <w:tmpl w:val="9B661448"/>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6CE54F4C"/>
    <w:multiLevelType w:val="multilevel"/>
    <w:tmpl w:val="9AAE74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5116A5F"/>
    <w:multiLevelType w:val="hybridMultilevel"/>
    <w:tmpl w:val="0DB8A1F2"/>
    <w:lvl w:ilvl="0" w:tplc="41E8D5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02378826">
    <w:abstractNumId w:val="19"/>
  </w:num>
  <w:num w:numId="2" w16cid:durableId="221521653">
    <w:abstractNumId w:val="15"/>
  </w:num>
  <w:num w:numId="3" w16cid:durableId="350843009">
    <w:abstractNumId w:val="10"/>
  </w:num>
  <w:num w:numId="4" w16cid:durableId="898587335">
    <w:abstractNumId w:val="17"/>
  </w:num>
  <w:num w:numId="5" w16cid:durableId="1506167198">
    <w:abstractNumId w:val="20"/>
  </w:num>
  <w:num w:numId="6" w16cid:durableId="145587786">
    <w:abstractNumId w:val="13"/>
  </w:num>
  <w:num w:numId="7" w16cid:durableId="1162040183">
    <w:abstractNumId w:val="16"/>
  </w:num>
  <w:num w:numId="8" w16cid:durableId="451166645">
    <w:abstractNumId w:val="18"/>
  </w:num>
  <w:num w:numId="9" w16cid:durableId="550651662">
    <w:abstractNumId w:val="11"/>
  </w:num>
  <w:num w:numId="10" w16cid:durableId="1014112347">
    <w:abstractNumId w:val="9"/>
  </w:num>
  <w:num w:numId="11" w16cid:durableId="1816098301">
    <w:abstractNumId w:val="7"/>
  </w:num>
  <w:num w:numId="12" w16cid:durableId="579296593">
    <w:abstractNumId w:val="6"/>
  </w:num>
  <w:num w:numId="13" w16cid:durableId="906646076">
    <w:abstractNumId w:val="5"/>
  </w:num>
  <w:num w:numId="14" w16cid:durableId="732462198">
    <w:abstractNumId w:val="4"/>
  </w:num>
  <w:num w:numId="15" w16cid:durableId="921183377">
    <w:abstractNumId w:val="8"/>
  </w:num>
  <w:num w:numId="16" w16cid:durableId="753358590">
    <w:abstractNumId w:val="3"/>
  </w:num>
  <w:num w:numId="17" w16cid:durableId="1619947688">
    <w:abstractNumId w:val="2"/>
  </w:num>
  <w:num w:numId="18" w16cid:durableId="1064135259">
    <w:abstractNumId w:val="1"/>
  </w:num>
  <w:num w:numId="19" w16cid:durableId="1986931351">
    <w:abstractNumId w:val="0"/>
  </w:num>
  <w:num w:numId="20" w16cid:durableId="1604190781">
    <w:abstractNumId w:val="14"/>
  </w:num>
  <w:num w:numId="21" w16cid:durableId="57805360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MS" w:val="1"/>
    <w:docVar w:name="AutoRedact State" w:val="ready"/>
    <w:docVar w:name="CopyHold" w:val="Publisher"/>
    <w:docVar w:name="docstruct" w:val="1"/>
    <w:docVar w:name="DOI" w:val="10.1175/WAF-D-19-0061.1"/>
    <w:docVar w:name="ex_AddedHTMLPreformat" w:val="Courier New"/>
    <w:docVar w:name="ex_AutoRedact" w:val="APComplete"/>
    <w:docVar w:name="ex_Citations" w:val="APComplete"/>
    <w:docVar w:name="ex_CleanUp" w:val="CleanUpComplete"/>
    <w:docVar w:name="ex_CrossRef" w:val="APComplete"/>
    <w:docVar w:name="eX_DocInfoLastUpdatedDate" w:val="44015.3731828704"/>
    <w:docVar w:name="ex_eXtylesBuild" w:val="4011"/>
    <w:docVar w:name="ex_FontAudit" w:val="APComplete"/>
    <w:docVar w:name="ex_HighlightGraphics" w:val="APComplete"/>
    <w:docVar w:name="ex_ParseBib" w:val="APComplete"/>
    <w:docVar w:name="ex_SortRefsCell" w:val="APComplete"/>
    <w:docVar w:name="ex_WordVersion" w:val="14.0"/>
    <w:docVar w:name="eXtyles" w:val="active"/>
    <w:docVar w:name="ExtylesTagDescriptors" w:val="Blind Text|BLIND|Case|CASE|City|CTY|Collaboration|collab|Country|CNY|Degree(s)|degs|First Name|fnm|Genbank|GENBANK|Inline Equation|EQ|Role|roles|Skip|SKIP|Surname|snm|"/>
    <w:docVar w:name="Footnote Mode By Section" w:val="NO"/>
    <w:docVar w:name="iceJABR" w:val="WAF"/>
    <w:docVar w:name="iceJournal" w:val="WAF:Weather and Forecasting"/>
    <w:docVar w:name="iceJournalName" w:val="Weather and Forecasting"/>
    <w:docVar w:name="icePublisher" w:val="AMS"/>
    <w:docVar w:name="iceType" w:val="ARTICLES"/>
    <w:docVar w:name="Issue" w:val="0"/>
    <w:docVar w:name="JobNo" w:val="0"/>
    <w:docVar w:name="Manuscript" w:val="D190061"/>
    <w:docVar w:name="PreEdit Up-Front Loss" w:val="complete"/>
    <w:docVar w:name="prep" w:val="1"/>
    <w:docVar w:name="prepinitialize" w:val="1"/>
    <w:docVar w:name="stylechecker" w:val="1"/>
    <w:docVar w:name="table" w:val="1"/>
    <w:docVar w:name="tablenested" w:val="1"/>
    <w:docVar w:name="VERSION" w:val="5.38"/>
    <w:docVar w:name="Volume" w:val="00"/>
  </w:docVars>
  <w:rsids>
    <w:rsidRoot w:val="000B3D57"/>
    <w:rsid w:val="00004433"/>
    <w:rsid w:val="00006691"/>
    <w:rsid w:val="000132FF"/>
    <w:rsid w:val="00013AA9"/>
    <w:rsid w:val="00014D54"/>
    <w:rsid w:val="0002242A"/>
    <w:rsid w:val="0002288F"/>
    <w:rsid w:val="000277CE"/>
    <w:rsid w:val="00030270"/>
    <w:rsid w:val="0003105F"/>
    <w:rsid w:val="00036B29"/>
    <w:rsid w:val="00042155"/>
    <w:rsid w:val="00050E9C"/>
    <w:rsid w:val="000518E2"/>
    <w:rsid w:val="00052411"/>
    <w:rsid w:val="000578B2"/>
    <w:rsid w:val="0006182F"/>
    <w:rsid w:val="00062180"/>
    <w:rsid w:val="00064448"/>
    <w:rsid w:val="00065BA9"/>
    <w:rsid w:val="000676A6"/>
    <w:rsid w:val="00072717"/>
    <w:rsid w:val="00076850"/>
    <w:rsid w:val="00080B6C"/>
    <w:rsid w:val="00082D4B"/>
    <w:rsid w:val="00083498"/>
    <w:rsid w:val="0008599B"/>
    <w:rsid w:val="00090E3B"/>
    <w:rsid w:val="000A61E0"/>
    <w:rsid w:val="000B1947"/>
    <w:rsid w:val="000B3D57"/>
    <w:rsid w:val="000B3EAC"/>
    <w:rsid w:val="000B5F7F"/>
    <w:rsid w:val="000C1FF8"/>
    <w:rsid w:val="000C24AF"/>
    <w:rsid w:val="000C31BA"/>
    <w:rsid w:val="000C6419"/>
    <w:rsid w:val="000D05A6"/>
    <w:rsid w:val="000D5245"/>
    <w:rsid w:val="000E14AB"/>
    <w:rsid w:val="000E1593"/>
    <w:rsid w:val="000E5F19"/>
    <w:rsid w:val="000F4830"/>
    <w:rsid w:val="000F5084"/>
    <w:rsid w:val="000F5D41"/>
    <w:rsid w:val="001000E4"/>
    <w:rsid w:val="001002E2"/>
    <w:rsid w:val="001031D4"/>
    <w:rsid w:val="0010686C"/>
    <w:rsid w:val="00111F85"/>
    <w:rsid w:val="0011245C"/>
    <w:rsid w:val="001179DD"/>
    <w:rsid w:val="0012149B"/>
    <w:rsid w:val="001230C8"/>
    <w:rsid w:val="0012317B"/>
    <w:rsid w:val="00130CD3"/>
    <w:rsid w:val="00131EB7"/>
    <w:rsid w:val="00131EC2"/>
    <w:rsid w:val="00132B06"/>
    <w:rsid w:val="0013477E"/>
    <w:rsid w:val="00134AC7"/>
    <w:rsid w:val="00134C87"/>
    <w:rsid w:val="00135386"/>
    <w:rsid w:val="001362C2"/>
    <w:rsid w:val="0013688A"/>
    <w:rsid w:val="001369F5"/>
    <w:rsid w:val="0016043D"/>
    <w:rsid w:val="00161D03"/>
    <w:rsid w:val="0016345B"/>
    <w:rsid w:val="001655E2"/>
    <w:rsid w:val="00166D5C"/>
    <w:rsid w:val="00175A37"/>
    <w:rsid w:val="00190CE2"/>
    <w:rsid w:val="0019287D"/>
    <w:rsid w:val="00193378"/>
    <w:rsid w:val="00196DD1"/>
    <w:rsid w:val="001A0D9C"/>
    <w:rsid w:val="001A12D7"/>
    <w:rsid w:val="001A1B0B"/>
    <w:rsid w:val="001A4069"/>
    <w:rsid w:val="001A7C44"/>
    <w:rsid w:val="001B14FB"/>
    <w:rsid w:val="001B2818"/>
    <w:rsid w:val="001B5C0B"/>
    <w:rsid w:val="001B5C9A"/>
    <w:rsid w:val="001C0132"/>
    <w:rsid w:val="001C720E"/>
    <w:rsid w:val="001D17B6"/>
    <w:rsid w:val="001D3171"/>
    <w:rsid w:val="001D4A7A"/>
    <w:rsid w:val="001F4F59"/>
    <w:rsid w:val="001F6252"/>
    <w:rsid w:val="002061E3"/>
    <w:rsid w:val="00206F0D"/>
    <w:rsid w:val="002100D8"/>
    <w:rsid w:val="00224453"/>
    <w:rsid w:val="00224903"/>
    <w:rsid w:val="002266C7"/>
    <w:rsid w:val="00227903"/>
    <w:rsid w:val="00244585"/>
    <w:rsid w:val="00253388"/>
    <w:rsid w:val="002713C4"/>
    <w:rsid w:val="00271F6B"/>
    <w:rsid w:val="0027254A"/>
    <w:rsid w:val="002727E7"/>
    <w:rsid w:val="002753BD"/>
    <w:rsid w:val="00275760"/>
    <w:rsid w:val="00275A83"/>
    <w:rsid w:val="0028572F"/>
    <w:rsid w:val="00285C6C"/>
    <w:rsid w:val="00291D43"/>
    <w:rsid w:val="00292131"/>
    <w:rsid w:val="002A1EB5"/>
    <w:rsid w:val="002A203A"/>
    <w:rsid w:val="002A2F6C"/>
    <w:rsid w:val="002A2FC5"/>
    <w:rsid w:val="002A4F71"/>
    <w:rsid w:val="002A5756"/>
    <w:rsid w:val="002B04BC"/>
    <w:rsid w:val="002B0AB5"/>
    <w:rsid w:val="002B0C2E"/>
    <w:rsid w:val="002B7E11"/>
    <w:rsid w:val="002C29EF"/>
    <w:rsid w:val="002C4F3C"/>
    <w:rsid w:val="002C57F0"/>
    <w:rsid w:val="002C5C38"/>
    <w:rsid w:val="002D2D61"/>
    <w:rsid w:val="002D2FDE"/>
    <w:rsid w:val="002D3825"/>
    <w:rsid w:val="002D62B0"/>
    <w:rsid w:val="002D69EC"/>
    <w:rsid w:val="002D7C7C"/>
    <w:rsid w:val="002E3615"/>
    <w:rsid w:val="002F0D8A"/>
    <w:rsid w:val="002F3250"/>
    <w:rsid w:val="002F6993"/>
    <w:rsid w:val="00300BFC"/>
    <w:rsid w:val="00316E92"/>
    <w:rsid w:val="0033036B"/>
    <w:rsid w:val="00332E97"/>
    <w:rsid w:val="003336D0"/>
    <w:rsid w:val="0033439B"/>
    <w:rsid w:val="00334718"/>
    <w:rsid w:val="00334985"/>
    <w:rsid w:val="0033535D"/>
    <w:rsid w:val="00343427"/>
    <w:rsid w:val="003546DF"/>
    <w:rsid w:val="0035581B"/>
    <w:rsid w:val="00362C78"/>
    <w:rsid w:val="00365D5F"/>
    <w:rsid w:val="00366225"/>
    <w:rsid w:val="0036713F"/>
    <w:rsid w:val="00367163"/>
    <w:rsid w:val="00373AFB"/>
    <w:rsid w:val="00374BFA"/>
    <w:rsid w:val="00382D17"/>
    <w:rsid w:val="003941FE"/>
    <w:rsid w:val="00395CED"/>
    <w:rsid w:val="00396359"/>
    <w:rsid w:val="00397942"/>
    <w:rsid w:val="003A2E98"/>
    <w:rsid w:val="003A6D24"/>
    <w:rsid w:val="003B283C"/>
    <w:rsid w:val="003B4E8D"/>
    <w:rsid w:val="003B57F7"/>
    <w:rsid w:val="003C4167"/>
    <w:rsid w:val="003C5CA2"/>
    <w:rsid w:val="003D2DD2"/>
    <w:rsid w:val="003D6B3E"/>
    <w:rsid w:val="003D7FF6"/>
    <w:rsid w:val="003E36BE"/>
    <w:rsid w:val="003E406F"/>
    <w:rsid w:val="003E498B"/>
    <w:rsid w:val="003E49EC"/>
    <w:rsid w:val="003E68D1"/>
    <w:rsid w:val="003E6D28"/>
    <w:rsid w:val="003F3932"/>
    <w:rsid w:val="003F4C31"/>
    <w:rsid w:val="003F763A"/>
    <w:rsid w:val="004019CF"/>
    <w:rsid w:val="00411E2F"/>
    <w:rsid w:val="00412A34"/>
    <w:rsid w:val="004156EF"/>
    <w:rsid w:val="00415917"/>
    <w:rsid w:val="00421D48"/>
    <w:rsid w:val="00423FC8"/>
    <w:rsid w:val="004246FC"/>
    <w:rsid w:val="004340E5"/>
    <w:rsid w:val="00436F13"/>
    <w:rsid w:val="00440670"/>
    <w:rsid w:val="004431BA"/>
    <w:rsid w:val="00443D70"/>
    <w:rsid w:val="00454DAC"/>
    <w:rsid w:val="00457C7B"/>
    <w:rsid w:val="0046105B"/>
    <w:rsid w:val="00461158"/>
    <w:rsid w:val="004674D5"/>
    <w:rsid w:val="0046798F"/>
    <w:rsid w:val="0047013C"/>
    <w:rsid w:val="00473532"/>
    <w:rsid w:val="00475C6D"/>
    <w:rsid w:val="00476B0E"/>
    <w:rsid w:val="00477C9D"/>
    <w:rsid w:val="00480E6D"/>
    <w:rsid w:val="00482291"/>
    <w:rsid w:val="004827DC"/>
    <w:rsid w:val="00482CCF"/>
    <w:rsid w:val="00484011"/>
    <w:rsid w:val="00491DBE"/>
    <w:rsid w:val="0049268F"/>
    <w:rsid w:val="004A55B2"/>
    <w:rsid w:val="004B2937"/>
    <w:rsid w:val="004B3213"/>
    <w:rsid w:val="004B432C"/>
    <w:rsid w:val="004B6CE3"/>
    <w:rsid w:val="004C48FC"/>
    <w:rsid w:val="004D16F9"/>
    <w:rsid w:val="004D57C9"/>
    <w:rsid w:val="004D6267"/>
    <w:rsid w:val="004E1554"/>
    <w:rsid w:val="004E1E6F"/>
    <w:rsid w:val="004E36C4"/>
    <w:rsid w:val="004E3A19"/>
    <w:rsid w:val="004E7BD3"/>
    <w:rsid w:val="004F343C"/>
    <w:rsid w:val="004F4659"/>
    <w:rsid w:val="00502807"/>
    <w:rsid w:val="00502F33"/>
    <w:rsid w:val="00503E06"/>
    <w:rsid w:val="00503EA6"/>
    <w:rsid w:val="00506C76"/>
    <w:rsid w:val="00510528"/>
    <w:rsid w:val="00514CDA"/>
    <w:rsid w:val="005174EB"/>
    <w:rsid w:val="00531170"/>
    <w:rsid w:val="00531A0B"/>
    <w:rsid w:val="00532E82"/>
    <w:rsid w:val="005346D4"/>
    <w:rsid w:val="00537801"/>
    <w:rsid w:val="00540EBE"/>
    <w:rsid w:val="00540FEC"/>
    <w:rsid w:val="00557EA5"/>
    <w:rsid w:val="00561ACE"/>
    <w:rsid w:val="00563593"/>
    <w:rsid w:val="00564F8A"/>
    <w:rsid w:val="005668D0"/>
    <w:rsid w:val="005673AE"/>
    <w:rsid w:val="00573897"/>
    <w:rsid w:val="005811CF"/>
    <w:rsid w:val="005812BB"/>
    <w:rsid w:val="0058458E"/>
    <w:rsid w:val="0058591B"/>
    <w:rsid w:val="00585F1E"/>
    <w:rsid w:val="00587E1B"/>
    <w:rsid w:val="00592570"/>
    <w:rsid w:val="005943A7"/>
    <w:rsid w:val="00594446"/>
    <w:rsid w:val="00594C1B"/>
    <w:rsid w:val="005A0582"/>
    <w:rsid w:val="005A1E90"/>
    <w:rsid w:val="005A2B48"/>
    <w:rsid w:val="005A3E05"/>
    <w:rsid w:val="005B0399"/>
    <w:rsid w:val="005C13C6"/>
    <w:rsid w:val="005C26FF"/>
    <w:rsid w:val="005C36F7"/>
    <w:rsid w:val="005C55A9"/>
    <w:rsid w:val="005C7892"/>
    <w:rsid w:val="005D7B7F"/>
    <w:rsid w:val="005E7CF9"/>
    <w:rsid w:val="005F10F2"/>
    <w:rsid w:val="005F1704"/>
    <w:rsid w:val="005F1D1E"/>
    <w:rsid w:val="005F7E56"/>
    <w:rsid w:val="00604AAD"/>
    <w:rsid w:val="00610263"/>
    <w:rsid w:val="00613FB5"/>
    <w:rsid w:val="0061411C"/>
    <w:rsid w:val="00614F61"/>
    <w:rsid w:val="00617930"/>
    <w:rsid w:val="00617F64"/>
    <w:rsid w:val="00630829"/>
    <w:rsid w:val="00635F62"/>
    <w:rsid w:val="0064287B"/>
    <w:rsid w:val="006431F0"/>
    <w:rsid w:val="00645F72"/>
    <w:rsid w:val="0065238D"/>
    <w:rsid w:val="006555BD"/>
    <w:rsid w:val="006570AD"/>
    <w:rsid w:val="00657884"/>
    <w:rsid w:val="00666359"/>
    <w:rsid w:val="006664C0"/>
    <w:rsid w:val="00667D35"/>
    <w:rsid w:val="00671CA1"/>
    <w:rsid w:val="00672F35"/>
    <w:rsid w:val="00676980"/>
    <w:rsid w:val="00682992"/>
    <w:rsid w:val="00690D16"/>
    <w:rsid w:val="006912D3"/>
    <w:rsid w:val="00692217"/>
    <w:rsid w:val="0069580D"/>
    <w:rsid w:val="006978B9"/>
    <w:rsid w:val="00697CDF"/>
    <w:rsid w:val="006A0C02"/>
    <w:rsid w:val="006A2303"/>
    <w:rsid w:val="006A3482"/>
    <w:rsid w:val="006B26D3"/>
    <w:rsid w:val="006B3471"/>
    <w:rsid w:val="006C2167"/>
    <w:rsid w:val="006C3545"/>
    <w:rsid w:val="006C539D"/>
    <w:rsid w:val="006D3EFE"/>
    <w:rsid w:val="006D4121"/>
    <w:rsid w:val="006D7457"/>
    <w:rsid w:val="006E19A6"/>
    <w:rsid w:val="006E1ED1"/>
    <w:rsid w:val="006F012F"/>
    <w:rsid w:val="006F20AB"/>
    <w:rsid w:val="006F2853"/>
    <w:rsid w:val="006F3219"/>
    <w:rsid w:val="007002F7"/>
    <w:rsid w:val="00701548"/>
    <w:rsid w:val="00704104"/>
    <w:rsid w:val="0070763B"/>
    <w:rsid w:val="00713057"/>
    <w:rsid w:val="0071669F"/>
    <w:rsid w:val="00716F72"/>
    <w:rsid w:val="0072225D"/>
    <w:rsid w:val="007239E2"/>
    <w:rsid w:val="007244B1"/>
    <w:rsid w:val="00725891"/>
    <w:rsid w:val="00725E51"/>
    <w:rsid w:val="0072719E"/>
    <w:rsid w:val="00733445"/>
    <w:rsid w:val="0073560E"/>
    <w:rsid w:val="007440D6"/>
    <w:rsid w:val="00744B79"/>
    <w:rsid w:val="00754999"/>
    <w:rsid w:val="00757268"/>
    <w:rsid w:val="007620E0"/>
    <w:rsid w:val="00762711"/>
    <w:rsid w:val="00764BE5"/>
    <w:rsid w:val="00770189"/>
    <w:rsid w:val="00770AD8"/>
    <w:rsid w:val="00771E03"/>
    <w:rsid w:val="00772C71"/>
    <w:rsid w:val="00773A7C"/>
    <w:rsid w:val="00776AEB"/>
    <w:rsid w:val="00782E78"/>
    <w:rsid w:val="00784166"/>
    <w:rsid w:val="00784802"/>
    <w:rsid w:val="00784BFE"/>
    <w:rsid w:val="00793F4A"/>
    <w:rsid w:val="00794722"/>
    <w:rsid w:val="007A7CF5"/>
    <w:rsid w:val="007B1F74"/>
    <w:rsid w:val="007B4524"/>
    <w:rsid w:val="007B4829"/>
    <w:rsid w:val="007B5FBD"/>
    <w:rsid w:val="007C3252"/>
    <w:rsid w:val="007C55AF"/>
    <w:rsid w:val="007C7D25"/>
    <w:rsid w:val="007D3136"/>
    <w:rsid w:val="007D5353"/>
    <w:rsid w:val="007D5D43"/>
    <w:rsid w:val="007E0EDD"/>
    <w:rsid w:val="007E3232"/>
    <w:rsid w:val="007E786A"/>
    <w:rsid w:val="007F1991"/>
    <w:rsid w:val="008008C5"/>
    <w:rsid w:val="00804346"/>
    <w:rsid w:val="00807A56"/>
    <w:rsid w:val="00807F62"/>
    <w:rsid w:val="00810BBB"/>
    <w:rsid w:val="008113DF"/>
    <w:rsid w:val="00811ECE"/>
    <w:rsid w:val="00820163"/>
    <w:rsid w:val="008220EC"/>
    <w:rsid w:val="008274AB"/>
    <w:rsid w:val="00827B26"/>
    <w:rsid w:val="0083378B"/>
    <w:rsid w:val="008341CD"/>
    <w:rsid w:val="008354BE"/>
    <w:rsid w:val="00836FFD"/>
    <w:rsid w:val="00837062"/>
    <w:rsid w:val="008422FC"/>
    <w:rsid w:val="008454FD"/>
    <w:rsid w:val="00846747"/>
    <w:rsid w:val="008472A2"/>
    <w:rsid w:val="008563D3"/>
    <w:rsid w:val="00856721"/>
    <w:rsid w:val="00856A5D"/>
    <w:rsid w:val="00856C56"/>
    <w:rsid w:val="00857D68"/>
    <w:rsid w:val="00863FD7"/>
    <w:rsid w:val="00864D34"/>
    <w:rsid w:val="00866342"/>
    <w:rsid w:val="00872CF0"/>
    <w:rsid w:val="008733A5"/>
    <w:rsid w:val="008746A0"/>
    <w:rsid w:val="00876F26"/>
    <w:rsid w:val="008851BF"/>
    <w:rsid w:val="0089060B"/>
    <w:rsid w:val="0089157E"/>
    <w:rsid w:val="00894953"/>
    <w:rsid w:val="00894B45"/>
    <w:rsid w:val="00897EC4"/>
    <w:rsid w:val="008A14E3"/>
    <w:rsid w:val="008A3A0F"/>
    <w:rsid w:val="008A4763"/>
    <w:rsid w:val="008B1B77"/>
    <w:rsid w:val="008B2F42"/>
    <w:rsid w:val="008B4EB8"/>
    <w:rsid w:val="008C6900"/>
    <w:rsid w:val="008C70A3"/>
    <w:rsid w:val="008D2754"/>
    <w:rsid w:val="008D4831"/>
    <w:rsid w:val="008D77BE"/>
    <w:rsid w:val="008E1984"/>
    <w:rsid w:val="008E7843"/>
    <w:rsid w:val="008F1A1F"/>
    <w:rsid w:val="008F58B9"/>
    <w:rsid w:val="008F58EE"/>
    <w:rsid w:val="008F75CF"/>
    <w:rsid w:val="009002B0"/>
    <w:rsid w:val="009014E7"/>
    <w:rsid w:val="00904D21"/>
    <w:rsid w:val="00906E77"/>
    <w:rsid w:val="00916382"/>
    <w:rsid w:val="0092047D"/>
    <w:rsid w:val="0093179E"/>
    <w:rsid w:val="00933C12"/>
    <w:rsid w:val="00940D89"/>
    <w:rsid w:val="00941B87"/>
    <w:rsid w:val="009421D8"/>
    <w:rsid w:val="00943432"/>
    <w:rsid w:val="009465A2"/>
    <w:rsid w:val="00951023"/>
    <w:rsid w:val="00955651"/>
    <w:rsid w:val="009573CB"/>
    <w:rsid w:val="00961FF6"/>
    <w:rsid w:val="00967F36"/>
    <w:rsid w:val="00980839"/>
    <w:rsid w:val="00981568"/>
    <w:rsid w:val="00984C8F"/>
    <w:rsid w:val="009868CB"/>
    <w:rsid w:val="009952F5"/>
    <w:rsid w:val="009A2DB1"/>
    <w:rsid w:val="009A438F"/>
    <w:rsid w:val="009B1279"/>
    <w:rsid w:val="009B23C9"/>
    <w:rsid w:val="009C0D47"/>
    <w:rsid w:val="009C109B"/>
    <w:rsid w:val="009D345A"/>
    <w:rsid w:val="009D3987"/>
    <w:rsid w:val="009D642A"/>
    <w:rsid w:val="009E42B7"/>
    <w:rsid w:val="009F1D9F"/>
    <w:rsid w:val="009F55DE"/>
    <w:rsid w:val="00A00069"/>
    <w:rsid w:val="00A02140"/>
    <w:rsid w:val="00A02E4A"/>
    <w:rsid w:val="00A03DD1"/>
    <w:rsid w:val="00A06648"/>
    <w:rsid w:val="00A10D80"/>
    <w:rsid w:val="00A14318"/>
    <w:rsid w:val="00A21ED1"/>
    <w:rsid w:val="00A241D5"/>
    <w:rsid w:val="00A35C88"/>
    <w:rsid w:val="00A40CF9"/>
    <w:rsid w:val="00A433F6"/>
    <w:rsid w:val="00A546F8"/>
    <w:rsid w:val="00A5747A"/>
    <w:rsid w:val="00A609F6"/>
    <w:rsid w:val="00A653C2"/>
    <w:rsid w:val="00A712F1"/>
    <w:rsid w:val="00A72FDA"/>
    <w:rsid w:val="00A743B3"/>
    <w:rsid w:val="00A812B3"/>
    <w:rsid w:val="00A84D24"/>
    <w:rsid w:val="00A8557E"/>
    <w:rsid w:val="00A959B1"/>
    <w:rsid w:val="00AA3841"/>
    <w:rsid w:val="00AA42D9"/>
    <w:rsid w:val="00AA5406"/>
    <w:rsid w:val="00AB5C37"/>
    <w:rsid w:val="00AB5CE3"/>
    <w:rsid w:val="00AC077B"/>
    <w:rsid w:val="00AC0CE0"/>
    <w:rsid w:val="00AC1948"/>
    <w:rsid w:val="00AC194A"/>
    <w:rsid w:val="00AC490E"/>
    <w:rsid w:val="00AC7667"/>
    <w:rsid w:val="00AD1847"/>
    <w:rsid w:val="00AD1BD8"/>
    <w:rsid w:val="00AD6E86"/>
    <w:rsid w:val="00AE2825"/>
    <w:rsid w:val="00AE3030"/>
    <w:rsid w:val="00AE443E"/>
    <w:rsid w:val="00AE7EB7"/>
    <w:rsid w:val="00AF0AA5"/>
    <w:rsid w:val="00AF16BB"/>
    <w:rsid w:val="00AF2039"/>
    <w:rsid w:val="00AF5176"/>
    <w:rsid w:val="00AF7DB6"/>
    <w:rsid w:val="00B0142D"/>
    <w:rsid w:val="00B07D37"/>
    <w:rsid w:val="00B11178"/>
    <w:rsid w:val="00B11A72"/>
    <w:rsid w:val="00B125FD"/>
    <w:rsid w:val="00B12D64"/>
    <w:rsid w:val="00B1629D"/>
    <w:rsid w:val="00B174F1"/>
    <w:rsid w:val="00B21001"/>
    <w:rsid w:val="00B23C0D"/>
    <w:rsid w:val="00B3023A"/>
    <w:rsid w:val="00B30D44"/>
    <w:rsid w:val="00B32424"/>
    <w:rsid w:val="00B3559B"/>
    <w:rsid w:val="00B35C7E"/>
    <w:rsid w:val="00B419FC"/>
    <w:rsid w:val="00B44423"/>
    <w:rsid w:val="00B44D4F"/>
    <w:rsid w:val="00B62087"/>
    <w:rsid w:val="00B62DA7"/>
    <w:rsid w:val="00B63504"/>
    <w:rsid w:val="00B63591"/>
    <w:rsid w:val="00B71726"/>
    <w:rsid w:val="00B71AC3"/>
    <w:rsid w:val="00B71EE6"/>
    <w:rsid w:val="00B72C32"/>
    <w:rsid w:val="00B72D48"/>
    <w:rsid w:val="00B72EF5"/>
    <w:rsid w:val="00B75E7D"/>
    <w:rsid w:val="00B80B9B"/>
    <w:rsid w:val="00B8262F"/>
    <w:rsid w:val="00B868AF"/>
    <w:rsid w:val="00B8791C"/>
    <w:rsid w:val="00BA480A"/>
    <w:rsid w:val="00BA5FF2"/>
    <w:rsid w:val="00BA787A"/>
    <w:rsid w:val="00BB37D3"/>
    <w:rsid w:val="00BC1D56"/>
    <w:rsid w:val="00BC378D"/>
    <w:rsid w:val="00BC747D"/>
    <w:rsid w:val="00BC7BB4"/>
    <w:rsid w:val="00BD2DDE"/>
    <w:rsid w:val="00BD2F76"/>
    <w:rsid w:val="00BD3599"/>
    <w:rsid w:val="00BD5C37"/>
    <w:rsid w:val="00BE02FD"/>
    <w:rsid w:val="00BE14D8"/>
    <w:rsid w:val="00C031CF"/>
    <w:rsid w:val="00C111AD"/>
    <w:rsid w:val="00C1642E"/>
    <w:rsid w:val="00C1704F"/>
    <w:rsid w:val="00C23612"/>
    <w:rsid w:val="00C25732"/>
    <w:rsid w:val="00C25B99"/>
    <w:rsid w:val="00C271FB"/>
    <w:rsid w:val="00C31192"/>
    <w:rsid w:val="00C315C9"/>
    <w:rsid w:val="00C407BD"/>
    <w:rsid w:val="00C40A91"/>
    <w:rsid w:val="00C4286D"/>
    <w:rsid w:val="00C515DA"/>
    <w:rsid w:val="00C51B49"/>
    <w:rsid w:val="00C54502"/>
    <w:rsid w:val="00C5657C"/>
    <w:rsid w:val="00C57AC4"/>
    <w:rsid w:val="00C62165"/>
    <w:rsid w:val="00C630A1"/>
    <w:rsid w:val="00C6758D"/>
    <w:rsid w:val="00C70823"/>
    <w:rsid w:val="00C71399"/>
    <w:rsid w:val="00C72807"/>
    <w:rsid w:val="00C74ABD"/>
    <w:rsid w:val="00C75F86"/>
    <w:rsid w:val="00C8011C"/>
    <w:rsid w:val="00C85738"/>
    <w:rsid w:val="00C91426"/>
    <w:rsid w:val="00C92BE2"/>
    <w:rsid w:val="00C9571C"/>
    <w:rsid w:val="00C95B8F"/>
    <w:rsid w:val="00CA04AF"/>
    <w:rsid w:val="00CA39BF"/>
    <w:rsid w:val="00CA6210"/>
    <w:rsid w:val="00CB1C51"/>
    <w:rsid w:val="00CB79A6"/>
    <w:rsid w:val="00CC0D00"/>
    <w:rsid w:val="00CC13DD"/>
    <w:rsid w:val="00CC169C"/>
    <w:rsid w:val="00CC1C24"/>
    <w:rsid w:val="00CC296A"/>
    <w:rsid w:val="00CC3942"/>
    <w:rsid w:val="00CC3CA8"/>
    <w:rsid w:val="00CC3E44"/>
    <w:rsid w:val="00CC6BF5"/>
    <w:rsid w:val="00CC7C5F"/>
    <w:rsid w:val="00CD1EAD"/>
    <w:rsid w:val="00CD260F"/>
    <w:rsid w:val="00CD4F26"/>
    <w:rsid w:val="00CD6813"/>
    <w:rsid w:val="00CE62F4"/>
    <w:rsid w:val="00CF14CB"/>
    <w:rsid w:val="00D04779"/>
    <w:rsid w:val="00D16653"/>
    <w:rsid w:val="00D2167F"/>
    <w:rsid w:val="00D2411D"/>
    <w:rsid w:val="00D3214A"/>
    <w:rsid w:val="00D327CC"/>
    <w:rsid w:val="00D33D55"/>
    <w:rsid w:val="00D33D77"/>
    <w:rsid w:val="00D3539E"/>
    <w:rsid w:val="00D41655"/>
    <w:rsid w:val="00D418C7"/>
    <w:rsid w:val="00D4277E"/>
    <w:rsid w:val="00D42F52"/>
    <w:rsid w:val="00D4502C"/>
    <w:rsid w:val="00D47CBC"/>
    <w:rsid w:val="00D563B7"/>
    <w:rsid w:val="00D604FD"/>
    <w:rsid w:val="00D623EA"/>
    <w:rsid w:val="00D66F57"/>
    <w:rsid w:val="00D701DD"/>
    <w:rsid w:val="00D728FE"/>
    <w:rsid w:val="00D742DD"/>
    <w:rsid w:val="00D75909"/>
    <w:rsid w:val="00D82AD3"/>
    <w:rsid w:val="00D86B47"/>
    <w:rsid w:val="00D90271"/>
    <w:rsid w:val="00D90B97"/>
    <w:rsid w:val="00D95949"/>
    <w:rsid w:val="00DA09A2"/>
    <w:rsid w:val="00DA0DAB"/>
    <w:rsid w:val="00DA1161"/>
    <w:rsid w:val="00DA3AFD"/>
    <w:rsid w:val="00DA797B"/>
    <w:rsid w:val="00DB525A"/>
    <w:rsid w:val="00DC4A3E"/>
    <w:rsid w:val="00DC6FEB"/>
    <w:rsid w:val="00DD0348"/>
    <w:rsid w:val="00DD0CD1"/>
    <w:rsid w:val="00DD15AC"/>
    <w:rsid w:val="00DD7DF5"/>
    <w:rsid w:val="00DE10FB"/>
    <w:rsid w:val="00DE1E8D"/>
    <w:rsid w:val="00DE3841"/>
    <w:rsid w:val="00E05738"/>
    <w:rsid w:val="00E07A6C"/>
    <w:rsid w:val="00E145CB"/>
    <w:rsid w:val="00E1471F"/>
    <w:rsid w:val="00E20C93"/>
    <w:rsid w:val="00E21EA2"/>
    <w:rsid w:val="00E222F0"/>
    <w:rsid w:val="00E348AF"/>
    <w:rsid w:val="00E34C99"/>
    <w:rsid w:val="00E37E39"/>
    <w:rsid w:val="00E40158"/>
    <w:rsid w:val="00E42C7F"/>
    <w:rsid w:val="00E45FF9"/>
    <w:rsid w:val="00E471C1"/>
    <w:rsid w:val="00E509FB"/>
    <w:rsid w:val="00E515B3"/>
    <w:rsid w:val="00E522D7"/>
    <w:rsid w:val="00E5635E"/>
    <w:rsid w:val="00E60825"/>
    <w:rsid w:val="00E610E3"/>
    <w:rsid w:val="00E61D42"/>
    <w:rsid w:val="00E654A6"/>
    <w:rsid w:val="00E6650B"/>
    <w:rsid w:val="00E77181"/>
    <w:rsid w:val="00EA2DBF"/>
    <w:rsid w:val="00EA58CE"/>
    <w:rsid w:val="00EA75FD"/>
    <w:rsid w:val="00EB016B"/>
    <w:rsid w:val="00EB0529"/>
    <w:rsid w:val="00EB1601"/>
    <w:rsid w:val="00EB6538"/>
    <w:rsid w:val="00EB67E8"/>
    <w:rsid w:val="00EC4034"/>
    <w:rsid w:val="00EC7989"/>
    <w:rsid w:val="00ED53B8"/>
    <w:rsid w:val="00ED67B4"/>
    <w:rsid w:val="00EE6D11"/>
    <w:rsid w:val="00EE754F"/>
    <w:rsid w:val="00EF0CEF"/>
    <w:rsid w:val="00EF4B23"/>
    <w:rsid w:val="00EF5655"/>
    <w:rsid w:val="00EF7D5F"/>
    <w:rsid w:val="00F10625"/>
    <w:rsid w:val="00F12610"/>
    <w:rsid w:val="00F12980"/>
    <w:rsid w:val="00F133E5"/>
    <w:rsid w:val="00F16F98"/>
    <w:rsid w:val="00F211AE"/>
    <w:rsid w:val="00F2171E"/>
    <w:rsid w:val="00F21F81"/>
    <w:rsid w:val="00F308A0"/>
    <w:rsid w:val="00F3101B"/>
    <w:rsid w:val="00F32BA7"/>
    <w:rsid w:val="00F3532D"/>
    <w:rsid w:val="00F35D29"/>
    <w:rsid w:val="00F37FCC"/>
    <w:rsid w:val="00F40BAD"/>
    <w:rsid w:val="00F40DFA"/>
    <w:rsid w:val="00F57D4A"/>
    <w:rsid w:val="00F64B71"/>
    <w:rsid w:val="00F71454"/>
    <w:rsid w:val="00F722C5"/>
    <w:rsid w:val="00F73BD6"/>
    <w:rsid w:val="00F75C38"/>
    <w:rsid w:val="00F801A4"/>
    <w:rsid w:val="00F8113C"/>
    <w:rsid w:val="00F854F1"/>
    <w:rsid w:val="00F8614B"/>
    <w:rsid w:val="00F867CE"/>
    <w:rsid w:val="00F874AE"/>
    <w:rsid w:val="00F93312"/>
    <w:rsid w:val="00F9646E"/>
    <w:rsid w:val="00F97084"/>
    <w:rsid w:val="00F97F34"/>
    <w:rsid w:val="00FA2A9D"/>
    <w:rsid w:val="00FA7B5D"/>
    <w:rsid w:val="00FC0432"/>
    <w:rsid w:val="00FC3754"/>
    <w:rsid w:val="00FD232A"/>
    <w:rsid w:val="00FD3441"/>
    <w:rsid w:val="00FD37D6"/>
    <w:rsid w:val="00FD3D55"/>
    <w:rsid w:val="00FD4A45"/>
    <w:rsid w:val="00FD5396"/>
    <w:rsid w:val="00FD7DB4"/>
    <w:rsid w:val="00FE0989"/>
    <w:rsid w:val="00FE46AE"/>
    <w:rsid w:val="00FF0E4D"/>
    <w:rsid w:val="00FF35AB"/>
    <w:rsid w:val="00FF4F1B"/>
    <w:rsid w:val="00FF5C57"/>
    <w:rsid w:val="00FF694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AB78FD"/>
  <w15:docId w15:val="{9F2A8118-B765-44AC-B2C3-68704DA04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IN" w:eastAsia="en-IN" w:bidi="ar-SA"/>
      </w:rPr>
    </w:rPrDefault>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lsdException w:name="line number" w:semiHidden="1" w:unhideWhenUsed="1"/>
    <w:lsdException w:name="page number" w:semiHidden="1" w:unhideWhenUsed="1"/>
    <w:lsdException w:name="endnote reference" w:semiHidden="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81568"/>
    <w:pPr>
      <w:snapToGrid w:val="0"/>
      <w:spacing w:before="120" w:after="120" w:line="360" w:lineRule="auto"/>
      <w:ind w:firstLine="360"/>
    </w:pPr>
    <w:rPr>
      <w:rFonts w:ascii="Times New Roman" w:hAnsi="Times New Roman"/>
      <w:sz w:val="24"/>
      <w:lang w:val="en-US" w:eastAsia="en-US"/>
    </w:rPr>
  </w:style>
  <w:style w:type="paragraph" w:styleId="Heading1">
    <w:name w:val="heading 1"/>
    <w:basedOn w:val="H1"/>
    <w:next w:val="Normal"/>
    <w:link w:val="Heading1Char"/>
    <w:uiPriority w:val="9"/>
    <w:rsid w:val="00397942"/>
    <w:pPr>
      <w:outlineLvl w:val="0"/>
    </w:pPr>
  </w:style>
  <w:style w:type="paragraph" w:styleId="Heading2">
    <w:name w:val="heading 2"/>
    <w:basedOn w:val="H2"/>
    <w:next w:val="Normal"/>
    <w:link w:val="Heading2Char"/>
    <w:uiPriority w:val="9"/>
    <w:unhideWhenUsed/>
    <w:rsid w:val="00397942"/>
    <w:pPr>
      <w:outlineLvl w:val="1"/>
    </w:pPr>
  </w:style>
  <w:style w:type="paragraph" w:styleId="Heading3">
    <w:name w:val="heading 3"/>
    <w:basedOn w:val="H3"/>
    <w:next w:val="Normal"/>
    <w:link w:val="Heading3Char"/>
    <w:uiPriority w:val="9"/>
    <w:unhideWhenUsed/>
    <w:rsid w:val="00397942"/>
    <w:pPr>
      <w:outlineLvl w:val="2"/>
    </w:pPr>
  </w:style>
  <w:style w:type="paragraph" w:styleId="Heading4">
    <w:name w:val="heading 4"/>
    <w:basedOn w:val="Normal"/>
    <w:next w:val="Normal"/>
    <w:link w:val="Heading4Char"/>
    <w:uiPriority w:val="9"/>
    <w:semiHidden/>
    <w:unhideWhenUsed/>
    <w:qFormat/>
    <w:rsid w:val="0083378B"/>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3378B"/>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3378B"/>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3378B"/>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3378B"/>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83378B"/>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563593"/>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1B5C9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LineNumber">
    <w:name w:val="line number"/>
    <w:basedOn w:val="DefaultParagraphFont"/>
    <w:uiPriority w:val="99"/>
    <w:semiHidden/>
    <w:unhideWhenUsed/>
    <w:rsid w:val="00563593"/>
  </w:style>
  <w:style w:type="character" w:customStyle="1" w:styleId="FooterChar">
    <w:name w:val="Footer Char"/>
    <w:link w:val="Footer"/>
    <w:uiPriority w:val="99"/>
    <w:rsid w:val="00563593"/>
    <w:rPr>
      <w:rFonts w:ascii="Times New Roman" w:hAnsi="Times New Roman"/>
      <w:lang w:val="en-US" w:eastAsia="en-US"/>
    </w:rPr>
  </w:style>
  <w:style w:type="paragraph" w:styleId="Footer">
    <w:name w:val="footer"/>
    <w:basedOn w:val="Normal"/>
    <w:link w:val="FooterChar"/>
    <w:uiPriority w:val="99"/>
    <w:rsid w:val="001B5C9A"/>
    <w:pPr>
      <w:tabs>
        <w:tab w:val="center" w:pos="4320"/>
        <w:tab w:val="right" w:pos="8640"/>
      </w:tabs>
      <w:spacing w:before="0" w:after="0" w:line="240" w:lineRule="auto"/>
      <w:ind w:firstLine="0"/>
    </w:pPr>
  </w:style>
  <w:style w:type="paragraph" w:styleId="BalloonText">
    <w:name w:val="Balloon Text"/>
    <w:basedOn w:val="Normal"/>
    <w:link w:val="BalloonTextChar"/>
    <w:uiPriority w:val="99"/>
    <w:semiHidden/>
    <w:rsid w:val="00F40BAD"/>
    <w:pPr>
      <w:spacing w:before="0" w:after="0" w:line="240" w:lineRule="auto"/>
      <w:ind w:firstLine="0"/>
    </w:pPr>
    <w:rPr>
      <w:rFonts w:ascii="Segoe UI" w:hAnsi="Segoe UI" w:cs="Segoe UI"/>
      <w:sz w:val="18"/>
      <w:szCs w:val="18"/>
    </w:rPr>
  </w:style>
  <w:style w:type="paragraph" w:styleId="Revision">
    <w:name w:val="Revision"/>
    <w:hidden/>
    <w:uiPriority w:val="99"/>
    <w:semiHidden/>
    <w:rsid w:val="00563593"/>
    <w:rPr>
      <w:rFonts w:cs="Arial"/>
      <w:color w:val="000000"/>
      <w:sz w:val="22"/>
      <w:szCs w:val="22"/>
      <w:lang w:val="en-GB" w:eastAsia="en-GB"/>
    </w:rPr>
  </w:style>
  <w:style w:type="character" w:styleId="PlaceholderText">
    <w:name w:val="Placeholder Text"/>
    <w:uiPriority w:val="99"/>
    <w:semiHidden/>
    <w:rsid w:val="00563593"/>
    <w:rPr>
      <w:color w:val="808080"/>
    </w:rPr>
  </w:style>
  <w:style w:type="character" w:customStyle="1" w:styleId="BalloonTextChar">
    <w:name w:val="Balloon Text Char"/>
    <w:basedOn w:val="DefaultParagraphFont"/>
    <w:link w:val="BalloonText"/>
    <w:uiPriority w:val="99"/>
    <w:semiHidden/>
    <w:rsid w:val="00F40BAD"/>
    <w:rPr>
      <w:rFonts w:ascii="Segoe UI" w:hAnsi="Segoe UI" w:cs="Segoe UI"/>
      <w:sz w:val="18"/>
      <w:szCs w:val="18"/>
      <w:lang w:val="en-US" w:eastAsia="en-US"/>
    </w:rPr>
  </w:style>
  <w:style w:type="character" w:customStyle="1" w:styleId="Heading3Char">
    <w:name w:val="Heading 3 Char"/>
    <w:link w:val="Heading3"/>
    <w:uiPriority w:val="9"/>
    <w:rsid w:val="00397942"/>
    <w:rPr>
      <w:rFonts w:ascii="Times New Roman" w:hAnsi="Times New Roman"/>
      <w:smallCaps/>
      <w:kern w:val="28"/>
      <w:sz w:val="24"/>
      <w:lang w:val="en-US" w:eastAsia="en-US"/>
    </w:rPr>
  </w:style>
  <w:style w:type="character" w:customStyle="1" w:styleId="Heading2Char">
    <w:name w:val="Heading 2 Char"/>
    <w:link w:val="Heading2"/>
    <w:uiPriority w:val="9"/>
    <w:rsid w:val="00397942"/>
    <w:rPr>
      <w:rFonts w:ascii="Times New Roman" w:hAnsi="Times New Roman"/>
      <w:i/>
      <w:kern w:val="28"/>
      <w:sz w:val="24"/>
      <w:lang w:val="en-US" w:eastAsia="en-US"/>
    </w:rPr>
  </w:style>
  <w:style w:type="character" w:customStyle="1" w:styleId="Heading1Char">
    <w:name w:val="Heading 1 Char"/>
    <w:link w:val="Heading1"/>
    <w:uiPriority w:val="9"/>
    <w:rsid w:val="00397942"/>
    <w:rPr>
      <w:rFonts w:ascii="Times New Roman" w:hAnsi="Times New Roman"/>
      <w:b/>
      <w:kern w:val="28"/>
      <w:sz w:val="28"/>
      <w:lang w:val="en-US" w:eastAsia="en-US"/>
    </w:rPr>
  </w:style>
  <w:style w:type="character" w:styleId="PageNumber">
    <w:name w:val="page number"/>
    <w:basedOn w:val="DefaultParagraphFont"/>
    <w:uiPriority w:val="99"/>
    <w:semiHidden/>
    <w:unhideWhenUsed/>
    <w:rsid w:val="006D7457"/>
  </w:style>
  <w:style w:type="paragraph" w:styleId="FootnoteText">
    <w:name w:val="footnote text"/>
    <w:basedOn w:val="Normal"/>
    <w:link w:val="FootnoteTextChar"/>
    <w:uiPriority w:val="99"/>
    <w:semiHidden/>
    <w:unhideWhenUsed/>
    <w:rsid w:val="001B5C9A"/>
  </w:style>
  <w:style w:type="character" w:customStyle="1" w:styleId="FootnoteTextChar">
    <w:name w:val="Footnote Text Char"/>
    <w:link w:val="FootnoteText"/>
    <w:uiPriority w:val="99"/>
    <w:semiHidden/>
    <w:rsid w:val="001B5C9A"/>
    <w:rPr>
      <w:rFonts w:ascii="Times New Roman" w:hAnsi="Times New Roman"/>
      <w:lang w:val="en-US" w:eastAsia="en-US"/>
    </w:rPr>
  </w:style>
  <w:style w:type="paragraph" w:customStyle="1" w:styleId="ParagraphText">
    <w:name w:val="Paragraph Text"/>
    <w:link w:val="ParagraphTextChar"/>
    <w:qFormat/>
    <w:rsid w:val="00981568"/>
    <w:pPr>
      <w:snapToGrid w:val="0"/>
      <w:spacing w:before="120" w:line="360" w:lineRule="auto"/>
      <w:ind w:firstLine="360"/>
    </w:pPr>
    <w:rPr>
      <w:rFonts w:ascii="Times New Roman" w:hAnsi="Times New Roman"/>
      <w:sz w:val="24"/>
      <w:lang w:val="en-US" w:eastAsia="en-US"/>
    </w:rPr>
  </w:style>
  <w:style w:type="paragraph" w:customStyle="1" w:styleId="BibReference">
    <w:name w:val="Bib_Reference"/>
    <w:qFormat/>
    <w:rsid w:val="00981568"/>
    <w:pPr>
      <w:snapToGrid w:val="0"/>
      <w:spacing w:before="120" w:line="360" w:lineRule="auto"/>
      <w:ind w:left="360" w:hanging="360"/>
    </w:pPr>
    <w:rPr>
      <w:rFonts w:ascii="Times New Roman" w:hAnsi="Times New Roman"/>
      <w:sz w:val="24"/>
      <w:lang w:val="en-US" w:eastAsia="en-US"/>
    </w:rPr>
  </w:style>
  <w:style w:type="paragraph" w:customStyle="1" w:styleId="ComponentName">
    <w:name w:val="Component Name"/>
    <w:next w:val="ParagraphText"/>
    <w:rsid w:val="00981568"/>
    <w:pPr>
      <w:snapToGrid w:val="0"/>
      <w:spacing w:before="120" w:after="120" w:line="360" w:lineRule="auto"/>
      <w:jc w:val="center"/>
      <w:outlineLvl w:val="0"/>
    </w:pPr>
    <w:rPr>
      <w:rFonts w:ascii="Times New Roman" w:hAnsi="Times New Roman"/>
      <w:caps/>
      <w:kern w:val="28"/>
      <w:sz w:val="24"/>
      <w:szCs w:val="24"/>
      <w:lang w:val="en-US" w:eastAsia="en-US"/>
    </w:rPr>
  </w:style>
  <w:style w:type="paragraph" w:customStyle="1" w:styleId="Affiliations">
    <w:name w:val="Affiliations"/>
    <w:qFormat/>
    <w:rsid w:val="00981568"/>
    <w:pPr>
      <w:snapToGrid w:val="0"/>
      <w:spacing w:before="120" w:line="360" w:lineRule="auto"/>
      <w:jc w:val="center"/>
    </w:pPr>
    <w:rPr>
      <w:rFonts w:ascii="Times New Roman" w:hAnsi="Times New Roman"/>
      <w:i/>
      <w:lang w:val="en-US" w:eastAsia="en-US"/>
    </w:rPr>
  </w:style>
  <w:style w:type="paragraph" w:customStyle="1" w:styleId="H1">
    <w:name w:val="H1"/>
    <w:qFormat/>
    <w:rsid w:val="00981568"/>
    <w:pPr>
      <w:snapToGrid w:val="0"/>
      <w:spacing w:before="240" w:line="360" w:lineRule="auto"/>
    </w:pPr>
    <w:rPr>
      <w:rFonts w:ascii="Times New Roman" w:hAnsi="Times New Roman"/>
      <w:b/>
      <w:kern w:val="28"/>
      <w:sz w:val="28"/>
      <w:lang w:val="en-US" w:eastAsia="en-US"/>
    </w:rPr>
  </w:style>
  <w:style w:type="paragraph" w:customStyle="1" w:styleId="H2">
    <w:name w:val="H2"/>
    <w:qFormat/>
    <w:rsid w:val="00981568"/>
    <w:pPr>
      <w:snapToGrid w:val="0"/>
      <w:spacing w:before="240" w:line="360" w:lineRule="auto"/>
    </w:pPr>
    <w:rPr>
      <w:rFonts w:ascii="Times New Roman" w:hAnsi="Times New Roman"/>
      <w:i/>
      <w:kern w:val="28"/>
      <w:sz w:val="24"/>
      <w:lang w:val="en-US" w:eastAsia="en-US"/>
    </w:rPr>
  </w:style>
  <w:style w:type="paragraph" w:customStyle="1" w:styleId="H3">
    <w:name w:val="H3"/>
    <w:qFormat/>
    <w:rsid w:val="00981568"/>
    <w:pPr>
      <w:snapToGrid w:val="0"/>
      <w:spacing w:before="240" w:line="360" w:lineRule="auto"/>
    </w:pPr>
    <w:rPr>
      <w:rFonts w:ascii="Times New Roman" w:hAnsi="Times New Roman"/>
      <w:smallCaps/>
      <w:kern w:val="28"/>
      <w:sz w:val="24"/>
      <w:lang w:val="en-US" w:eastAsia="en-US"/>
    </w:rPr>
  </w:style>
  <w:style w:type="paragraph" w:customStyle="1" w:styleId="ArticleTitle">
    <w:name w:val="Article_Title"/>
    <w:qFormat/>
    <w:rsid w:val="00981568"/>
    <w:pPr>
      <w:snapToGrid w:val="0"/>
      <w:spacing w:before="120" w:after="120" w:line="360" w:lineRule="auto"/>
      <w:jc w:val="center"/>
    </w:pPr>
    <w:rPr>
      <w:rFonts w:ascii="Times New Roman" w:hAnsi="Times New Roman"/>
      <w:b/>
      <w:kern w:val="28"/>
      <w:sz w:val="28"/>
      <w:lang w:val="en-US" w:eastAsia="en-US"/>
    </w:rPr>
  </w:style>
  <w:style w:type="paragraph" w:customStyle="1" w:styleId="Authors">
    <w:name w:val="Authors"/>
    <w:qFormat/>
    <w:rsid w:val="00981568"/>
    <w:pPr>
      <w:snapToGrid w:val="0"/>
      <w:spacing w:before="240" w:line="360" w:lineRule="auto"/>
      <w:jc w:val="center"/>
    </w:pPr>
    <w:rPr>
      <w:rFonts w:ascii="Times New Roman" w:hAnsi="Times New Roman"/>
      <w:sz w:val="24"/>
      <w:lang w:val="en-US" w:eastAsia="en-US"/>
    </w:rPr>
  </w:style>
  <w:style w:type="character" w:customStyle="1" w:styleId="FooterChar1">
    <w:name w:val="Footer Char1"/>
    <w:basedOn w:val="DefaultParagraphFont"/>
    <w:uiPriority w:val="99"/>
    <w:semiHidden/>
    <w:rsid w:val="00396359"/>
    <w:rPr>
      <w:rFonts w:ascii="Times New Roman" w:hAnsi="Times New Roman" w:cs="Times New Roman"/>
      <w:lang w:val="en-US" w:eastAsia="en-US"/>
    </w:rPr>
  </w:style>
  <w:style w:type="character" w:customStyle="1" w:styleId="HeaderChar1">
    <w:name w:val="Header Char1"/>
    <w:basedOn w:val="DefaultParagraphFont"/>
    <w:uiPriority w:val="99"/>
    <w:semiHidden/>
    <w:rsid w:val="00396359"/>
    <w:rPr>
      <w:rFonts w:ascii="Times New Roman" w:hAnsi="Times New Roman" w:cs="Times New Roman"/>
      <w:lang w:val="en-US" w:eastAsia="en-US"/>
    </w:rPr>
  </w:style>
  <w:style w:type="character" w:customStyle="1" w:styleId="BalloonTextChar1">
    <w:name w:val="Balloon Text Char1"/>
    <w:basedOn w:val="DefaultParagraphFont"/>
    <w:uiPriority w:val="99"/>
    <w:semiHidden/>
    <w:rsid w:val="00396359"/>
    <w:rPr>
      <w:rFonts w:ascii="Tahoma" w:hAnsi="Tahoma" w:cs="Tahoma"/>
      <w:sz w:val="16"/>
      <w:szCs w:val="16"/>
      <w:lang w:val="en-US" w:eastAsia="en-US"/>
    </w:rPr>
  </w:style>
  <w:style w:type="character" w:customStyle="1" w:styleId="CommentSubjectChar1">
    <w:name w:val="Comment Subject Char1"/>
    <w:basedOn w:val="DefaultParagraphFont"/>
    <w:uiPriority w:val="99"/>
    <w:semiHidden/>
    <w:rsid w:val="00F40BAD"/>
    <w:rPr>
      <w:rFonts w:ascii="Times New Roman" w:hAnsi="Times New Roman" w:cs="Times New Roman"/>
      <w:b/>
      <w:bCs/>
      <w:lang w:val="en-US" w:eastAsia="en-US"/>
    </w:rPr>
  </w:style>
  <w:style w:type="paragraph" w:customStyle="1" w:styleId="AppendixTitle">
    <w:name w:val="Appendix Title"/>
    <w:rsid w:val="00981568"/>
    <w:pPr>
      <w:snapToGrid w:val="0"/>
      <w:spacing w:before="240" w:line="360" w:lineRule="auto"/>
      <w:jc w:val="center"/>
    </w:pPr>
    <w:rPr>
      <w:rFonts w:ascii="Times New Roman" w:hAnsi="Times New Roman"/>
      <w:b/>
      <w:kern w:val="28"/>
      <w:sz w:val="24"/>
      <w:szCs w:val="24"/>
      <w:lang w:val="en-US" w:eastAsia="en-US"/>
    </w:rPr>
  </w:style>
  <w:style w:type="paragraph" w:customStyle="1" w:styleId="H4">
    <w:name w:val="H4"/>
    <w:qFormat/>
    <w:rsid w:val="00981568"/>
    <w:pPr>
      <w:snapToGrid w:val="0"/>
      <w:spacing w:before="240" w:line="360" w:lineRule="auto"/>
    </w:pPr>
    <w:rPr>
      <w:rFonts w:ascii="Times New Roman" w:hAnsi="Times New Roman"/>
      <w:i/>
      <w:kern w:val="28"/>
      <w:lang w:val="en-US" w:eastAsia="en-US"/>
    </w:rPr>
  </w:style>
  <w:style w:type="paragraph" w:customStyle="1" w:styleId="ComponentName2">
    <w:name w:val="Component Name 2"/>
    <w:next w:val="ParagraphText"/>
    <w:qFormat/>
    <w:rsid w:val="00981568"/>
    <w:pPr>
      <w:snapToGrid w:val="0"/>
      <w:spacing w:before="120" w:line="360" w:lineRule="auto"/>
      <w:outlineLvl w:val="0"/>
    </w:pPr>
    <w:rPr>
      <w:rFonts w:ascii="Times New Roman" w:hAnsi="Times New Roman"/>
      <w:i/>
      <w:kern w:val="28"/>
      <w:sz w:val="24"/>
      <w:lang w:val="en-US" w:eastAsia="en-US"/>
    </w:rPr>
  </w:style>
  <w:style w:type="character" w:customStyle="1" w:styleId="FooterChar11">
    <w:name w:val="Footer Char11"/>
    <w:basedOn w:val="DefaultParagraphFont"/>
    <w:uiPriority w:val="99"/>
    <w:semiHidden/>
    <w:rsid w:val="00396359"/>
    <w:rPr>
      <w:rFonts w:ascii="Times New Roman" w:hAnsi="Times New Roman" w:cs="Times New Roman"/>
      <w:lang w:val="en-US" w:eastAsia="en-US"/>
    </w:rPr>
  </w:style>
  <w:style w:type="character" w:customStyle="1" w:styleId="HeaderChar11">
    <w:name w:val="Header Char11"/>
    <w:basedOn w:val="DefaultParagraphFont"/>
    <w:uiPriority w:val="99"/>
    <w:semiHidden/>
    <w:rsid w:val="00396359"/>
    <w:rPr>
      <w:rFonts w:ascii="Times New Roman" w:hAnsi="Times New Roman" w:cs="Times New Roman"/>
      <w:lang w:val="en-US" w:eastAsia="en-US"/>
    </w:rPr>
  </w:style>
  <w:style w:type="character" w:customStyle="1" w:styleId="BalloonTextChar11">
    <w:name w:val="Balloon Text Char11"/>
    <w:basedOn w:val="DefaultParagraphFont"/>
    <w:uiPriority w:val="99"/>
    <w:semiHidden/>
    <w:rsid w:val="00396359"/>
    <w:rPr>
      <w:rFonts w:ascii="Tahoma" w:hAnsi="Tahoma" w:cs="Tahoma"/>
      <w:sz w:val="16"/>
      <w:szCs w:val="16"/>
      <w:lang w:val="en-US" w:eastAsia="en-US"/>
    </w:rPr>
  </w:style>
  <w:style w:type="character" w:customStyle="1" w:styleId="FooterChar14">
    <w:name w:val="Footer Char14"/>
    <w:basedOn w:val="DefaultParagraphFont"/>
    <w:uiPriority w:val="99"/>
    <w:semiHidden/>
    <w:rsid w:val="00A00069"/>
    <w:rPr>
      <w:rFonts w:ascii="Times New Roman" w:hAnsi="Times New Roman" w:cs="Times New Roman"/>
      <w:lang w:val="en-US" w:eastAsia="en-US"/>
    </w:rPr>
  </w:style>
  <w:style w:type="character" w:customStyle="1" w:styleId="HeaderChar14">
    <w:name w:val="Header Char14"/>
    <w:basedOn w:val="DefaultParagraphFont"/>
    <w:uiPriority w:val="99"/>
    <w:semiHidden/>
    <w:rsid w:val="00A00069"/>
    <w:rPr>
      <w:rFonts w:ascii="Times New Roman" w:hAnsi="Times New Roman" w:cs="Times New Roman"/>
      <w:lang w:val="en-US" w:eastAsia="en-US"/>
    </w:rPr>
  </w:style>
  <w:style w:type="character" w:customStyle="1" w:styleId="FooterChar12">
    <w:name w:val="Footer Char12"/>
    <w:basedOn w:val="DefaultParagraphFont"/>
    <w:uiPriority w:val="99"/>
    <w:semiHidden/>
    <w:rsid w:val="00B0142D"/>
    <w:rPr>
      <w:rFonts w:ascii="Times New Roman" w:hAnsi="Times New Roman" w:cs="Times New Roman"/>
      <w:lang w:val="en-US" w:eastAsia="en-US"/>
    </w:rPr>
  </w:style>
  <w:style w:type="character" w:customStyle="1" w:styleId="HeaderChar12">
    <w:name w:val="Header Char12"/>
    <w:basedOn w:val="DefaultParagraphFont"/>
    <w:uiPriority w:val="99"/>
    <w:semiHidden/>
    <w:rsid w:val="00B0142D"/>
    <w:rPr>
      <w:rFonts w:ascii="Times New Roman" w:hAnsi="Times New Roman" w:cs="Times New Roman"/>
      <w:lang w:val="en-US" w:eastAsia="en-US"/>
    </w:rPr>
  </w:style>
  <w:style w:type="character" w:customStyle="1" w:styleId="BalloonTextChar12">
    <w:name w:val="Balloon Text Char12"/>
    <w:basedOn w:val="DefaultParagraphFont"/>
    <w:uiPriority w:val="99"/>
    <w:semiHidden/>
    <w:rsid w:val="00B0142D"/>
    <w:rPr>
      <w:rFonts w:ascii="Tahoma" w:hAnsi="Tahoma" w:cs="Tahoma"/>
      <w:sz w:val="16"/>
      <w:szCs w:val="16"/>
      <w:lang w:val="en-US" w:eastAsia="en-US"/>
    </w:rPr>
  </w:style>
  <w:style w:type="character" w:customStyle="1" w:styleId="FooterChar13">
    <w:name w:val="Footer Char13"/>
    <w:basedOn w:val="DefaultParagraphFont"/>
    <w:uiPriority w:val="99"/>
    <w:semiHidden/>
    <w:rsid w:val="00BD2DDE"/>
    <w:rPr>
      <w:rFonts w:ascii="Times New Roman" w:hAnsi="Times New Roman" w:cs="Times New Roman"/>
      <w:lang w:val="en-US" w:eastAsia="en-US"/>
    </w:rPr>
  </w:style>
  <w:style w:type="character" w:customStyle="1" w:styleId="HeaderChar13">
    <w:name w:val="Header Char13"/>
    <w:basedOn w:val="DefaultParagraphFont"/>
    <w:uiPriority w:val="99"/>
    <w:semiHidden/>
    <w:rsid w:val="00BD2DDE"/>
    <w:rPr>
      <w:rFonts w:ascii="Times New Roman" w:hAnsi="Times New Roman" w:cs="Times New Roman"/>
      <w:lang w:val="en-US" w:eastAsia="en-US"/>
    </w:rPr>
  </w:style>
  <w:style w:type="character" w:customStyle="1" w:styleId="BalloonTextChar13">
    <w:name w:val="Balloon Text Char13"/>
    <w:basedOn w:val="DefaultParagraphFont"/>
    <w:uiPriority w:val="99"/>
    <w:semiHidden/>
    <w:rsid w:val="00BD2DDE"/>
    <w:rPr>
      <w:rFonts w:ascii="Tahoma" w:hAnsi="Tahoma" w:cs="Tahoma"/>
      <w:sz w:val="16"/>
      <w:szCs w:val="16"/>
      <w:lang w:val="en-US" w:eastAsia="en-US"/>
    </w:rPr>
  </w:style>
  <w:style w:type="character" w:customStyle="1" w:styleId="BalloonTextChar14">
    <w:name w:val="Balloon Text Char14"/>
    <w:basedOn w:val="DefaultParagraphFont"/>
    <w:uiPriority w:val="99"/>
    <w:semiHidden/>
    <w:rsid w:val="00A00069"/>
    <w:rPr>
      <w:rFonts w:ascii="Tahoma" w:hAnsi="Tahoma" w:cs="Tahoma"/>
      <w:sz w:val="16"/>
      <w:szCs w:val="16"/>
      <w:lang w:val="en-US" w:eastAsia="en-US"/>
    </w:rPr>
  </w:style>
  <w:style w:type="character" w:customStyle="1" w:styleId="FooterChar17">
    <w:name w:val="Footer Char17"/>
    <w:basedOn w:val="DefaultParagraphFont"/>
    <w:uiPriority w:val="99"/>
    <w:semiHidden/>
    <w:rsid w:val="00BB37D3"/>
    <w:rPr>
      <w:rFonts w:ascii="Times New Roman" w:hAnsi="Times New Roman" w:cs="Times New Roman"/>
      <w:lang w:val="en-US" w:eastAsia="en-US"/>
    </w:rPr>
  </w:style>
  <w:style w:type="character" w:customStyle="1" w:styleId="HeaderChar17">
    <w:name w:val="Header Char17"/>
    <w:basedOn w:val="DefaultParagraphFont"/>
    <w:uiPriority w:val="99"/>
    <w:semiHidden/>
    <w:rsid w:val="00BB37D3"/>
    <w:rPr>
      <w:rFonts w:ascii="Times New Roman" w:hAnsi="Times New Roman" w:cs="Times New Roman"/>
      <w:lang w:val="en-US" w:eastAsia="en-US"/>
    </w:rPr>
  </w:style>
  <w:style w:type="character" w:customStyle="1" w:styleId="FooterChar15">
    <w:name w:val="Footer Char15"/>
    <w:basedOn w:val="DefaultParagraphFont"/>
    <w:uiPriority w:val="99"/>
    <w:semiHidden/>
    <w:rsid w:val="005F1D1E"/>
    <w:rPr>
      <w:rFonts w:ascii="Times New Roman" w:hAnsi="Times New Roman" w:cs="Times New Roman"/>
      <w:lang w:val="en-US" w:eastAsia="en-US"/>
    </w:rPr>
  </w:style>
  <w:style w:type="character" w:customStyle="1" w:styleId="HeaderChar15">
    <w:name w:val="Header Char15"/>
    <w:basedOn w:val="DefaultParagraphFont"/>
    <w:uiPriority w:val="99"/>
    <w:semiHidden/>
    <w:rsid w:val="005F1D1E"/>
    <w:rPr>
      <w:rFonts w:ascii="Times New Roman" w:hAnsi="Times New Roman" w:cs="Times New Roman"/>
      <w:lang w:val="en-US" w:eastAsia="en-US"/>
    </w:rPr>
  </w:style>
  <w:style w:type="character" w:customStyle="1" w:styleId="BalloonTextChar15">
    <w:name w:val="Balloon Text Char15"/>
    <w:basedOn w:val="DefaultParagraphFont"/>
    <w:uiPriority w:val="99"/>
    <w:semiHidden/>
    <w:rsid w:val="005F1D1E"/>
    <w:rPr>
      <w:rFonts w:ascii="Tahoma" w:hAnsi="Tahoma" w:cs="Tahoma"/>
      <w:sz w:val="16"/>
      <w:szCs w:val="16"/>
      <w:lang w:val="en-US" w:eastAsia="en-US"/>
    </w:rPr>
  </w:style>
  <w:style w:type="character" w:customStyle="1" w:styleId="FooterChar16">
    <w:name w:val="Footer Char16"/>
    <w:basedOn w:val="DefaultParagraphFont"/>
    <w:uiPriority w:val="99"/>
    <w:semiHidden/>
    <w:rsid w:val="000C1FF8"/>
    <w:rPr>
      <w:rFonts w:ascii="Times New Roman" w:hAnsi="Times New Roman" w:cs="Times New Roman"/>
      <w:lang w:val="en-US" w:eastAsia="en-US"/>
    </w:rPr>
  </w:style>
  <w:style w:type="character" w:customStyle="1" w:styleId="HeaderChar16">
    <w:name w:val="Header Char16"/>
    <w:basedOn w:val="DefaultParagraphFont"/>
    <w:uiPriority w:val="99"/>
    <w:semiHidden/>
    <w:rsid w:val="000C1FF8"/>
    <w:rPr>
      <w:rFonts w:ascii="Times New Roman" w:hAnsi="Times New Roman" w:cs="Times New Roman"/>
      <w:lang w:val="en-US" w:eastAsia="en-US"/>
    </w:rPr>
  </w:style>
  <w:style w:type="character" w:customStyle="1" w:styleId="BalloonTextChar16">
    <w:name w:val="Balloon Text Char16"/>
    <w:basedOn w:val="DefaultParagraphFont"/>
    <w:uiPriority w:val="99"/>
    <w:semiHidden/>
    <w:rsid w:val="000C1FF8"/>
    <w:rPr>
      <w:rFonts w:ascii="Tahoma" w:hAnsi="Tahoma" w:cs="Tahoma"/>
      <w:sz w:val="16"/>
      <w:szCs w:val="16"/>
      <w:lang w:val="en-US" w:eastAsia="en-US"/>
    </w:rPr>
  </w:style>
  <w:style w:type="character" w:customStyle="1" w:styleId="BalloonTextChar17">
    <w:name w:val="Balloon Text Char17"/>
    <w:basedOn w:val="DefaultParagraphFont"/>
    <w:uiPriority w:val="99"/>
    <w:semiHidden/>
    <w:rsid w:val="00BB37D3"/>
    <w:rPr>
      <w:rFonts w:ascii="Tahoma" w:hAnsi="Tahoma" w:cs="Tahoma"/>
      <w:sz w:val="16"/>
      <w:szCs w:val="16"/>
      <w:lang w:val="en-US" w:eastAsia="en-US"/>
    </w:rPr>
  </w:style>
  <w:style w:type="paragraph" w:styleId="Bibliography">
    <w:name w:val="Bibliography"/>
    <w:basedOn w:val="Normal"/>
    <w:next w:val="Normal"/>
    <w:uiPriority w:val="37"/>
    <w:semiHidden/>
    <w:unhideWhenUsed/>
    <w:rsid w:val="0083378B"/>
  </w:style>
  <w:style w:type="paragraph" w:styleId="BlockText">
    <w:name w:val="Block Text"/>
    <w:basedOn w:val="Normal"/>
    <w:uiPriority w:val="99"/>
    <w:semiHidden/>
    <w:unhideWhenUsed/>
    <w:rsid w:val="0083378B"/>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83378B"/>
  </w:style>
  <w:style w:type="character" w:customStyle="1" w:styleId="BodyTextChar">
    <w:name w:val="Body Text Char"/>
    <w:basedOn w:val="DefaultParagraphFont"/>
    <w:link w:val="BodyText"/>
    <w:uiPriority w:val="99"/>
    <w:semiHidden/>
    <w:rsid w:val="0083378B"/>
    <w:rPr>
      <w:rFonts w:ascii="Times New Roman" w:hAnsi="Times New Roman"/>
      <w:lang w:val="en-US" w:eastAsia="en-US"/>
    </w:rPr>
  </w:style>
  <w:style w:type="paragraph" w:styleId="BodyText2">
    <w:name w:val="Body Text 2"/>
    <w:basedOn w:val="Normal"/>
    <w:link w:val="BodyText2Char"/>
    <w:uiPriority w:val="99"/>
    <w:semiHidden/>
    <w:unhideWhenUsed/>
    <w:rsid w:val="0083378B"/>
  </w:style>
  <w:style w:type="character" w:customStyle="1" w:styleId="BodyText2Char">
    <w:name w:val="Body Text 2 Char"/>
    <w:basedOn w:val="DefaultParagraphFont"/>
    <w:link w:val="BodyText2"/>
    <w:uiPriority w:val="99"/>
    <w:semiHidden/>
    <w:rsid w:val="0083378B"/>
    <w:rPr>
      <w:rFonts w:ascii="Times New Roman" w:hAnsi="Times New Roman"/>
      <w:lang w:val="en-US" w:eastAsia="en-US"/>
    </w:rPr>
  </w:style>
  <w:style w:type="paragraph" w:styleId="BodyText3">
    <w:name w:val="Body Text 3"/>
    <w:basedOn w:val="Normal"/>
    <w:link w:val="BodyText3Char"/>
    <w:uiPriority w:val="99"/>
    <w:semiHidden/>
    <w:unhideWhenUsed/>
    <w:rsid w:val="0083378B"/>
    <w:rPr>
      <w:sz w:val="16"/>
      <w:szCs w:val="16"/>
    </w:rPr>
  </w:style>
  <w:style w:type="character" w:customStyle="1" w:styleId="BodyText3Char">
    <w:name w:val="Body Text 3 Char"/>
    <w:basedOn w:val="DefaultParagraphFont"/>
    <w:link w:val="BodyText3"/>
    <w:uiPriority w:val="99"/>
    <w:semiHidden/>
    <w:rsid w:val="0083378B"/>
    <w:rPr>
      <w:rFonts w:ascii="Times New Roman" w:hAnsi="Times New Roman"/>
      <w:sz w:val="16"/>
      <w:szCs w:val="16"/>
      <w:lang w:val="en-US" w:eastAsia="en-US"/>
    </w:rPr>
  </w:style>
  <w:style w:type="paragraph" w:styleId="BodyTextFirstIndent">
    <w:name w:val="Body Text First Indent"/>
    <w:basedOn w:val="BodyText"/>
    <w:link w:val="BodyTextFirstIndentChar"/>
    <w:uiPriority w:val="99"/>
    <w:semiHidden/>
    <w:unhideWhenUsed/>
    <w:rsid w:val="0083378B"/>
    <w:pPr>
      <w:spacing w:after="0"/>
    </w:pPr>
  </w:style>
  <w:style w:type="character" w:customStyle="1" w:styleId="BodyTextFirstIndentChar">
    <w:name w:val="Body Text First Indent Char"/>
    <w:basedOn w:val="BodyTextChar"/>
    <w:link w:val="BodyTextFirstIndent"/>
    <w:uiPriority w:val="99"/>
    <w:semiHidden/>
    <w:rsid w:val="0083378B"/>
    <w:rPr>
      <w:rFonts w:ascii="Times New Roman" w:hAnsi="Times New Roman"/>
      <w:lang w:val="en-US" w:eastAsia="en-US"/>
    </w:rPr>
  </w:style>
  <w:style w:type="paragraph" w:styleId="BodyTextIndent">
    <w:name w:val="Body Text Indent"/>
    <w:basedOn w:val="Normal"/>
    <w:link w:val="BodyTextIndentChar"/>
    <w:uiPriority w:val="99"/>
    <w:semiHidden/>
    <w:unhideWhenUsed/>
    <w:rsid w:val="0083378B"/>
    <w:pPr>
      <w:ind w:left="283"/>
    </w:pPr>
  </w:style>
  <w:style w:type="character" w:customStyle="1" w:styleId="BodyTextIndentChar">
    <w:name w:val="Body Text Indent Char"/>
    <w:basedOn w:val="DefaultParagraphFont"/>
    <w:link w:val="BodyTextIndent"/>
    <w:uiPriority w:val="99"/>
    <w:semiHidden/>
    <w:rsid w:val="0083378B"/>
    <w:rPr>
      <w:rFonts w:ascii="Times New Roman" w:hAnsi="Times New Roman"/>
      <w:lang w:val="en-US" w:eastAsia="en-US"/>
    </w:rPr>
  </w:style>
  <w:style w:type="paragraph" w:styleId="BodyTextFirstIndent2">
    <w:name w:val="Body Text First Indent 2"/>
    <w:basedOn w:val="BodyTextIndent"/>
    <w:link w:val="BodyTextFirstIndent2Char"/>
    <w:uiPriority w:val="99"/>
    <w:semiHidden/>
    <w:unhideWhenUsed/>
    <w:rsid w:val="0083378B"/>
    <w:pPr>
      <w:spacing w:after="0"/>
      <w:ind w:left="360"/>
    </w:pPr>
  </w:style>
  <w:style w:type="character" w:customStyle="1" w:styleId="BodyTextFirstIndent2Char">
    <w:name w:val="Body Text First Indent 2 Char"/>
    <w:basedOn w:val="BodyTextIndentChar"/>
    <w:link w:val="BodyTextFirstIndent2"/>
    <w:uiPriority w:val="99"/>
    <w:semiHidden/>
    <w:rsid w:val="0083378B"/>
    <w:rPr>
      <w:rFonts w:ascii="Times New Roman" w:hAnsi="Times New Roman"/>
      <w:lang w:val="en-US" w:eastAsia="en-US"/>
    </w:rPr>
  </w:style>
  <w:style w:type="paragraph" w:styleId="BodyTextIndent2">
    <w:name w:val="Body Text Indent 2"/>
    <w:basedOn w:val="Normal"/>
    <w:link w:val="BodyTextIndent2Char"/>
    <w:uiPriority w:val="99"/>
    <w:semiHidden/>
    <w:unhideWhenUsed/>
    <w:rsid w:val="0083378B"/>
    <w:pPr>
      <w:ind w:left="283"/>
    </w:pPr>
  </w:style>
  <w:style w:type="character" w:customStyle="1" w:styleId="BodyTextIndent2Char">
    <w:name w:val="Body Text Indent 2 Char"/>
    <w:basedOn w:val="DefaultParagraphFont"/>
    <w:link w:val="BodyTextIndent2"/>
    <w:uiPriority w:val="99"/>
    <w:semiHidden/>
    <w:rsid w:val="0083378B"/>
    <w:rPr>
      <w:rFonts w:ascii="Times New Roman" w:hAnsi="Times New Roman"/>
      <w:lang w:val="en-US" w:eastAsia="en-US"/>
    </w:rPr>
  </w:style>
  <w:style w:type="paragraph" w:styleId="BodyTextIndent3">
    <w:name w:val="Body Text Indent 3"/>
    <w:basedOn w:val="Normal"/>
    <w:link w:val="BodyTextIndent3Char"/>
    <w:uiPriority w:val="99"/>
    <w:semiHidden/>
    <w:unhideWhenUsed/>
    <w:rsid w:val="0083378B"/>
    <w:pPr>
      <w:ind w:left="283"/>
    </w:pPr>
    <w:rPr>
      <w:sz w:val="16"/>
      <w:szCs w:val="16"/>
    </w:rPr>
  </w:style>
  <w:style w:type="character" w:customStyle="1" w:styleId="BodyTextIndent3Char">
    <w:name w:val="Body Text Indent 3 Char"/>
    <w:basedOn w:val="DefaultParagraphFont"/>
    <w:link w:val="BodyTextIndent3"/>
    <w:uiPriority w:val="99"/>
    <w:semiHidden/>
    <w:rsid w:val="0083378B"/>
    <w:rPr>
      <w:rFonts w:ascii="Times New Roman" w:hAnsi="Times New Roman"/>
      <w:sz w:val="16"/>
      <w:szCs w:val="16"/>
      <w:lang w:val="en-US" w:eastAsia="en-US"/>
    </w:rPr>
  </w:style>
  <w:style w:type="paragraph" w:styleId="Caption">
    <w:name w:val="caption"/>
    <w:basedOn w:val="ParagraphText"/>
    <w:next w:val="Normal"/>
    <w:uiPriority w:val="35"/>
    <w:unhideWhenUsed/>
    <w:rsid w:val="00E37E39"/>
    <w:pPr>
      <w:spacing w:line="240" w:lineRule="auto"/>
    </w:pPr>
  </w:style>
  <w:style w:type="paragraph" w:styleId="Closing">
    <w:name w:val="Closing"/>
    <w:basedOn w:val="Normal"/>
    <w:link w:val="ClosingChar"/>
    <w:uiPriority w:val="99"/>
    <w:semiHidden/>
    <w:unhideWhenUsed/>
    <w:rsid w:val="0083378B"/>
    <w:pPr>
      <w:ind w:left="4252"/>
    </w:pPr>
  </w:style>
  <w:style w:type="character" w:customStyle="1" w:styleId="ClosingChar">
    <w:name w:val="Closing Char"/>
    <w:basedOn w:val="DefaultParagraphFont"/>
    <w:link w:val="Closing"/>
    <w:uiPriority w:val="99"/>
    <w:semiHidden/>
    <w:rsid w:val="0083378B"/>
    <w:rPr>
      <w:rFonts w:ascii="Times New Roman" w:hAnsi="Times New Roman"/>
      <w:lang w:val="en-US" w:eastAsia="en-US"/>
    </w:rPr>
  </w:style>
  <w:style w:type="paragraph" w:styleId="DocumentMap">
    <w:name w:val="Document Map"/>
    <w:basedOn w:val="Normal"/>
    <w:link w:val="DocumentMapChar"/>
    <w:uiPriority w:val="99"/>
    <w:semiHidden/>
    <w:unhideWhenUsed/>
    <w:rsid w:val="0083378B"/>
    <w:rPr>
      <w:rFonts w:ascii="Tahoma" w:hAnsi="Tahoma" w:cs="Tahoma"/>
      <w:sz w:val="16"/>
      <w:szCs w:val="16"/>
    </w:rPr>
  </w:style>
  <w:style w:type="character" w:customStyle="1" w:styleId="DocumentMapChar">
    <w:name w:val="Document Map Char"/>
    <w:basedOn w:val="DefaultParagraphFont"/>
    <w:link w:val="DocumentMap"/>
    <w:uiPriority w:val="99"/>
    <w:semiHidden/>
    <w:rsid w:val="0083378B"/>
    <w:rPr>
      <w:rFonts w:ascii="Tahoma" w:hAnsi="Tahoma" w:cs="Tahoma"/>
      <w:sz w:val="16"/>
      <w:szCs w:val="16"/>
      <w:lang w:val="en-US" w:eastAsia="en-US"/>
    </w:rPr>
  </w:style>
  <w:style w:type="paragraph" w:styleId="EmailSignature">
    <w:name w:val="E-mail Signature"/>
    <w:basedOn w:val="Normal"/>
    <w:link w:val="EmailSignatureChar"/>
    <w:uiPriority w:val="99"/>
    <w:semiHidden/>
    <w:unhideWhenUsed/>
    <w:rsid w:val="0083378B"/>
  </w:style>
  <w:style w:type="character" w:customStyle="1" w:styleId="EmailSignatureChar">
    <w:name w:val="Email Signature Char"/>
    <w:basedOn w:val="DefaultParagraphFont"/>
    <w:link w:val="EmailSignature"/>
    <w:uiPriority w:val="99"/>
    <w:semiHidden/>
    <w:rsid w:val="0083378B"/>
    <w:rPr>
      <w:rFonts w:ascii="Times New Roman" w:hAnsi="Times New Roman"/>
      <w:lang w:val="en-US" w:eastAsia="en-US"/>
    </w:rPr>
  </w:style>
  <w:style w:type="paragraph" w:styleId="EndnoteText">
    <w:name w:val="endnote text"/>
    <w:basedOn w:val="Normal"/>
    <w:link w:val="EndnoteTextChar"/>
    <w:uiPriority w:val="99"/>
    <w:semiHidden/>
    <w:unhideWhenUsed/>
    <w:rsid w:val="0083378B"/>
  </w:style>
  <w:style w:type="character" w:customStyle="1" w:styleId="EndnoteTextChar">
    <w:name w:val="Endnote Text Char"/>
    <w:basedOn w:val="DefaultParagraphFont"/>
    <w:link w:val="EndnoteText"/>
    <w:uiPriority w:val="99"/>
    <w:semiHidden/>
    <w:rsid w:val="0083378B"/>
    <w:rPr>
      <w:rFonts w:ascii="Times New Roman" w:hAnsi="Times New Roman"/>
      <w:lang w:val="en-US" w:eastAsia="en-US"/>
    </w:rPr>
  </w:style>
  <w:style w:type="paragraph" w:styleId="EnvelopeAddress">
    <w:name w:val="envelope address"/>
    <w:basedOn w:val="Normal"/>
    <w:uiPriority w:val="99"/>
    <w:semiHidden/>
    <w:unhideWhenUsed/>
    <w:rsid w:val="0083378B"/>
    <w:pPr>
      <w:framePr w:w="7920" w:h="1980" w:hRule="exact" w:hSpace="180" w:wrap="auto" w:hAnchor="page" w:xAlign="center" w:yAlign="bottom"/>
      <w:ind w:left="2880"/>
    </w:pPr>
    <w:rPr>
      <w:rFonts w:asciiTheme="majorHAnsi" w:eastAsiaTheme="majorEastAsia" w:hAnsiTheme="majorHAnsi" w:cstheme="majorBidi"/>
      <w:szCs w:val="24"/>
    </w:rPr>
  </w:style>
  <w:style w:type="paragraph" w:styleId="EnvelopeReturn">
    <w:name w:val="envelope return"/>
    <w:basedOn w:val="Normal"/>
    <w:uiPriority w:val="99"/>
    <w:semiHidden/>
    <w:unhideWhenUsed/>
    <w:rsid w:val="0083378B"/>
    <w:rPr>
      <w:rFonts w:asciiTheme="majorHAnsi" w:eastAsiaTheme="majorEastAsia" w:hAnsiTheme="majorHAnsi" w:cstheme="majorBidi"/>
    </w:rPr>
  </w:style>
  <w:style w:type="character" w:customStyle="1" w:styleId="Heading4Char">
    <w:name w:val="Heading 4 Char"/>
    <w:basedOn w:val="DefaultParagraphFont"/>
    <w:link w:val="Heading4"/>
    <w:uiPriority w:val="9"/>
    <w:semiHidden/>
    <w:rsid w:val="0083378B"/>
    <w:rPr>
      <w:rFonts w:asciiTheme="majorHAnsi" w:eastAsiaTheme="majorEastAsia" w:hAnsiTheme="majorHAnsi" w:cstheme="majorBidi"/>
      <w:b/>
      <w:bCs/>
      <w:i/>
      <w:iCs/>
      <w:color w:val="4F81BD" w:themeColor="accent1"/>
      <w:lang w:val="en-US" w:eastAsia="en-US"/>
    </w:rPr>
  </w:style>
  <w:style w:type="character" w:customStyle="1" w:styleId="Heading5Char">
    <w:name w:val="Heading 5 Char"/>
    <w:basedOn w:val="DefaultParagraphFont"/>
    <w:link w:val="Heading5"/>
    <w:uiPriority w:val="9"/>
    <w:semiHidden/>
    <w:rsid w:val="0083378B"/>
    <w:rPr>
      <w:rFonts w:asciiTheme="majorHAnsi" w:eastAsiaTheme="majorEastAsia" w:hAnsiTheme="majorHAnsi" w:cstheme="majorBidi"/>
      <w:color w:val="243F60" w:themeColor="accent1" w:themeShade="7F"/>
      <w:lang w:val="en-US" w:eastAsia="en-US"/>
    </w:rPr>
  </w:style>
  <w:style w:type="character" w:customStyle="1" w:styleId="Heading6Char">
    <w:name w:val="Heading 6 Char"/>
    <w:basedOn w:val="DefaultParagraphFont"/>
    <w:link w:val="Heading6"/>
    <w:uiPriority w:val="9"/>
    <w:semiHidden/>
    <w:rsid w:val="0083378B"/>
    <w:rPr>
      <w:rFonts w:asciiTheme="majorHAnsi" w:eastAsiaTheme="majorEastAsia" w:hAnsiTheme="majorHAnsi" w:cstheme="majorBidi"/>
      <w:i/>
      <w:iCs/>
      <w:color w:val="243F60" w:themeColor="accent1" w:themeShade="7F"/>
      <w:lang w:val="en-US" w:eastAsia="en-US"/>
    </w:rPr>
  </w:style>
  <w:style w:type="character" w:customStyle="1" w:styleId="Heading7Char">
    <w:name w:val="Heading 7 Char"/>
    <w:basedOn w:val="DefaultParagraphFont"/>
    <w:link w:val="Heading7"/>
    <w:uiPriority w:val="9"/>
    <w:semiHidden/>
    <w:rsid w:val="0083378B"/>
    <w:rPr>
      <w:rFonts w:asciiTheme="majorHAnsi" w:eastAsiaTheme="majorEastAsia" w:hAnsiTheme="majorHAnsi" w:cstheme="majorBidi"/>
      <w:i/>
      <w:iCs/>
      <w:color w:val="404040" w:themeColor="text1" w:themeTint="BF"/>
      <w:lang w:val="en-US" w:eastAsia="en-US"/>
    </w:rPr>
  </w:style>
  <w:style w:type="character" w:customStyle="1" w:styleId="Heading8Char">
    <w:name w:val="Heading 8 Char"/>
    <w:basedOn w:val="DefaultParagraphFont"/>
    <w:link w:val="Heading8"/>
    <w:uiPriority w:val="9"/>
    <w:semiHidden/>
    <w:rsid w:val="0083378B"/>
    <w:rPr>
      <w:rFonts w:asciiTheme="majorHAnsi" w:eastAsiaTheme="majorEastAsia" w:hAnsiTheme="majorHAnsi" w:cstheme="majorBidi"/>
      <w:color w:val="404040" w:themeColor="text1" w:themeTint="BF"/>
      <w:lang w:val="en-US" w:eastAsia="en-US"/>
    </w:rPr>
  </w:style>
  <w:style w:type="character" w:customStyle="1" w:styleId="Heading9Char">
    <w:name w:val="Heading 9 Char"/>
    <w:basedOn w:val="DefaultParagraphFont"/>
    <w:link w:val="Heading9"/>
    <w:uiPriority w:val="9"/>
    <w:semiHidden/>
    <w:rsid w:val="0083378B"/>
    <w:rPr>
      <w:rFonts w:asciiTheme="majorHAnsi" w:eastAsiaTheme="majorEastAsia" w:hAnsiTheme="majorHAnsi" w:cstheme="majorBidi"/>
      <w:i/>
      <w:iCs/>
      <w:color w:val="404040" w:themeColor="text1" w:themeTint="BF"/>
      <w:lang w:val="en-US" w:eastAsia="en-US"/>
    </w:rPr>
  </w:style>
  <w:style w:type="paragraph" w:styleId="HTMLAddress">
    <w:name w:val="HTML Address"/>
    <w:basedOn w:val="Normal"/>
    <w:link w:val="HTMLAddressChar"/>
    <w:uiPriority w:val="99"/>
    <w:semiHidden/>
    <w:unhideWhenUsed/>
    <w:rsid w:val="0083378B"/>
    <w:rPr>
      <w:i/>
      <w:iCs/>
    </w:rPr>
  </w:style>
  <w:style w:type="character" w:customStyle="1" w:styleId="HTMLAddressChar">
    <w:name w:val="HTML Address Char"/>
    <w:basedOn w:val="DefaultParagraphFont"/>
    <w:link w:val="HTMLAddress"/>
    <w:uiPriority w:val="99"/>
    <w:semiHidden/>
    <w:rsid w:val="0083378B"/>
    <w:rPr>
      <w:rFonts w:ascii="Times New Roman" w:hAnsi="Times New Roman"/>
      <w:i/>
      <w:iCs/>
      <w:lang w:val="en-US" w:eastAsia="en-US"/>
    </w:rPr>
  </w:style>
  <w:style w:type="paragraph" w:styleId="Index1">
    <w:name w:val="index 1"/>
    <w:basedOn w:val="Normal"/>
    <w:next w:val="Normal"/>
    <w:autoRedefine/>
    <w:uiPriority w:val="99"/>
    <w:semiHidden/>
    <w:unhideWhenUsed/>
    <w:rsid w:val="0083378B"/>
    <w:pPr>
      <w:ind w:left="200" w:hanging="200"/>
    </w:pPr>
  </w:style>
  <w:style w:type="paragraph" w:styleId="Index2">
    <w:name w:val="index 2"/>
    <w:basedOn w:val="Normal"/>
    <w:next w:val="Normal"/>
    <w:autoRedefine/>
    <w:uiPriority w:val="99"/>
    <w:semiHidden/>
    <w:unhideWhenUsed/>
    <w:rsid w:val="0083378B"/>
    <w:pPr>
      <w:ind w:left="400" w:hanging="200"/>
    </w:pPr>
  </w:style>
  <w:style w:type="paragraph" w:styleId="Index3">
    <w:name w:val="index 3"/>
    <w:basedOn w:val="Normal"/>
    <w:next w:val="Normal"/>
    <w:autoRedefine/>
    <w:uiPriority w:val="99"/>
    <w:semiHidden/>
    <w:unhideWhenUsed/>
    <w:rsid w:val="0083378B"/>
    <w:pPr>
      <w:ind w:left="600" w:hanging="200"/>
    </w:pPr>
  </w:style>
  <w:style w:type="paragraph" w:styleId="Index4">
    <w:name w:val="index 4"/>
    <w:basedOn w:val="Normal"/>
    <w:next w:val="Normal"/>
    <w:autoRedefine/>
    <w:uiPriority w:val="99"/>
    <w:semiHidden/>
    <w:unhideWhenUsed/>
    <w:rsid w:val="0083378B"/>
    <w:pPr>
      <w:ind w:left="800" w:hanging="200"/>
    </w:pPr>
  </w:style>
  <w:style w:type="paragraph" w:styleId="Index5">
    <w:name w:val="index 5"/>
    <w:basedOn w:val="Normal"/>
    <w:next w:val="Normal"/>
    <w:autoRedefine/>
    <w:uiPriority w:val="99"/>
    <w:semiHidden/>
    <w:unhideWhenUsed/>
    <w:rsid w:val="0083378B"/>
    <w:pPr>
      <w:ind w:left="1000" w:hanging="200"/>
    </w:pPr>
  </w:style>
  <w:style w:type="paragraph" w:styleId="Index6">
    <w:name w:val="index 6"/>
    <w:basedOn w:val="Normal"/>
    <w:next w:val="Normal"/>
    <w:autoRedefine/>
    <w:uiPriority w:val="99"/>
    <w:semiHidden/>
    <w:unhideWhenUsed/>
    <w:rsid w:val="0083378B"/>
    <w:pPr>
      <w:ind w:left="1200" w:hanging="200"/>
    </w:pPr>
  </w:style>
  <w:style w:type="paragraph" w:styleId="Index7">
    <w:name w:val="index 7"/>
    <w:basedOn w:val="Normal"/>
    <w:next w:val="Normal"/>
    <w:autoRedefine/>
    <w:uiPriority w:val="99"/>
    <w:semiHidden/>
    <w:unhideWhenUsed/>
    <w:rsid w:val="0083378B"/>
    <w:pPr>
      <w:ind w:left="1400" w:hanging="200"/>
    </w:pPr>
  </w:style>
  <w:style w:type="paragraph" w:styleId="Index8">
    <w:name w:val="index 8"/>
    <w:basedOn w:val="Normal"/>
    <w:next w:val="Normal"/>
    <w:autoRedefine/>
    <w:uiPriority w:val="99"/>
    <w:semiHidden/>
    <w:unhideWhenUsed/>
    <w:rsid w:val="0083378B"/>
    <w:pPr>
      <w:ind w:left="1600" w:hanging="200"/>
    </w:pPr>
  </w:style>
  <w:style w:type="paragraph" w:styleId="IndexHeading">
    <w:name w:val="index heading"/>
    <w:basedOn w:val="Normal"/>
    <w:next w:val="Index1"/>
    <w:uiPriority w:val="99"/>
    <w:semiHidden/>
    <w:unhideWhenUsed/>
    <w:rsid w:val="0083378B"/>
    <w:rPr>
      <w:rFonts w:asciiTheme="majorHAnsi" w:eastAsiaTheme="majorEastAsia" w:hAnsiTheme="majorHAnsi" w:cstheme="majorBidi"/>
      <w:b/>
      <w:bCs/>
    </w:rPr>
  </w:style>
  <w:style w:type="paragraph" w:styleId="List">
    <w:name w:val="List"/>
    <w:basedOn w:val="Normal"/>
    <w:uiPriority w:val="99"/>
    <w:semiHidden/>
    <w:unhideWhenUsed/>
    <w:rsid w:val="0083378B"/>
    <w:pPr>
      <w:ind w:left="283" w:hanging="283"/>
      <w:contextualSpacing/>
    </w:pPr>
  </w:style>
  <w:style w:type="paragraph" w:styleId="List2">
    <w:name w:val="List 2"/>
    <w:basedOn w:val="Normal"/>
    <w:uiPriority w:val="99"/>
    <w:semiHidden/>
    <w:unhideWhenUsed/>
    <w:rsid w:val="0083378B"/>
    <w:pPr>
      <w:ind w:left="566" w:hanging="283"/>
      <w:contextualSpacing/>
    </w:pPr>
  </w:style>
  <w:style w:type="paragraph" w:styleId="List3">
    <w:name w:val="List 3"/>
    <w:basedOn w:val="Normal"/>
    <w:uiPriority w:val="99"/>
    <w:semiHidden/>
    <w:unhideWhenUsed/>
    <w:rsid w:val="0083378B"/>
    <w:pPr>
      <w:ind w:left="849" w:hanging="283"/>
      <w:contextualSpacing/>
    </w:pPr>
  </w:style>
  <w:style w:type="paragraph" w:styleId="List4">
    <w:name w:val="List 4"/>
    <w:basedOn w:val="Normal"/>
    <w:uiPriority w:val="99"/>
    <w:semiHidden/>
    <w:unhideWhenUsed/>
    <w:rsid w:val="0083378B"/>
    <w:pPr>
      <w:ind w:left="1132" w:hanging="283"/>
      <w:contextualSpacing/>
    </w:pPr>
  </w:style>
  <w:style w:type="paragraph" w:styleId="List5">
    <w:name w:val="List 5"/>
    <w:basedOn w:val="Normal"/>
    <w:uiPriority w:val="99"/>
    <w:semiHidden/>
    <w:unhideWhenUsed/>
    <w:rsid w:val="0083378B"/>
    <w:pPr>
      <w:ind w:left="1415" w:hanging="283"/>
      <w:contextualSpacing/>
    </w:pPr>
  </w:style>
  <w:style w:type="paragraph" w:styleId="ListBullet">
    <w:name w:val="List Bullet"/>
    <w:basedOn w:val="Normal"/>
    <w:uiPriority w:val="99"/>
    <w:semiHidden/>
    <w:unhideWhenUsed/>
    <w:rsid w:val="0083378B"/>
    <w:pPr>
      <w:numPr>
        <w:numId w:val="10"/>
      </w:numPr>
      <w:contextualSpacing/>
    </w:pPr>
  </w:style>
  <w:style w:type="paragraph" w:styleId="ListBullet2">
    <w:name w:val="List Bullet 2"/>
    <w:basedOn w:val="Normal"/>
    <w:uiPriority w:val="99"/>
    <w:semiHidden/>
    <w:unhideWhenUsed/>
    <w:rsid w:val="0083378B"/>
    <w:pPr>
      <w:numPr>
        <w:numId w:val="11"/>
      </w:numPr>
      <w:contextualSpacing/>
    </w:pPr>
  </w:style>
  <w:style w:type="paragraph" w:styleId="ListBullet3">
    <w:name w:val="List Bullet 3"/>
    <w:basedOn w:val="Normal"/>
    <w:uiPriority w:val="99"/>
    <w:semiHidden/>
    <w:unhideWhenUsed/>
    <w:rsid w:val="0083378B"/>
    <w:pPr>
      <w:numPr>
        <w:numId w:val="12"/>
      </w:numPr>
      <w:contextualSpacing/>
    </w:pPr>
  </w:style>
  <w:style w:type="paragraph" w:styleId="ListBullet4">
    <w:name w:val="List Bullet 4"/>
    <w:basedOn w:val="Normal"/>
    <w:uiPriority w:val="99"/>
    <w:semiHidden/>
    <w:unhideWhenUsed/>
    <w:rsid w:val="0083378B"/>
    <w:pPr>
      <w:numPr>
        <w:numId w:val="13"/>
      </w:numPr>
      <w:contextualSpacing/>
    </w:pPr>
  </w:style>
  <w:style w:type="paragraph" w:styleId="ListBullet5">
    <w:name w:val="List Bullet 5"/>
    <w:basedOn w:val="Normal"/>
    <w:uiPriority w:val="99"/>
    <w:semiHidden/>
    <w:unhideWhenUsed/>
    <w:rsid w:val="0083378B"/>
    <w:pPr>
      <w:numPr>
        <w:numId w:val="14"/>
      </w:numPr>
      <w:contextualSpacing/>
    </w:pPr>
  </w:style>
  <w:style w:type="paragraph" w:styleId="ListContinue">
    <w:name w:val="List Continue"/>
    <w:basedOn w:val="Normal"/>
    <w:uiPriority w:val="99"/>
    <w:semiHidden/>
    <w:unhideWhenUsed/>
    <w:rsid w:val="0083378B"/>
    <w:pPr>
      <w:ind w:left="283"/>
      <w:contextualSpacing/>
    </w:pPr>
  </w:style>
  <w:style w:type="paragraph" w:styleId="ListContinue2">
    <w:name w:val="List Continue 2"/>
    <w:basedOn w:val="Normal"/>
    <w:uiPriority w:val="99"/>
    <w:semiHidden/>
    <w:unhideWhenUsed/>
    <w:rsid w:val="0083378B"/>
    <w:pPr>
      <w:ind w:left="566"/>
      <w:contextualSpacing/>
    </w:pPr>
  </w:style>
  <w:style w:type="paragraph" w:styleId="ListContinue3">
    <w:name w:val="List Continue 3"/>
    <w:basedOn w:val="Normal"/>
    <w:uiPriority w:val="99"/>
    <w:semiHidden/>
    <w:unhideWhenUsed/>
    <w:rsid w:val="0083378B"/>
    <w:pPr>
      <w:ind w:left="849"/>
      <w:contextualSpacing/>
    </w:pPr>
  </w:style>
  <w:style w:type="paragraph" w:styleId="ListContinue4">
    <w:name w:val="List Continue 4"/>
    <w:basedOn w:val="Normal"/>
    <w:uiPriority w:val="99"/>
    <w:semiHidden/>
    <w:unhideWhenUsed/>
    <w:rsid w:val="0083378B"/>
    <w:pPr>
      <w:ind w:left="1132"/>
      <w:contextualSpacing/>
    </w:pPr>
  </w:style>
  <w:style w:type="paragraph" w:styleId="ListContinue5">
    <w:name w:val="List Continue 5"/>
    <w:basedOn w:val="Normal"/>
    <w:uiPriority w:val="99"/>
    <w:semiHidden/>
    <w:unhideWhenUsed/>
    <w:rsid w:val="0083378B"/>
    <w:pPr>
      <w:ind w:left="1415"/>
      <w:contextualSpacing/>
    </w:pPr>
  </w:style>
  <w:style w:type="paragraph" w:styleId="ListNumber">
    <w:name w:val="List Number"/>
    <w:basedOn w:val="Normal"/>
    <w:uiPriority w:val="99"/>
    <w:semiHidden/>
    <w:unhideWhenUsed/>
    <w:rsid w:val="0083378B"/>
    <w:pPr>
      <w:numPr>
        <w:numId w:val="15"/>
      </w:numPr>
      <w:contextualSpacing/>
    </w:pPr>
  </w:style>
  <w:style w:type="paragraph" w:styleId="ListNumber2">
    <w:name w:val="List Number 2"/>
    <w:basedOn w:val="Normal"/>
    <w:uiPriority w:val="99"/>
    <w:semiHidden/>
    <w:unhideWhenUsed/>
    <w:rsid w:val="0083378B"/>
    <w:pPr>
      <w:numPr>
        <w:numId w:val="16"/>
      </w:numPr>
      <w:contextualSpacing/>
    </w:pPr>
  </w:style>
  <w:style w:type="paragraph" w:styleId="ListNumber3">
    <w:name w:val="List Number 3"/>
    <w:basedOn w:val="Normal"/>
    <w:uiPriority w:val="99"/>
    <w:semiHidden/>
    <w:unhideWhenUsed/>
    <w:rsid w:val="0083378B"/>
    <w:pPr>
      <w:numPr>
        <w:numId w:val="17"/>
      </w:numPr>
      <w:contextualSpacing/>
    </w:pPr>
  </w:style>
  <w:style w:type="paragraph" w:styleId="ListNumber4">
    <w:name w:val="List Number 4"/>
    <w:basedOn w:val="Normal"/>
    <w:uiPriority w:val="99"/>
    <w:semiHidden/>
    <w:unhideWhenUsed/>
    <w:rsid w:val="0083378B"/>
    <w:pPr>
      <w:numPr>
        <w:numId w:val="18"/>
      </w:numPr>
      <w:contextualSpacing/>
    </w:pPr>
  </w:style>
  <w:style w:type="paragraph" w:styleId="ListNumber5">
    <w:name w:val="List Number 5"/>
    <w:basedOn w:val="Normal"/>
    <w:uiPriority w:val="99"/>
    <w:semiHidden/>
    <w:unhideWhenUsed/>
    <w:rsid w:val="0083378B"/>
    <w:pPr>
      <w:numPr>
        <w:numId w:val="19"/>
      </w:numPr>
      <w:contextualSpacing/>
    </w:pPr>
  </w:style>
  <w:style w:type="paragraph" w:styleId="MacroText">
    <w:name w:val="macro"/>
    <w:link w:val="MacroTextChar"/>
    <w:uiPriority w:val="99"/>
    <w:semiHidden/>
    <w:unhideWhenUsed/>
    <w:rsid w:val="0083378B"/>
    <w:pPr>
      <w:tabs>
        <w:tab w:val="left" w:pos="480"/>
        <w:tab w:val="left" w:pos="960"/>
        <w:tab w:val="left" w:pos="1440"/>
        <w:tab w:val="left" w:pos="1920"/>
        <w:tab w:val="left" w:pos="2400"/>
        <w:tab w:val="left" w:pos="2880"/>
        <w:tab w:val="left" w:pos="3360"/>
        <w:tab w:val="left" w:pos="3840"/>
        <w:tab w:val="left" w:pos="4320"/>
      </w:tabs>
      <w:snapToGrid w:val="0"/>
    </w:pPr>
    <w:rPr>
      <w:rFonts w:ascii="Consolas" w:hAnsi="Consolas" w:cs="Consolas"/>
      <w:lang w:val="en-US" w:eastAsia="en-US"/>
    </w:rPr>
  </w:style>
  <w:style w:type="character" w:customStyle="1" w:styleId="MacroTextChar">
    <w:name w:val="Macro Text Char"/>
    <w:basedOn w:val="DefaultParagraphFont"/>
    <w:link w:val="MacroText"/>
    <w:uiPriority w:val="99"/>
    <w:semiHidden/>
    <w:rsid w:val="0083378B"/>
    <w:rPr>
      <w:rFonts w:ascii="Consolas" w:hAnsi="Consolas" w:cs="Consolas"/>
      <w:lang w:val="en-US" w:eastAsia="en-US"/>
    </w:rPr>
  </w:style>
  <w:style w:type="paragraph" w:styleId="MessageHeader">
    <w:name w:val="Message Header"/>
    <w:basedOn w:val="Normal"/>
    <w:link w:val="MessageHeaderChar"/>
    <w:uiPriority w:val="99"/>
    <w:semiHidden/>
    <w:unhideWhenUsed/>
    <w:rsid w:val="0083378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83378B"/>
    <w:rPr>
      <w:rFonts w:asciiTheme="majorHAnsi" w:eastAsiaTheme="majorEastAsia" w:hAnsiTheme="majorHAnsi" w:cstheme="majorBidi"/>
      <w:sz w:val="24"/>
      <w:szCs w:val="24"/>
      <w:shd w:val="pct20" w:color="auto" w:fill="auto"/>
      <w:lang w:val="en-US" w:eastAsia="en-US"/>
    </w:rPr>
  </w:style>
  <w:style w:type="paragraph" w:styleId="NormalIndent">
    <w:name w:val="Normal Indent"/>
    <w:basedOn w:val="Normal"/>
    <w:uiPriority w:val="99"/>
    <w:semiHidden/>
    <w:unhideWhenUsed/>
    <w:rsid w:val="0083378B"/>
    <w:pPr>
      <w:ind w:left="720"/>
    </w:pPr>
  </w:style>
  <w:style w:type="paragraph" w:styleId="NoteHeading">
    <w:name w:val="Note Heading"/>
    <w:basedOn w:val="Normal"/>
    <w:next w:val="Normal"/>
    <w:link w:val="NoteHeadingChar"/>
    <w:uiPriority w:val="99"/>
    <w:semiHidden/>
    <w:unhideWhenUsed/>
    <w:rsid w:val="0083378B"/>
  </w:style>
  <w:style w:type="character" w:customStyle="1" w:styleId="NoteHeadingChar">
    <w:name w:val="Note Heading Char"/>
    <w:basedOn w:val="DefaultParagraphFont"/>
    <w:link w:val="NoteHeading"/>
    <w:uiPriority w:val="99"/>
    <w:semiHidden/>
    <w:rsid w:val="0083378B"/>
    <w:rPr>
      <w:rFonts w:ascii="Times New Roman" w:hAnsi="Times New Roman"/>
      <w:lang w:val="en-US" w:eastAsia="en-US"/>
    </w:rPr>
  </w:style>
  <w:style w:type="paragraph" w:styleId="PlainText">
    <w:name w:val="Plain Text"/>
    <w:basedOn w:val="Normal"/>
    <w:link w:val="PlainTextChar"/>
    <w:uiPriority w:val="99"/>
    <w:semiHidden/>
    <w:unhideWhenUsed/>
    <w:rsid w:val="0083378B"/>
    <w:rPr>
      <w:rFonts w:ascii="Consolas" w:hAnsi="Consolas" w:cs="Consolas"/>
      <w:sz w:val="21"/>
      <w:szCs w:val="21"/>
    </w:rPr>
  </w:style>
  <w:style w:type="character" w:customStyle="1" w:styleId="PlainTextChar">
    <w:name w:val="Plain Text Char"/>
    <w:basedOn w:val="DefaultParagraphFont"/>
    <w:link w:val="PlainText"/>
    <w:uiPriority w:val="99"/>
    <w:semiHidden/>
    <w:rsid w:val="0083378B"/>
    <w:rPr>
      <w:rFonts w:ascii="Consolas" w:hAnsi="Consolas" w:cs="Consolas"/>
      <w:sz w:val="21"/>
      <w:szCs w:val="21"/>
      <w:lang w:val="en-US" w:eastAsia="en-US"/>
    </w:rPr>
  </w:style>
  <w:style w:type="paragraph" w:styleId="Signature">
    <w:name w:val="Signature"/>
    <w:basedOn w:val="Normal"/>
    <w:link w:val="SignatureChar"/>
    <w:uiPriority w:val="99"/>
    <w:semiHidden/>
    <w:unhideWhenUsed/>
    <w:rsid w:val="0083378B"/>
    <w:pPr>
      <w:ind w:left="4252"/>
    </w:pPr>
  </w:style>
  <w:style w:type="character" w:customStyle="1" w:styleId="SignatureChar">
    <w:name w:val="Signature Char"/>
    <w:basedOn w:val="DefaultParagraphFont"/>
    <w:link w:val="Signature"/>
    <w:uiPriority w:val="99"/>
    <w:semiHidden/>
    <w:rsid w:val="0083378B"/>
    <w:rPr>
      <w:rFonts w:ascii="Times New Roman" w:hAnsi="Times New Roman"/>
      <w:lang w:val="en-US" w:eastAsia="en-US"/>
    </w:rPr>
  </w:style>
  <w:style w:type="paragraph" w:styleId="TableofAuthorities">
    <w:name w:val="table of authorities"/>
    <w:basedOn w:val="Normal"/>
    <w:next w:val="Normal"/>
    <w:uiPriority w:val="99"/>
    <w:semiHidden/>
    <w:unhideWhenUsed/>
    <w:rsid w:val="0083378B"/>
    <w:pPr>
      <w:ind w:left="200" w:hanging="200"/>
    </w:pPr>
  </w:style>
  <w:style w:type="paragraph" w:styleId="TableofFigures">
    <w:name w:val="table of figures"/>
    <w:basedOn w:val="Normal"/>
    <w:next w:val="Normal"/>
    <w:uiPriority w:val="99"/>
    <w:semiHidden/>
    <w:unhideWhenUsed/>
    <w:rsid w:val="0083378B"/>
  </w:style>
  <w:style w:type="paragraph" w:styleId="TOAHeading">
    <w:name w:val="toa heading"/>
    <w:basedOn w:val="Normal"/>
    <w:next w:val="Normal"/>
    <w:uiPriority w:val="99"/>
    <w:semiHidden/>
    <w:unhideWhenUsed/>
    <w:rsid w:val="0083378B"/>
    <w:rPr>
      <w:rFonts w:asciiTheme="majorHAnsi" w:eastAsiaTheme="majorEastAsia" w:hAnsiTheme="majorHAnsi" w:cstheme="majorBidi"/>
      <w:b/>
      <w:bCs/>
      <w:szCs w:val="24"/>
    </w:rPr>
  </w:style>
  <w:style w:type="paragraph" w:styleId="TOC1">
    <w:name w:val="toc 1"/>
    <w:basedOn w:val="Normal"/>
    <w:next w:val="Normal"/>
    <w:autoRedefine/>
    <w:uiPriority w:val="39"/>
    <w:semiHidden/>
    <w:unhideWhenUsed/>
    <w:rsid w:val="0083378B"/>
    <w:pPr>
      <w:spacing w:after="100"/>
    </w:pPr>
  </w:style>
  <w:style w:type="paragraph" w:styleId="TOC2">
    <w:name w:val="toc 2"/>
    <w:basedOn w:val="Normal"/>
    <w:next w:val="Normal"/>
    <w:autoRedefine/>
    <w:uiPriority w:val="39"/>
    <w:semiHidden/>
    <w:unhideWhenUsed/>
    <w:rsid w:val="0083378B"/>
    <w:pPr>
      <w:spacing w:after="100"/>
      <w:ind w:left="200"/>
    </w:pPr>
  </w:style>
  <w:style w:type="paragraph" w:styleId="TOC3">
    <w:name w:val="toc 3"/>
    <w:basedOn w:val="Normal"/>
    <w:next w:val="Normal"/>
    <w:autoRedefine/>
    <w:uiPriority w:val="39"/>
    <w:semiHidden/>
    <w:unhideWhenUsed/>
    <w:rsid w:val="0083378B"/>
    <w:pPr>
      <w:spacing w:after="100"/>
      <w:ind w:left="400"/>
    </w:pPr>
  </w:style>
  <w:style w:type="paragraph" w:styleId="TOC4">
    <w:name w:val="toc 4"/>
    <w:basedOn w:val="Normal"/>
    <w:next w:val="Normal"/>
    <w:autoRedefine/>
    <w:uiPriority w:val="39"/>
    <w:semiHidden/>
    <w:unhideWhenUsed/>
    <w:rsid w:val="0083378B"/>
    <w:pPr>
      <w:spacing w:after="100"/>
      <w:ind w:left="600"/>
    </w:pPr>
  </w:style>
  <w:style w:type="paragraph" w:styleId="TOC5">
    <w:name w:val="toc 5"/>
    <w:basedOn w:val="Normal"/>
    <w:next w:val="Normal"/>
    <w:autoRedefine/>
    <w:uiPriority w:val="39"/>
    <w:semiHidden/>
    <w:unhideWhenUsed/>
    <w:rsid w:val="0083378B"/>
    <w:pPr>
      <w:spacing w:after="100"/>
      <w:ind w:left="800"/>
    </w:pPr>
  </w:style>
  <w:style w:type="paragraph" w:styleId="TOC6">
    <w:name w:val="toc 6"/>
    <w:basedOn w:val="Normal"/>
    <w:next w:val="Normal"/>
    <w:autoRedefine/>
    <w:uiPriority w:val="39"/>
    <w:semiHidden/>
    <w:unhideWhenUsed/>
    <w:rsid w:val="0083378B"/>
    <w:pPr>
      <w:spacing w:after="100"/>
      <w:ind w:left="1000"/>
    </w:pPr>
  </w:style>
  <w:style w:type="paragraph" w:styleId="TOC7">
    <w:name w:val="toc 7"/>
    <w:basedOn w:val="Normal"/>
    <w:next w:val="Normal"/>
    <w:autoRedefine/>
    <w:uiPriority w:val="39"/>
    <w:semiHidden/>
    <w:unhideWhenUsed/>
    <w:rsid w:val="0083378B"/>
    <w:pPr>
      <w:spacing w:after="100"/>
      <w:ind w:left="1200"/>
    </w:pPr>
  </w:style>
  <w:style w:type="paragraph" w:styleId="TOC8">
    <w:name w:val="toc 8"/>
    <w:basedOn w:val="Normal"/>
    <w:next w:val="Normal"/>
    <w:autoRedefine/>
    <w:uiPriority w:val="39"/>
    <w:semiHidden/>
    <w:unhideWhenUsed/>
    <w:rsid w:val="0083378B"/>
    <w:pPr>
      <w:spacing w:after="100"/>
      <w:ind w:left="1400"/>
    </w:pPr>
  </w:style>
  <w:style w:type="paragraph" w:styleId="TOC9">
    <w:name w:val="toc 9"/>
    <w:basedOn w:val="Normal"/>
    <w:next w:val="Normal"/>
    <w:autoRedefine/>
    <w:uiPriority w:val="39"/>
    <w:semiHidden/>
    <w:unhideWhenUsed/>
    <w:rsid w:val="0083378B"/>
    <w:pPr>
      <w:spacing w:after="100"/>
      <w:ind w:left="1600"/>
    </w:pPr>
  </w:style>
  <w:style w:type="paragraph" w:styleId="TOCHeading">
    <w:name w:val="TOC Heading"/>
    <w:basedOn w:val="Heading1"/>
    <w:next w:val="Normal"/>
    <w:uiPriority w:val="39"/>
    <w:semiHidden/>
    <w:unhideWhenUsed/>
    <w:qFormat/>
    <w:rsid w:val="0083378B"/>
    <w:pPr>
      <w:keepLines/>
      <w:spacing w:before="480"/>
      <w:outlineLvl w:val="9"/>
    </w:pPr>
    <w:rPr>
      <w:rFonts w:asciiTheme="majorHAnsi" w:eastAsiaTheme="majorEastAsia" w:hAnsiTheme="majorHAnsi" w:cstheme="majorBidi"/>
      <w:color w:val="365F91" w:themeColor="accent1" w:themeShade="BF"/>
      <w:kern w:val="0"/>
      <w:szCs w:val="28"/>
    </w:rPr>
  </w:style>
  <w:style w:type="character" w:customStyle="1" w:styleId="UnresolvedMention1">
    <w:name w:val="Unresolved Mention1"/>
    <w:basedOn w:val="DefaultParagraphFont"/>
    <w:uiPriority w:val="99"/>
    <w:semiHidden/>
    <w:unhideWhenUsed/>
    <w:rsid w:val="004C48FC"/>
    <w:rPr>
      <w:color w:val="605E5C"/>
      <w:shd w:val="clear" w:color="auto" w:fill="E1DFDD"/>
    </w:rPr>
  </w:style>
  <w:style w:type="paragraph" w:styleId="CommentText">
    <w:name w:val="annotation text"/>
    <w:basedOn w:val="Normal"/>
    <w:link w:val="CommentTextChar"/>
    <w:uiPriority w:val="99"/>
    <w:semiHidden/>
    <w:pPr>
      <w:spacing w:line="240" w:lineRule="auto"/>
    </w:pPr>
  </w:style>
  <w:style w:type="character" w:customStyle="1" w:styleId="CommentTextChar">
    <w:name w:val="Comment Text Char"/>
    <w:basedOn w:val="DefaultParagraphFont"/>
    <w:link w:val="CommentText"/>
    <w:uiPriority w:val="99"/>
    <w:semiHidden/>
    <w:rPr>
      <w:rFonts w:ascii="Arial" w:hAnsi="Arial" w:cs="Arial"/>
      <w:lang w:val="en-US" w:eastAsia="en-US"/>
    </w:rPr>
  </w:style>
  <w:style w:type="character" w:styleId="CommentReference">
    <w:name w:val="annotation reference"/>
    <w:basedOn w:val="DefaultParagraphFont"/>
    <w:uiPriority w:val="99"/>
    <w:semiHidden/>
    <w:rPr>
      <w:sz w:val="16"/>
      <w:szCs w:val="16"/>
    </w:rPr>
  </w:style>
  <w:style w:type="paragraph" w:customStyle="1" w:styleId="Instructions">
    <w:name w:val="Instructions"/>
    <w:basedOn w:val="Normal"/>
    <w:link w:val="InstructionsChar"/>
    <w:rsid w:val="00981568"/>
    <w:rPr>
      <w:rFonts w:ascii="Arial" w:hAnsi="Arial"/>
      <w:sz w:val="20"/>
    </w:rPr>
  </w:style>
  <w:style w:type="character" w:customStyle="1" w:styleId="InstructionsChar">
    <w:name w:val="Instructions Char"/>
    <w:basedOn w:val="DefaultParagraphFont"/>
    <w:link w:val="Instructions"/>
    <w:rsid w:val="00981568"/>
    <w:rPr>
      <w:rFonts w:ascii="Arial" w:hAnsi="Arial"/>
      <w:lang w:val="en-US" w:eastAsia="en-US"/>
    </w:rPr>
  </w:style>
  <w:style w:type="paragraph" w:styleId="Header">
    <w:name w:val="header"/>
    <w:basedOn w:val="Normal"/>
    <w:link w:val="HeaderChar"/>
    <w:uiPriority w:val="99"/>
    <w:unhideWhenUsed/>
    <w:rsid w:val="005A0582"/>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5A0582"/>
    <w:rPr>
      <w:rFonts w:ascii="Times New Roman" w:hAnsi="Times New Roman"/>
      <w:sz w:val="24"/>
      <w:lang w:val="en-US" w:eastAsia="en-US"/>
    </w:rPr>
  </w:style>
  <w:style w:type="character" w:styleId="Hyperlink">
    <w:name w:val="Hyperlink"/>
    <w:basedOn w:val="DefaultParagraphFont"/>
    <w:uiPriority w:val="99"/>
    <w:semiHidden/>
    <w:rsid w:val="00F16F98"/>
    <w:rPr>
      <w:color w:val="0000FF" w:themeColor="hyperlink"/>
      <w:u w:val="single"/>
    </w:rPr>
  </w:style>
  <w:style w:type="character" w:styleId="UnresolvedMention">
    <w:name w:val="Unresolved Mention"/>
    <w:basedOn w:val="DefaultParagraphFont"/>
    <w:uiPriority w:val="99"/>
    <w:semiHidden/>
    <w:unhideWhenUsed/>
    <w:rsid w:val="00F16F98"/>
    <w:rPr>
      <w:color w:val="605E5C"/>
      <w:shd w:val="clear" w:color="auto" w:fill="E1DFDD"/>
    </w:rPr>
  </w:style>
  <w:style w:type="paragraph" w:customStyle="1" w:styleId="Table">
    <w:name w:val="Table"/>
    <w:basedOn w:val="ParagraphText"/>
    <w:link w:val="TableChar"/>
    <w:qFormat/>
    <w:rsid w:val="006431F0"/>
    <w:pPr>
      <w:ind w:firstLine="0"/>
    </w:pPr>
  </w:style>
  <w:style w:type="character" w:customStyle="1" w:styleId="ParagraphTextChar">
    <w:name w:val="Paragraph Text Char"/>
    <w:basedOn w:val="DefaultParagraphFont"/>
    <w:link w:val="ParagraphText"/>
    <w:rsid w:val="00981568"/>
    <w:rPr>
      <w:rFonts w:ascii="Times New Roman" w:hAnsi="Times New Roman"/>
      <w:sz w:val="24"/>
      <w:lang w:val="en-US" w:eastAsia="en-US"/>
    </w:rPr>
  </w:style>
  <w:style w:type="character" w:customStyle="1" w:styleId="TableChar">
    <w:name w:val="Table Char"/>
    <w:basedOn w:val="ParagraphTextChar"/>
    <w:link w:val="Table"/>
    <w:rsid w:val="006431F0"/>
    <w:rPr>
      <w:rFonts w:ascii="Times New Roman" w:hAnsi="Times New Roman"/>
      <w:sz w:val="24"/>
      <w:lang w:val="en-US" w:eastAsia="en-US"/>
    </w:rPr>
  </w:style>
  <w:style w:type="paragraph" w:styleId="ListParagraph">
    <w:name w:val="List Paragraph"/>
    <w:basedOn w:val="Normal"/>
    <w:uiPriority w:val="34"/>
    <w:qFormat/>
    <w:rsid w:val="00704104"/>
    <w:pPr>
      <w:snapToGrid/>
      <w:spacing w:before="0" w:after="160" w:line="259" w:lineRule="auto"/>
      <w:ind w:left="720" w:firstLine="0"/>
      <w:contextualSpacing/>
    </w:pPr>
    <w:rPr>
      <w:rFonts w:asciiTheme="minorHAnsi" w:eastAsiaTheme="minorHAnsi" w:hAnsiTheme="minorHAnsi" w:cstheme="minorBidi"/>
      <w:sz w:val="22"/>
      <w:szCs w:val="22"/>
    </w:rPr>
  </w:style>
  <w:style w:type="paragraph" w:customStyle="1" w:styleId="EndNoteBibliography">
    <w:name w:val="EndNote Bibliography"/>
    <w:basedOn w:val="Normal"/>
    <w:link w:val="EndNoteBibliographyChar"/>
    <w:rsid w:val="00897EC4"/>
    <w:pPr>
      <w:snapToGrid/>
      <w:spacing w:before="0" w:after="0" w:line="240" w:lineRule="auto"/>
      <w:ind w:firstLine="0"/>
    </w:pPr>
    <w:rPr>
      <w:noProof/>
      <w:szCs w:val="24"/>
      <w:lang w:val="en-AU" w:eastAsia="zh-TW"/>
    </w:rPr>
  </w:style>
  <w:style w:type="character" w:customStyle="1" w:styleId="EndNoteBibliographyChar">
    <w:name w:val="EndNote Bibliography Char"/>
    <w:basedOn w:val="DefaultParagraphFont"/>
    <w:link w:val="EndNoteBibliography"/>
    <w:rsid w:val="00897EC4"/>
    <w:rPr>
      <w:rFonts w:ascii="Times New Roman" w:hAnsi="Times New Roman"/>
      <w:noProof/>
      <w:sz w:val="24"/>
      <w:szCs w:val="24"/>
      <w:lang w:val="en-AU" w:eastAsia="zh-TW"/>
    </w:rPr>
  </w:style>
  <w:style w:type="character" w:customStyle="1" w:styleId="text-node">
    <w:name w:val="text-node"/>
    <w:basedOn w:val="DefaultParagraphFont"/>
    <w:rsid w:val="00897EC4"/>
  </w:style>
  <w:style w:type="character" w:styleId="Emphasis">
    <w:name w:val="Emphasis"/>
    <w:basedOn w:val="DefaultParagraphFont"/>
    <w:uiPriority w:val="20"/>
    <w:qFormat/>
    <w:rsid w:val="00897EC4"/>
    <w:rPr>
      <w:i/>
      <w:iCs/>
    </w:rPr>
  </w:style>
  <w:style w:type="character" w:styleId="Strong">
    <w:name w:val="Strong"/>
    <w:basedOn w:val="DefaultParagraphFont"/>
    <w:uiPriority w:val="22"/>
    <w:qFormat/>
    <w:rsid w:val="00897EC4"/>
    <w:rPr>
      <w:b/>
      <w:bCs/>
    </w:rPr>
  </w:style>
  <w:style w:type="character" w:styleId="FollowedHyperlink">
    <w:name w:val="FollowedHyperlink"/>
    <w:basedOn w:val="DefaultParagraphFont"/>
    <w:uiPriority w:val="99"/>
    <w:semiHidden/>
    <w:rsid w:val="00A21ED1"/>
    <w:rPr>
      <w:color w:val="800080" w:themeColor="followedHyperlink"/>
      <w:u w:val="single"/>
    </w:rPr>
  </w:style>
  <w:style w:type="character" w:customStyle="1" w:styleId="anchor-text">
    <w:name w:val="anchor-text"/>
    <w:basedOn w:val="DefaultParagraphFont"/>
    <w:rsid w:val="008113DF"/>
  </w:style>
  <w:style w:type="paragraph" w:styleId="CommentSubject">
    <w:name w:val="annotation subject"/>
    <w:basedOn w:val="CommentText"/>
    <w:next w:val="CommentText"/>
    <w:link w:val="CommentSubjectChar"/>
    <w:uiPriority w:val="99"/>
    <w:semiHidden/>
    <w:unhideWhenUsed/>
    <w:rsid w:val="0092047D"/>
    <w:rPr>
      <w:b/>
      <w:bCs/>
      <w:sz w:val="20"/>
    </w:rPr>
  </w:style>
  <w:style w:type="character" w:customStyle="1" w:styleId="CommentSubjectChar">
    <w:name w:val="Comment Subject Char"/>
    <w:basedOn w:val="CommentTextChar"/>
    <w:link w:val="CommentSubject"/>
    <w:uiPriority w:val="99"/>
    <w:semiHidden/>
    <w:rsid w:val="0092047D"/>
    <w:rPr>
      <w:rFonts w:ascii="Times New Roman" w:hAnsi="Times New Roman" w:cs="Arial"/>
      <w:b/>
      <w:bCs/>
      <w:lang w:val="en-US" w:eastAsia="en-US"/>
    </w:rPr>
  </w:style>
  <w:style w:type="character" w:styleId="FootnoteReference">
    <w:name w:val="footnote reference"/>
    <w:basedOn w:val="DefaultParagraphFont"/>
    <w:uiPriority w:val="99"/>
    <w:semiHidden/>
    <w:rsid w:val="00C545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4983">
      <w:bodyDiv w:val="1"/>
      <w:marLeft w:val="0"/>
      <w:marRight w:val="0"/>
      <w:marTop w:val="0"/>
      <w:marBottom w:val="0"/>
      <w:divBdr>
        <w:top w:val="none" w:sz="0" w:space="0" w:color="auto"/>
        <w:left w:val="none" w:sz="0" w:space="0" w:color="auto"/>
        <w:bottom w:val="none" w:sz="0" w:space="0" w:color="auto"/>
        <w:right w:val="none" w:sz="0" w:space="0" w:color="auto"/>
      </w:divBdr>
    </w:div>
    <w:div w:id="179782503">
      <w:bodyDiv w:val="1"/>
      <w:marLeft w:val="0"/>
      <w:marRight w:val="0"/>
      <w:marTop w:val="0"/>
      <w:marBottom w:val="0"/>
      <w:divBdr>
        <w:top w:val="none" w:sz="0" w:space="0" w:color="auto"/>
        <w:left w:val="none" w:sz="0" w:space="0" w:color="auto"/>
        <w:bottom w:val="none" w:sz="0" w:space="0" w:color="auto"/>
        <w:right w:val="none" w:sz="0" w:space="0" w:color="auto"/>
      </w:divBdr>
      <w:divsChild>
        <w:div w:id="1413312537">
          <w:marLeft w:val="0"/>
          <w:marRight w:val="0"/>
          <w:marTop w:val="0"/>
          <w:marBottom w:val="0"/>
          <w:divBdr>
            <w:top w:val="none" w:sz="0" w:space="0" w:color="auto"/>
            <w:left w:val="none" w:sz="0" w:space="0" w:color="auto"/>
            <w:bottom w:val="none" w:sz="0" w:space="0" w:color="auto"/>
            <w:right w:val="none" w:sz="0" w:space="0" w:color="auto"/>
          </w:divBdr>
        </w:div>
      </w:divsChild>
    </w:div>
    <w:div w:id="214127399">
      <w:bodyDiv w:val="1"/>
      <w:marLeft w:val="0"/>
      <w:marRight w:val="0"/>
      <w:marTop w:val="0"/>
      <w:marBottom w:val="0"/>
      <w:divBdr>
        <w:top w:val="none" w:sz="0" w:space="0" w:color="auto"/>
        <w:left w:val="none" w:sz="0" w:space="0" w:color="auto"/>
        <w:bottom w:val="none" w:sz="0" w:space="0" w:color="auto"/>
        <w:right w:val="none" w:sz="0" w:space="0" w:color="auto"/>
      </w:divBdr>
    </w:div>
    <w:div w:id="306323085">
      <w:bodyDiv w:val="1"/>
      <w:marLeft w:val="0"/>
      <w:marRight w:val="0"/>
      <w:marTop w:val="0"/>
      <w:marBottom w:val="0"/>
      <w:divBdr>
        <w:top w:val="none" w:sz="0" w:space="0" w:color="auto"/>
        <w:left w:val="none" w:sz="0" w:space="0" w:color="auto"/>
        <w:bottom w:val="none" w:sz="0" w:space="0" w:color="auto"/>
        <w:right w:val="none" w:sz="0" w:space="0" w:color="auto"/>
      </w:divBdr>
    </w:div>
    <w:div w:id="397753673">
      <w:bodyDiv w:val="1"/>
      <w:marLeft w:val="0"/>
      <w:marRight w:val="0"/>
      <w:marTop w:val="0"/>
      <w:marBottom w:val="0"/>
      <w:divBdr>
        <w:top w:val="none" w:sz="0" w:space="0" w:color="auto"/>
        <w:left w:val="none" w:sz="0" w:space="0" w:color="auto"/>
        <w:bottom w:val="none" w:sz="0" w:space="0" w:color="auto"/>
        <w:right w:val="none" w:sz="0" w:space="0" w:color="auto"/>
      </w:divBdr>
      <w:divsChild>
        <w:div w:id="1905527983">
          <w:marLeft w:val="0"/>
          <w:marRight w:val="0"/>
          <w:marTop w:val="0"/>
          <w:marBottom w:val="0"/>
          <w:divBdr>
            <w:top w:val="none" w:sz="0" w:space="0" w:color="auto"/>
            <w:left w:val="none" w:sz="0" w:space="0" w:color="auto"/>
            <w:bottom w:val="none" w:sz="0" w:space="0" w:color="auto"/>
            <w:right w:val="none" w:sz="0" w:space="0" w:color="auto"/>
          </w:divBdr>
        </w:div>
      </w:divsChild>
    </w:div>
    <w:div w:id="596138023">
      <w:bodyDiv w:val="1"/>
      <w:marLeft w:val="0"/>
      <w:marRight w:val="0"/>
      <w:marTop w:val="0"/>
      <w:marBottom w:val="0"/>
      <w:divBdr>
        <w:top w:val="none" w:sz="0" w:space="0" w:color="auto"/>
        <w:left w:val="none" w:sz="0" w:space="0" w:color="auto"/>
        <w:bottom w:val="none" w:sz="0" w:space="0" w:color="auto"/>
        <w:right w:val="none" w:sz="0" w:space="0" w:color="auto"/>
      </w:divBdr>
    </w:div>
    <w:div w:id="1158883321">
      <w:bodyDiv w:val="1"/>
      <w:marLeft w:val="0"/>
      <w:marRight w:val="0"/>
      <w:marTop w:val="0"/>
      <w:marBottom w:val="0"/>
      <w:divBdr>
        <w:top w:val="none" w:sz="0" w:space="0" w:color="auto"/>
        <w:left w:val="none" w:sz="0" w:space="0" w:color="auto"/>
        <w:bottom w:val="none" w:sz="0" w:space="0" w:color="auto"/>
        <w:right w:val="none" w:sz="0" w:space="0" w:color="auto"/>
      </w:divBdr>
      <w:divsChild>
        <w:div w:id="155386842">
          <w:marLeft w:val="0"/>
          <w:marRight w:val="0"/>
          <w:marTop w:val="0"/>
          <w:marBottom w:val="0"/>
          <w:divBdr>
            <w:top w:val="none" w:sz="0" w:space="0" w:color="auto"/>
            <w:left w:val="none" w:sz="0" w:space="0" w:color="auto"/>
            <w:bottom w:val="none" w:sz="0" w:space="0" w:color="auto"/>
            <w:right w:val="none" w:sz="0" w:space="0" w:color="auto"/>
          </w:divBdr>
        </w:div>
      </w:divsChild>
    </w:div>
    <w:div w:id="1315139116">
      <w:bodyDiv w:val="1"/>
      <w:marLeft w:val="0"/>
      <w:marRight w:val="0"/>
      <w:marTop w:val="0"/>
      <w:marBottom w:val="0"/>
      <w:divBdr>
        <w:top w:val="none" w:sz="0" w:space="0" w:color="auto"/>
        <w:left w:val="none" w:sz="0" w:space="0" w:color="auto"/>
        <w:bottom w:val="none" w:sz="0" w:space="0" w:color="auto"/>
        <w:right w:val="none" w:sz="0" w:space="0" w:color="auto"/>
      </w:divBdr>
      <w:divsChild>
        <w:div w:id="916017233">
          <w:marLeft w:val="0"/>
          <w:marRight w:val="0"/>
          <w:marTop w:val="0"/>
          <w:marBottom w:val="0"/>
          <w:divBdr>
            <w:top w:val="none" w:sz="0" w:space="0" w:color="auto"/>
            <w:left w:val="none" w:sz="0" w:space="0" w:color="auto"/>
            <w:bottom w:val="none" w:sz="0" w:space="0" w:color="auto"/>
            <w:right w:val="none" w:sz="0" w:space="0" w:color="auto"/>
          </w:divBdr>
        </w:div>
      </w:divsChild>
    </w:div>
    <w:div w:id="1710227512">
      <w:bodyDiv w:val="1"/>
      <w:marLeft w:val="0"/>
      <w:marRight w:val="0"/>
      <w:marTop w:val="0"/>
      <w:marBottom w:val="0"/>
      <w:divBdr>
        <w:top w:val="none" w:sz="0" w:space="0" w:color="auto"/>
        <w:left w:val="none" w:sz="0" w:space="0" w:color="auto"/>
        <w:bottom w:val="none" w:sz="0" w:space="0" w:color="auto"/>
        <w:right w:val="none" w:sz="0" w:space="0" w:color="auto"/>
      </w:divBdr>
      <w:divsChild>
        <w:div w:id="34277823">
          <w:marLeft w:val="0"/>
          <w:marRight w:val="0"/>
          <w:marTop w:val="0"/>
          <w:marBottom w:val="0"/>
          <w:divBdr>
            <w:top w:val="none" w:sz="0" w:space="0" w:color="auto"/>
            <w:left w:val="none" w:sz="0" w:space="0" w:color="auto"/>
            <w:bottom w:val="none" w:sz="0" w:space="0" w:color="auto"/>
            <w:right w:val="none" w:sz="0" w:space="0" w:color="auto"/>
          </w:divBdr>
        </w:div>
      </w:divsChild>
    </w:div>
    <w:div w:id="1913856009">
      <w:bodyDiv w:val="1"/>
      <w:marLeft w:val="0"/>
      <w:marRight w:val="0"/>
      <w:marTop w:val="0"/>
      <w:marBottom w:val="0"/>
      <w:divBdr>
        <w:top w:val="none" w:sz="0" w:space="0" w:color="auto"/>
        <w:left w:val="none" w:sz="0" w:space="0" w:color="auto"/>
        <w:bottom w:val="none" w:sz="0" w:space="0" w:color="auto"/>
        <w:right w:val="none" w:sz="0" w:space="0" w:color="auto"/>
      </w:divBdr>
      <w:divsChild>
        <w:div w:id="1083262964">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bom.gov.au/climate/enso/soi/" TargetMode="External"/><Relationship Id="rId21" Type="http://schemas.openxmlformats.org/officeDocument/2006/relationships/hyperlink" Target="https://doi.org/10.4227/166/5a8647d1c23e0" TargetMode="External"/><Relationship Id="rId42" Type="http://schemas.openxmlformats.org/officeDocument/2006/relationships/hyperlink" Target="https://doi.org/10.22499/2.5804.003" TargetMode="External"/><Relationship Id="rId47" Type="http://schemas.openxmlformats.org/officeDocument/2006/relationships/hyperlink" Target="https://doi.org/10.1002/joc.3370110704" TargetMode="External"/><Relationship Id="rId63" Type="http://schemas.openxmlformats.org/officeDocument/2006/relationships/hyperlink" Target="https://doi.org/10.1175/2009MWR2861.1" TargetMode="External"/><Relationship Id="rId68" Type="http://schemas.openxmlformats.org/officeDocument/2006/relationships/hyperlink" Target="https://doi.org/10.1038/384252a0" TargetMode="External"/><Relationship Id="rId84" Type="http://schemas.openxmlformats.org/officeDocument/2006/relationships/footer" Target="footer3.xm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hyperlink" Target="https://doi.org/10.1002/qj.776" TargetMode="External"/><Relationship Id="rId37" Type="http://schemas.openxmlformats.org/officeDocument/2006/relationships/hyperlink" Target="https://link.springer.com/article/10.1007/s00382-018-4332-y" TargetMode="External"/><Relationship Id="rId53" Type="http://schemas.openxmlformats.org/officeDocument/2006/relationships/hyperlink" Target="http://dx.doi.org/10.1002/joc.1018" TargetMode="External"/><Relationship Id="rId58" Type="http://schemas.openxmlformats.org/officeDocument/2006/relationships/hyperlink" Target="https://doi.org/10.1175/JCLI3868.1" TargetMode="External"/><Relationship Id="rId74" Type="http://schemas.openxmlformats.org/officeDocument/2006/relationships/hyperlink" Target="https://doi.org/10.1175/JCLI4228.1" TargetMode="External"/><Relationship Id="rId79" Type="http://schemas.openxmlformats.org/officeDocument/2006/relationships/hyperlink" Target="https://doi.org/10.1088/1748-9326/ab59c2" TargetMode="External"/><Relationship Id="rId5" Type="http://schemas.openxmlformats.org/officeDocument/2006/relationships/webSettings" Target="webSettings.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hyperlink" Target="https://disc.gsfc.nasa.gov/datasets/TRMM_3B42_7/summary" TargetMode="External"/><Relationship Id="rId27" Type="http://schemas.openxmlformats.org/officeDocument/2006/relationships/hyperlink" Target="https://doi.org/10.1175/JCLI-D-19-0448.1" TargetMode="External"/><Relationship Id="rId30" Type="http://schemas.openxmlformats.org/officeDocument/2006/relationships/hyperlink" Target="https://doi.org/10.1175/2010JCLI3501.1" TargetMode="External"/><Relationship Id="rId35" Type="http://schemas.openxmlformats.org/officeDocument/2006/relationships/hyperlink" Target="http://dx.doi.org/10.13039/100010897" TargetMode="External"/><Relationship Id="rId43" Type="http://schemas.openxmlformats.org/officeDocument/2006/relationships/hyperlink" Target="https://doi.org/10.1175/2007JCLI2051.1" TargetMode="External"/><Relationship Id="rId48" Type="http://schemas.openxmlformats.org/officeDocument/2006/relationships/hyperlink" Target="https://doi.org/10.1175/1520-0469(1971)028%3C0702:DOADOI%3E2.0.CO;2" TargetMode="External"/><Relationship Id="rId56" Type="http://schemas.openxmlformats.org/officeDocument/2006/relationships/hyperlink" Target="https://link.springer.com/article/10.1007/s00382-020-05338-8" TargetMode="External"/><Relationship Id="rId64" Type="http://schemas.openxmlformats.org/officeDocument/2006/relationships/hyperlink" Target="http://dx.doi.org/10.1007/s00704-015-1421-2" TargetMode="External"/><Relationship Id="rId69" Type="http://schemas.openxmlformats.org/officeDocument/2006/relationships/hyperlink" Target="https://doi.org/10.1175/JAMC-D-14-0278.1" TargetMode="External"/><Relationship Id="rId77" Type="http://schemas.openxmlformats.org/officeDocument/2006/relationships/hyperlink" Target="http://dx.doi.org/10.1007/978-3-642-13914-7_5" TargetMode="External"/><Relationship Id="rId8" Type="http://schemas.openxmlformats.org/officeDocument/2006/relationships/hyperlink" Target="mailto:thiland@student.unimelb.edu.au" TargetMode="External"/><Relationship Id="rId51" Type="http://schemas.openxmlformats.org/officeDocument/2006/relationships/hyperlink" Target="https://doi.org/10.1175/1520-0493(1983)111%3C1998:SRBARA%3E2.0.CO;2" TargetMode="External"/><Relationship Id="rId72" Type="http://schemas.openxmlformats.org/officeDocument/2006/relationships/hyperlink" Target="https://doi.org/10.1175/MWR-D-15-0326.1" TargetMode="External"/><Relationship Id="rId80" Type="http://schemas.openxmlformats.org/officeDocument/2006/relationships/header" Target="header1.xm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ecjoliver.weebly.com/mjo-reconstruction.html" TargetMode="External"/><Relationship Id="rId33" Type="http://schemas.openxmlformats.org/officeDocument/2006/relationships/hyperlink" Target="https://doi.org/10.1016/j.wace.2019.100232" TargetMode="External"/><Relationship Id="rId38" Type="http://schemas.openxmlformats.org/officeDocument/2006/relationships/hyperlink" Target="https://doi.org/10.1002/2017GL075452" TargetMode="External"/><Relationship Id="rId46" Type="http://schemas.openxmlformats.org/officeDocument/2006/relationships/hyperlink" Target="https://doi.org/10.1029/2019GL081962" TargetMode="External"/><Relationship Id="rId59" Type="http://schemas.openxmlformats.org/officeDocument/2006/relationships/hyperlink" Target="https://doi.org/10.1175/MWR-D-11-00238.1" TargetMode="External"/><Relationship Id="rId67" Type="http://schemas.openxmlformats.org/officeDocument/2006/relationships/hyperlink" Target="https://doi.org/10.1002/2016GL067949" TargetMode="External"/><Relationship Id="rId20" Type="http://schemas.openxmlformats.org/officeDocument/2006/relationships/image" Target="media/image12.png"/><Relationship Id="rId41" Type="http://schemas.openxmlformats.org/officeDocument/2006/relationships/hyperlink" Target="https://doi.org/10.1175/JHM560.1" TargetMode="External"/><Relationship Id="rId54" Type="http://schemas.openxmlformats.org/officeDocument/2006/relationships/hyperlink" Target="https://doi.org/10.1175/JCLI-D-11-00154.1" TargetMode="External"/><Relationship Id="rId62" Type="http://schemas.openxmlformats.org/officeDocument/2006/relationships/hyperlink" Target="https://doi.org/10.1175/JCLI-D-12-00124.1" TargetMode="External"/><Relationship Id="rId70" Type="http://schemas.openxmlformats.org/officeDocument/2006/relationships/hyperlink" Target="https://doi.org/10.1002/joc.7116" TargetMode="External"/><Relationship Id="rId75" Type="http://schemas.openxmlformats.org/officeDocument/2006/relationships/hyperlink" Target="https://doi.org/10.1175/1520-0493(2004)132%3C1917:AARMMI%3E2.0.CO;2" TargetMode="External"/><Relationship Id="rId83"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cds.climate.copernicus.eu/cdsapp" TargetMode="External"/><Relationship Id="rId28" Type="http://schemas.openxmlformats.org/officeDocument/2006/relationships/hyperlink" Target="https://doi.org/10.1175/JCLI-D-15-0557.1" TargetMode="External"/><Relationship Id="rId36" Type="http://schemas.openxmlformats.org/officeDocument/2006/relationships/hyperlink" Target="https://doi.org/10.1002/joc.7218" TargetMode="External"/><Relationship Id="rId49" Type="http://schemas.openxmlformats.org/officeDocument/2006/relationships/hyperlink" Target="https://doi.org/10.1175/1520-0469(1972)029%3C1109:DOGSCC%3E2.0.CO;2" TargetMode="External"/><Relationship Id="rId57" Type="http://schemas.openxmlformats.org/officeDocument/2006/relationships/hyperlink" Target="https://doi.org/10.1002/joc.6057" TargetMode="External"/><Relationship Id="rId10" Type="http://schemas.openxmlformats.org/officeDocument/2006/relationships/image" Target="media/image2.png"/><Relationship Id="rId31" Type="http://schemas.openxmlformats.org/officeDocument/2006/relationships/hyperlink" Target="https://www.jstor.org/stable/26193409" TargetMode="External"/><Relationship Id="rId44" Type="http://schemas.openxmlformats.org/officeDocument/2006/relationships/hyperlink" Target="https://doi.org/10.1002/grl.50427" TargetMode="External"/><Relationship Id="rId52" Type="http://schemas.openxmlformats.org/officeDocument/2006/relationships/hyperlink" Target="http://dx.doi.org/10.1126/science.1132588" TargetMode="External"/><Relationship Id="rId60" Type="http://schemas.openxmlformats.org/officeDocument/2006/relationships/hyperlink" Target="https://doi.org/10.1175/JAS-D-19-0091.1" TargetMode="External"/><Relationship Id="rId65" Type="http://schemas.openxmlformats.org/officeDocument/2006/relationships/hyperlink" Target="https://doi.org/10.1002/joc.4893" TargetMode="External"/><Relationship Id="rId73" Type="http://schemas.openxmlformats.org/officeDocument/2006/relationships/hyperlink" Target="https://doi.org/10.1175/JCLI-D-16-0688.1" TargetMode="External"/><Relationship Id="rId78" Type="http://schemas.openxmlformats.org/officeDocument/2006/relationships/hyperlink" Target="https://doi.org/10.1175/JCLI-D-19-0013.1" TargetMode="External"/><Relationship Id="rId81" Type="http://schemas.openxmlformats.org/officeDocument/2006/relationships/footer" Target="footer1.xm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s://doi.org/10.1175/2008BAMS2387.1" TargetMode="External"/><Relationship Id="rId34" Type="http://schemas.openxmlformats.org/officeDocument/2006/relationships/hyperlink" Target="https://doi.org/10.1175/JCLI-D-22-0357.1" TargetMode="External"/><Relationship Id="rId50" Type="http://schemas.openxmlformats.org/officeDocument/2006/relationships/hyperlink" Target="https://link.springer.com/article/10.1007/s00382-018-4272-6" TargetMode="External"/><Relationship Id="rId55" Type="http://schemas.openxmlformats.org/officeDocument/2006/relationships/hyperlink" Target="https://doi.org/10.1002/qj.2161" TargetMode="External"/><Relationship Id="rId76" Type="http://schemas.openxmlformats.org/officeDocument/2006/relationships/hyperlink" Target="https://doi.org/10.1175/2008JCLI2595.1" TargetMode="External"/><Relationship Id="rId7" Type="http://schemas.openxmlformats.org/officeDocument/2006/relationships/endnotes" Target="endnotes.xml"/><Relationship Id="rId71" Type="http://schemas.openxmlformats.org/officeDocument/2006/relationships/hyperlink" Target="https://doi.org/10.1175/JCLI-D-21-0583.1" TargetMode="External"/><Relationship Id="rId2" Type="http://schemas.openxmlformats.org/officeDocument/2006/relationships/numbering" Target="numbering.xml"/><Relationship Id="rId29" Type="http://schemas.openxmlformats.org/officeDocument/2006/relationships/hyperlink" Target="https://doi.org/10.1002/joc.4300" TargetMode="External"/><Relationship Id="rId24" Type="http://schemas.openxmlformats.org/officeDocument/2006/relationships/hyperlink" Target="http://www.bom.gov.au/climate/mjo" TargetMode="External"/><Relationship Id="rId40" Type="http://schemas.openxmlformats.org/officeDocument/2006/relationships/hyperlink" Target="https://doi.org/10.1002/2013GL058648" TargetMode="External"/><Relationship Id="rId45" Type="http://schemas.openxmlformats.org/officeDocument/2006/relationships/hyperlink" Target="https://doi.org/10.1002/joc.3588" TargetMode="External"/><Relationship Id="rId66" Type="http://schemas.openxmlformats.org/officeDocument/2006/relationships/hyperlink" Target="https://doi.org/10.1175/MWR-D-18-0433.1" TargetMode="External"/><Relationship Id="rId61" Type="http://schemas.openxmlformats.org/officeDocument/2006/relationships/hyperlink" Target="https://doi.org/10.1175/2010JCLI3673.1" TargetMode="External"/><Relationship Id="rId8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9F6D73-C3C5-5A49-87AA-14E69D472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36</Pages>
  <Words>10952</Words>
  <Characters>62432</Characters>
  <Application>Microsoft Office Word</Application>
  <DocSecurity>0</DocSecurity>
  <Lines>520</Lines>
  <Paragraphs>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73238</CharactersWithSpaces>
  <SharedDoc>false</SharedDoc>
  <HLinks>
    <vt:vector size="90" baseType="variant">
      <vt:variant>
        <vt:i4>3080253</vt:i4>
      </vt:variant>
      <vt:variant>
        <vt:i4>48</vt:i4>
      </vt:variant>
      <vt:variant>
        <vt:i4>0</vt:i4>
      </vt:variant>
      <vt:variant>
        <vt:i4>5</vt:i4>
      </vt:variant>
      <vt:variant>
        <vt:lpwstr>https://doi.org/10.1007/s00382-019-04835-9</vt:lpwstr>
      </vt:variant>
      <vt:variant>
        <vt:lpwstr/>
      </vt:variant>
      <vt:variant>
        <vt:i4>8126517</vt:i4>
      </vt:variant>
      <vt:variant>
        <vt:i4>45</vt:i4>
      </vt:variant>
      <vt:variant>
        <vt:i4>0</vt:i4>
      </vt:variant>
      <vt:variant>
        <vt:i4>5</vt:i4>
      </vt:variant>
      <vt:variant>
        <vt:lpwstr>https://doi.org/10.1002/qj.3263</vt:lpwstr>
      </vt:variant>
      <vt:variant>
        <vt:lpwstr/>
      </vt:variant>
      <vt:variant>
        <vt:i4>655384</vt:i4>
      </vt:variant>
      <vt:variant>
        <vt:i4>42</vt:i4>
      </vt:variant>
      <vt:variant>
        <vt:i4>0</vt:i4>
      </vt:variant>
      <vt:variant>
        <vt:i4>5</vt:i4>
      </vt:variant>
      <vt:variant>
        <vt:lpwstr>https://doi.org/10.1007/s00382-010-0956-2</vt:lpwstr>
      </vt:variant>
      <vt:variant>
        <vt:lpwstr/>
      </vt:variant>
      <vt:variant>
        <vt:i4>3342463</vt:i4>
      </vt:variant>
      <vt:variant>
        <vt:i4>39</vt:i4>
      </vt:variant>
      <vt:variant>
        <vt:i4>0</vt:i4>
      </vt:variant>
      <vt:variant>
        <vt:i4>5</vt:i4>
      </vt:variant>
      <vt:variant>
        <vt:lpwstr>https://doi.org/10.1175/1520-0477(1997)078%3C2771:TDOENO%3E2.0.CO;2</vt:lpwstr>
      </vt:variant>
      <vt:variant>
        <vt:lpwstr/>
      </vt:variant>
      <vt:variant>
        <vt:i4>3735658</vt:i4>
      </vt:variant>
      <vt:variant>
        <vt:i4>36</vt:i4>
      </vt:variant>
      <vt:variant>
        <vt:i4>0</vt:i4>
      </vt:variant>
      <vt:variant>
        <vt:i4>5</vt:i4>
      </vt:variant>
      <vt:variant>
        <vt:lpwstr>https://doi.org/10.1175/1520-0493(1987)115%3C1606:GARSPP%3E2.0.CO;2</vt:lpwstr>
      </vt:variant>
      <vt:variant>
        <vt:lpwstr/>
      </vt:variant>
      <vt:variant>
        <vt:i4>2621546</vt:i4>
      </vt:variant>
      <vt:variant>
        <vt:i4>33</vt:i4>
      </vt:variant>
      <vt:variant>
        <vt:i4>0</vt:i4>
      </vt:variant>
      <vt:variant>
        <vt:i4>5</vt:i4>
      </vt:variant>
      <vt:variant>
        <vt:lpwstr>https://doi.org/10.1175/1520-0442(2000)013%3C3915:EARATT%3E2.0.CO;2</vt:lpwstr>
      </vt:variant>
      <vt:variant>
        <vt:lpwstr/>
      </vt:variant>
      <vt:variant>
        <vt:i4>2621561</vt:i4>
      </vt:variant>
      <vt:variant>
        <vt:i4>30</vt:i4>
      </vt:variant>
      <vt:variant>
        <vt:i4>0</vt:i4>
      </vt:variant>
      <vt:variant>
        <vt:i4>5</vt:i4>
      </vt:variant>
      <vt:variant>
        <vt:lpwstr>https://doi.org/10.1175/1520-0493(1989)117%3C0572:SSACCI%3E2.0.CO;2</vt:lpwstr>
      </vt:variant>
      <vt:variant>
        <vt:lpwstr/>
      </vt:variant>
      <vt:variant>
        <vt:i4>4784216</vt:i4>
      </vt:variant>
      <vt:variant>
        <vt:i4>27</vt:i4>
      </vt:variant>
      <vt:variant>
        <vt:i4>0</vt:i4>
      </vt:variant>
      <vt:variant>
        <vt:i4>5</vt:i4>
      </vt:variant>
      <vt:variant>
        <vt:lpwstr>https://doi.org/10.1175/JCLI-D-13-00714.1</vt:lpwstr>
      </vt:variant>
      <vt:variant>
        <vt:lpwstr/>
      </vt:variant>
      <vt:variant>
        <vt:i4>3080251</vt:i4>
      </vt:variant>
      <vt:variant>
        <vt:i4>24</vt:i4>
      </vt:variant>
      <vt:variant>
        <vt:i4>0</vt:i4>
      </vt:variant>
      <vt:variant>
        <vt:i4>5</vt:i4>
      </vt:variant>
      <vt:variant>
        <vt:lpwstr>https://doi.org/10.1023/A:1020785826029</vt:lpwstr>
      </vt:variant>
      <vt:variant>
        <vt:lpwstr/>
      </vt:variant>
      <vt:variant>
        <vt:i4>5832775</vt:i4>
      </vt:variant>
      <vt:variant>
        <vt:i4>21</vt:i4>
      </vt:variant>
      <vt:variant>
        <vt:i4>0</vt:i4>
      </vt:variant>
      <vt:variant>
        <vt:i4>5</vt:i4>
      </vt:variant>
      <vt:variant>
        <vt:lpwstr>https://doi.org/10.1175/JAMC-D-16-0365.1</vt:lpwstr>
      </vt:variant>
      <vt:variant>
        <vt:lpwstr/>
      </vt:variant>
      <vt:variant>
        <vt:i4>1245212</vt:i4>
      </vt:variant>
      <vt:variant>
        <vt:i4>18</vt:i4>
      </vt:variant>
      <vt:variant>
        <vt:i4>0</vt:i4>
      </vt:variant>
      <vt:variant>
        <vt:i4>5</vt:i4>
      </vt:variant>
      <vt:variant>
        <vt:lpwstr>https://cgspace.cgiar.org/bitstream/handle/10568/3840/climateVariability.pdf</vt:lpwstr>
      </vt:variant>
      <vt:variant>
        <vt:lpwstr/>
      </vt:variant>
      <vt:variant>
        <vt:i4>2490468</vt:i4>
      </vt:variant>
      <vt:variant>
        <vt:i4>15</vt:i4>
      </vt:variant>
      <vt:variant>
        <vt:i4>0</vt:i4>
      </vt:variant>
      <vt:variant>
        <vt:i4>5</vt:i4>
      </vt:variant>
      <vt:variant>
        <vt:lpwstr>https://doi.org/10.1175/1520-0493(2003)131%3C0074:AOSOTR%3E2.0.CO;2</vt:lpwstr>
      </vt:variant>
      <vt:variant>
        <vt:lpwstr/>
      </vt:variant>
      <vt:variant>
        <vt:i4>2818160</vt:i4>
      </vt:variant>
      <vt:variant>
        <vt:i4>12</vt:i4>
      </vt:variant>
      <vt:variant>
        <vt:i4>0</vt:i4>
      </vt:variant>
      <vt:variant>
        <vt:i4>5</vt:i4>
      </vt:variant>
      <vt:variant>
        <vt:lpwstr>https://doi.org/10.1175/1525-7541(2003)004%3C1147:TVGPCP%3E2.0.CO;2</vt:lpwstr>
      </vt:variant>
      <vt:variant>
        <vt:lpwstr/>
      </vt:variant>
      <vt:variant>
        <vt:i4>917512</vt:i4>
      </vt:variant>
      <vt:variant>
        <vt:i4>9</vt:i4>
      </vt:variant>
      <vt:variant>
        <vt:i4>0</vt:i4>
      </vt:variant>
      <vt:variant>
        <vt:i4>5</vt:i4>
      </vt:variant>
      <vt:variant>
        <vt:lpwstr>https://www.jasmin.ac.uk/</vt:lpwstr>
      </vt:variant>
      <vt:variant>
        <vt:lpwstr/>
      </vt:variant>
      <vt:variant>
        <vt:i4>3997716</vt:i4>
      </vt:variant>
      <vt:variant>
        <vt:i4>0</vt:i4>
      </vt:variant>
      <vt:variant>
        <vt:i4>0</vt:i4>
      </vt:variant>
      <vt:variant>
        <vt:i4>5</vt:i4>
      </vt:variant>
      <vt:variant>
        <vt:lpwstr>mailto:hannah.young@reading.ac.uk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docx2doc</dc:creator>
  <cp:keywords/>
  <dc:description/>
  <cp:lastModifiedBy>Thi Lan Dao</cp:lastModifiedBy>
  <cp:revision>7</cp:revision>
  <dcterms:created xsi:type="dcterms:W3CDTF">2023-05-15T05:17:00Z</dcterms:created>
  <dcterms:modified xsi:type="dcterms:W3CDTF">2023-05-23T14:24:00Z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x_a">
    <vt:bool>false</vt:bool>
  </property>
  <property fmtid="{D5CDD505-2E9C-101B-9397-08002B2CF9AE}" pid="4" name="x_p">
    <vt:bool>false</vt:bool>
  </property>
  <property fmtid="{D5CDD505-2E9C-101B-9397-08002B2CF9AE}" pid="5" name="x_t">
    <vt:bool>true</vt:bool>
  </property>
</Properties>
</file>