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1C8" w:rsidRPr="001B035F" w:rsidRDefault="00FF6AE9" w:rsidP="000221C8">
      <w:pPr>
        <w:jc w:val="center"/>
        <w:rPr>
          <w:rFonts w:ascii="Calibri" w:hAnsi="Calibri" w:cs="Calibri"/>
          <w:b/>
          <w:sz w:val="20"/>
          <w:szCs w:val="20"/>
        </w:rPr>
      </w:pPr>
      <w:bookmarkStart w:id="0" w:name="_GoBack"/>
      <w:bookmarkEnd w:id="0"/>
      <w:r w:rsidRPr="001B035F">
        <w:rPr>
          <w:rFonts w:ascii="Calibri" w:hAnsi="Calibri" w:cs="Calibri"/>
          <w:b/>
          <w:sz w:val="20"/>
          <w:szCs w:val="20"/>
        </w:rPr>
        <w:t>Training a System Liter</w:t>
      </w:r>
      <w:r w:rsidR="000221C8" w:rsidRPr="001B035F">
        <w:rPr>
          <w:rFonts w:ascii="Calibri" w:hAnsi="Calibri" w:cs="Calibri"/>
          <w:b/>
          <w:sz w:val="20"/>
          <w:szCs w:val="20"/>
        </w:rPr>
        <w:t>ate Care Coordination Workforce</w:t>
      </w:r>
    </w:p>
    <w:p w:rsidR="00565246" w:rsidRPr="001B035F" w:rsidRDefault="006A6165" w:rsidP="00AD675E">
      <w:pPr>
        <w:pStyle w:val="PlainText"/>
        <w:spacing w:line="276" w:lineRule="auto"/>
        <w:rPr>
          <w:rFonts w:asciiTheme="majorHAnsi" w:hAnsiTheme="majorHAnsi" w:cstheme="majorHAnsi"/>
          <w:sz w:val="20"/>
          <w:szCs w:val="20"/>
        </w:rPr>
      </w:pPr>
      <w:r w:rsidRPr="001B035F">
        <w:rPr>
          <w:rFonts w:asciiTheme="majorHAnsi" w:hAnsiTheme="majorHAnsi" w:cstheme="majorHAnsi"/>
          <w:sz w:val="20"/>
          <w:szCs w:val="20"/>
        </w:rPr>
        <w:t xml:space="preserve">The Commonwealth Fund conducts </w:t>
      </w:r>
      <w:r w:rsidR="00565246" w:rsidRPr="001B035F">
        <w:rPr>
          <w:rFonts w:asciiTheme="majorHAnsi" w:hAnsiTheme="majorHAnsi" w:cstheme="majorHAnsi"/>
          <w:sz w:val="20"/>
          <w:szCs w:val="20"/>
        </w:rPr>
        <w:t xml:space="preserve">an </w:t>
      </w:r>
      <w:r w:rsidRPr="001B035F">
        <w:rPr>
          <w:rFonts w:asciiTheme="majorHAnsi" w:hAnsiTheme="majorHAnsi" w:cstheme="majorHAnsi"/>
          <w:sz w:val="20"/>
          <w:szCs w:val="20"/>
        </w:rPr>
        <w:t xml:space="preserve">annual International Health Policy survey of adults </w:t>
      </w:r>
      <w:r w:rsidR="00C20D40" w:rsidRPr="001B035F">
        <w:rPr>
          <w:rFonts w:asciiTheme="majorHAnsi" w:hAnsiTheme="majorHAnsi" w:cstheme="majorHAnsi"/>
          <w:sz w:val="20"/>
          <w:szCs w:val="20"/>
        </w:rPr>
        <w:t>in 11 countries</w:t>
      </w:r>
      <w:r w:rsidR="00A310D9" w:rsidRPr="001B035F">
        <w:rPr>
          <w:rFonts w:asciiTheme="majorHAnsi" w:hAnsiTheme="majorHAnsi" w:cstheme="majorHAnsi"/>
          <w:sz w:val="20"/>
          <w:szCs w:val="20"/>
        </w:rPr>
        <w:t>,</w:t>
      </w:r>
      <w:r w:rsidR="00C20D40" w:rsidRPr="001B035F">
        <w:rPr>
          <w:rFonts w:asciiTheme="majorHAnsi" w:hAnsiTheme="majorHAnsi" w:cstheme="majorHAnsi"/>
          <w:sz w:val="20"/>
          <w:szCs w:val="20"/>
        </w:rPr>
        <w:t xml:space="preserve"> </w:t>
      </w:r>
      <w:r w:rsidRPr="001B035F">
        <w:rPr>
          <w:rFonts w:asciiTheme="majorHAnsi" w:eastAsia="Times New Roman" w:hAnsiTheme="majorHAnsi" w:cstheme="majorHAnsi"/>
          <w:sz w:val="20"/>
          <w:szCs w:val="20"/>
          <w:lang w:eastAsia="en-AU"/>
        </w:rPr>
        <w:t>focused on people’s experience</w:t>
      </w:r>
      <w:r w:rsidR="00565246" w:rsidRPr="001B035F">
        <w:rPr>
          <w:rFonts w:asciiTheme="majorHAnsi" w:eastAsia="Times New Roman" w:hAnsiTheme="majorHAnsi" w:cstheme="majorHAnsi"/>
          <w:sz w:val="20"/>
          <w:szCs w:val="20"/>
          <w:lang w:eastAsia="en-AU"/>
        </w:rPr>
        <w:t xml:space="preserve"> </w:t>
      </w:r>
      <w:r w:rsidRPr="001B035F">
        <w:rPr>
          <w:rFonts w:asciiTheme="majorHAnsi" w:eastAsia="Times New Roman" w:hAnsiTheme="majorHAnsi" w:cstheme="majorHAnsi"/>
          <w:sz w:val="20"/>
          <w:szCs w:val="20"/>
          <w:lang w:eastAsia="en-AU"/>
        </w:rPr>
        <w:t>s with their country’s health care system</w:t>
      </w:r>
      <w:r w:rsidR="00855F73" w:rsidRPr="001B035F">
        <w:rPr>
          <w:rFonts w:asciiTheme="majorHAnsi" w:hAnsiTheme="majorHAnsi" w:cstheme="majorHAnsi"/>
          <w:sz w:val="20"/>
          <w:szCs w:val="20"/>
          <w:vertAlign w:val="superscript"/>
          <w:lang w:val="en-US"/>
        </w:rPr>
        <w:t>1</w:t>
      </w:r>
      <w:r w:rsidR="00565246" w:rsidRPr="001B035F">
        <w:rPr>
          <w:rFonts w:asciiTheme="majorHAnsi" w:eastAsia="Times New Roman" w:hAnsiTheme="majorHAnsi" w:cstheme="majorHAnsi"/>
          <w:sz w:val="20"/>
          <w:szCs w:val="20"/>
          <w:lang w:eastAsia="en-AU"/>
        </w:rPr>
        <w:t xml:space="preserve">. The 2013 survey </w:t>
      </w:r>
      <w:r w:rsidR="00C15282" w:rsidRPr="001B035F">
        <w:rPr>
          <w:rFonts w:asciiTheme="majorHAnsi" w:hAnsiTheme="majorHAnsi" w:cstheme="majorHAnsi"/>
          <w:sz w:val="20"/>
          <w:szCs w:val="20"/>
        </w:rPr>
        <w:t>of 20,045 adults</w:t>
      </w:r>
      <w:r w:rsidR="00565246" w:rsidRPr="001B035F">
        <w:rPr>
          <w:rFonts w:asciiTheme="majorHAnsi" w:hAnsiTheme="majorHAnsi" w:cstheme="majorHAnsi"/>
          <w:sz w:val="20"/>
          <w:szCs w:val="20"/>
        </w:rPr>
        <w:t xml:space="preserve"> revealed that care for patients with </w:t>
      </w:r>
      <w:r w:rsidR="00565246" w:rsidRPr="001B035F">
        <w:rPr>
          <w:rFonts w:asciiTheme="majorHAnsi" w:hAnsiTheme="majorHAnsi" w:cstheme="majorHAnsi"/>
          <w:bCs/>
          <w:iCs/>
          <w:sz w:val="20"/>
          <w:szCs w:val="20"/>
        </w:rPr>
        <w:t>complex and chronic conditions continue</w:t>
      </w:r>
      <w:r w:rsidR="00C20D40" w:rsidRPr="001B035F">
        <w:rPr>
          <w:rFonts w:asciiTheme="majorHAnsi" w:hAnsiTheme="majorHAnsi" w:cstheme="majorHAnsi"/>
          <w:bCs/>
          <w:iCs/>
          <w:sz w:val="20"/>
          <w:szCs w:val="20"/>
        </w:rPr>
        <w:t>s</w:t>
      </w:r>
      <w:r w:rsidR="00565246" w:rsidRPr="001B035F">
        <w:rPr>
          <w:rFonts w:asciiTheme="majorHAnsi" w:hAnsiTheme="majorHAnsi" w:cstheme="majorHAnsi"/>
          <w:bCs/>
          <w:iCs/>
          <w:sz w:val="20"/>
          <w:szCs w:val="20"/>
        </w:rPr>
        <w:t xml:space="preserve"> to be </w:t>
      </w:r>
      <w:r w:rsidR="00565246" w:rsidRPr="001B035F">
        <w:rPr>
          <w:rFonts w:asciiTheme="majorHAnsi" w:hAnsiTheme="majorHAnsi" w:cstheme="majorHAnsi"/>
          <w:sz w:val="20"/>
          <w:szCs w:val="20"/>
        </w:rPr>
        <w:t>fragmented and poorly coordinated. From 2010 to 2013 there has been a reduction in the proportion of Australian adults reporting that their general practitioners and general practice coordinates their care (53% to 40%</w:t>
      </w:r>
      <w:r w:rsidR="00AD675E" w:rsidRPr="001B035F">
        <w:rPr>
          <w:rFonts w:asciiTheme="majorHAnsi" w:hAnsiTheme="majorHAnsi" w:cstheme="majorHAnsi"/>
          <w:sz w:val="20"/>
          <w:szCs w:val="20"/>
        </w:rPr>
        <w:t>)</w:t>
      </w:r>
      <w:r w:rsidR="00565246" w:rsidRPr="001B035F">
        <w:rPr>
          <w:rFonts w:asciiTheme="majorHAnsi" w:hAnsiTheme="majorHAnsi" w:cstheme="majorHAnsi"/>
          <w:sz w:val="20"/>
          <w:szCs w:val="20"/>
        </w:rPr>
        <w:t xml:space="preserve"> and a reduction in the proportion of Australian adults reporting that their regular doctor / general practitioner or medical staff always explain things in a way that was easy for them to understand (77% to 67%</w:t>
      </w:r>
      <w:proofErr w:type="gramStart"/>
      <w:r w:rsidR="00565246" w:rsidRPr="001B035F">
        <w:rPr>
          <w:rFonts w:asciiTheme="majorHAnsi" w:hAnsiTheme="majorHAnsi" w:cstheme="majorHAnsi"/>
          <w:sz w:val="20"/>
          <w:szCs w:val="20"/>
        </w:rPr>
        <w:t>)</w:t>
      </w:r>
      <w:r w:rsidR="00855F73" w:rsidRPr="001B035F">
        <w:rPr>
          <w:rFonts w:asciiTheme="majorHAnsi" w:hAnsiTheme="majorHAnsi" w:cstheme="majorHAnsi"/>
          <w:sz w:val="20"/>
          <w:szCs w:val="20"/>
          <w:vertAlign w:val="superscript"/>
          <w:lang w:val="en-US"/>
        </w:rPr>
        <w:t>2</w:t>
      </w:r>
      <w:proofErr w:type="gramEnd"/>
      <w:r w:rsidR="00565246" w:rsidRPr="001B035F">
        <w:rPr>
          <w:rFonts w:asciiTheme="majorHAnsi" w:hAnsiTheme="majorHAnsi" w:cstheme="majorHAnsi"/>
          <w:sz w:val="20"/>
          <w:szCs w:val="20"/>
        </w:rPr>
        <w:t>.</w:t>
      </w:r>
    </w:p>
    <w:p w:rsidR="00C20D40" w:rsidRPr="001B035F" w:rsidRDefault="00C20D40" w:rsidP="005D3ECE">
      <w:pPr>
        <w:rPr>
          <w:rFonts w:asciiTheme="majorHAnsi" w:hAnsiTheme="majorHAnsi" w:cstheme="majorHAnsi"/>
          <w:sz w:val="20"/>
          <w:szCs w:val="20"/>
        </w:rPr>
      </w:pPr>
    </w:p>
    <w:p w:rsidR="00021706" w:rsidRPr="001B035F" w:rsidRDefault="00C15282" w:rsidP="005D3ECE">
      <w:pPr>
        <w:rPr>
          <w:rFonts w:asciiTheme="majorHAnsi" w:hAnsiTheme="majorHAnsi" w:cstheme="majorHAnsi"/>
          <w:sz w:val="20"/>
          <w:szCs w:val="20"/>
        </w:rPr>
      </w:pPr>
      <w:r w:rsidRPr="001B035F">
        <w:rPr>
          <w:rFonts w:asciiTheme="majorHAnsi" w:hAnsiTheme="majorHAnsi" w:cstheme="majorHAnsi"/>
          <w:sz w:val="20"/>
          <w:szCs w:val="20"/>
        </w:rPr>
        <w:t xml:space="preserve">To </w:t>
      </w:r>
      <w:r w:rsidR="00CB1D54" w:rsidRPr="001B035F">
        <w:rPr>
          <w:rFonts w:asciiTheme="majorHAnsi" w:hAnsiTheme="majorHAnsi" w:cstheme="majorHAnsi"/>
          <w:sz w:val="20"/>
          <w:szCs w:val="20"/>
        </w:rPr>
        <w:t>reverse th</w:t>
      </w:r>
      <w:r w:rsidR="00EC6838" w:rsidRPr="001B035F">
        <w:rPr>
          <w:rFonts w:asciiTheme="majorHAnsi" w:hAnsiTheme="majorHAnsi" w:cstheme="majorHAnsi"/>
          <w:sz w:val="20"/>
          <w:szCs w:val="20"/>
        </w:rPr>
        <w:t xml:space="preserve">ese </w:t>
      </w:r>
      <w:r w:rsidR="00CB1D54" w:rsidRPr="001B035F">
        <w:rPr>
          <w:rFonts w:asciiTheme="majorHAnsi" w:hAnsiTheme="majorHAnsi" w:cstheme="majorHAnsi"/>
          <w:sz w:val="20"/>
          <w:szCs w:val="20"/>
        </w:rPr>
        <w:t>trend</w:t>
      </w:r>
      <w:r w:rsidR="00EC6838" w:rsidRPr="001B035F">
        <w:rPr>
          <w:rFonts w:asciiTheme="majorHAnsi" w:hAnsiTheme="majorHAnsi" w:cstheme="majorHAnsi"/>
          <w:sz w:val="20"/>
          <w:szCs w:val="20"/>
        </w:rPr>
        <w:t>s</w:t>
      </w:r>
      <w:r w:rsidR="00FF6AE9" w:rsidRPr="001B035F">
        <w:rPr>
          <w:rFonts w:asciiTheme="majorHAnsi" w:hAnsiTheme="majorHAnsi" w:cstheme="majorHAnsi"/>
          <w:sz w:val="20"/>
          <w:szCs w:val="20"/>
        </w:rPr>
        <w:t xml:space="preserve">, </w:t>
      </w:r>
      <w:r w:rsidR="00B802CC" w:rsidRPr="001B035F">
        <w:rPr>
          <w:rFonts w:asciiTheme="majorHAnsi" w:hAnsiTheme="majorHAnsi" w:cstheme="majorHAnsi"/>
          <w:sz w:val="20"/>
          <w:szCs w:val="20"/>
        </w:rPr>
        <w:t xml:space="preserve">a </w:t>
      </w:r>
      <w:r w:rsidR="00CB1D54" w:rsidRPr="001B035F">
        <w:rPr>
          <w:rFonts w:asciiTheme="majorHAnsi" w:hAnsiTheme="majorHAnsi" w:cstheme="majorHAnsi"/>
          <w:sz w:val="20"/>
          <w:szCs w:val="20"/>
        </w:rPr>
        <w:t>different approach</w:t>
      </w:r>
      <w:r w:rsidR="00B802CC" w:rsidRPr="001B035F">
        <w:rPr>
          <w:rFonts w:asciiTheme="majorHAnsi" w:hAnsiTheme="majorHAnsi" w:cstheme="majorHAnsi"/>
          <w:sz w:val="20"/>
          <w:szCs w:val="20"/>
        </w:rPr>
        <w:t xml:space="preserve"> is needed</w:t>
      </w:r>
      <w:r w:rsidR="00CB1D54" w:rsidRPr="001B035F">
        <w:rPr>
          <w:rFonts w:asciiTheme="majorHAnsi" w:hAnsiTheme="majorHAnsi" w:cstheme="majorHAnsi"/>
          <w:sz w:val="20"/>
          <w:szCs w:val="20"/>
        </w:rPr>
        <w:t xml:space="preserve">. </w:t>
      </w:r>
      <w:r w:rsidR="00FF6AE9" w:rsidRPr="001B035F">
        <w:rPr>
          <w:rFonts w:asciiTheme="majorHAnsi" w:hAnsiTheme="majorHAnsi" w:cstheme="majorHAnsi"/>
          <w:sz w:val="20"/>
          <w:szCs w:val="20"/>
        </w:rPr>
        <w:t xml:space="preserve"> </w:t>
      </w:r>
      <w:r w:rsidR="00C20D40" w:rsidRPr="001B035F">
        <w:rPr>
          <w:rFonts w:asciiTheme="majorHAnsi" w:hAnsiTheme="majorHAnsi" w:cstheme="majorHAnsi"/>
          <w:sz w:val="20"/>
          <w:szCs w:val="20"/>
        </w:rPr>
        <w:t xml:space="preserve">One solution has been an </w:t>
      </w:r>
      <w:r w:rsidRPr="001B035F">
        <w:rPr>
          <w:rFonts w:asciiTheme="majorHAnsi" w:hAnsiTheme="majorHAnsi" w:cstheme="majorHAnsi"/>
          <w:sz w:val="20"/>
          <w:szCs w:val="20"/>
        </w:rPr>
        <w:t>inves</w:t>
      </w:r>
      <w:r w:rsidR="00CB1D54" w:rsidRPr="001B035F">
        <w:rPr>
          <w:rFonts w:asciiTheme="majorHAnsi" w:hAnsiTheme="majorHAnsi" w:cstheme="majorHAnsi"/>
          <w:sz w:val="20"/>
          <w:szCs w:val="20"/>
        </w:rPr>
        <w:t>t</w:t>
      </w:r>
      <w:r w:rsidR="00B802CC" w:rsidRPr="001B035F">
        <w:rPr>
          <w:rFonts w:asciiTheme="majorHAnsi" w:hAnsiTheme="majorHAnsi" w:cstheme="majorHAnsi"/>
          <w:sz w:val="20"/>
          <w:szCs w:val="20"/>
        </w:rPr>
        <w:t>ment</w:t>
      </w:r>
      <w:r w:rsidR="00CB1D54" w:rsidRPr="001B035F">
        <w:rPr>
          <w:rFonts w:asciiTheme="majorHAnsi" w:hAnsiTheme="majorHAnsi" w:cstheme="majorHAnsi"/>
          <w:sz w:val="20"/>
          <w:szCs w:val="20"/>
        </w:rPr>
        <w:t xml:space="preserve"> </w:t>
      </w:r>
      <w:r w:rsidRPr="001B035F">
        <w:rPr>
          <w:rFonts w:asciiTheme="majorHAnsi" w:hAnsiTheme="majorHAnsi" w:cstheme="majorHAnsi"/>
          <w:sz w:val="20"/>
          <w:szCs w:val="20"/>
        </w:rPr>
        <w:t xml:space="preserve">in </w:t>
      </w:r>
      <w:r w:rsidR="00B802CC" w:rsidRPr="001B035F">
        <w:rPr>
          <w:rFonts w:asciiTheme="majorHAnsi" w:hAnsiTheme="majorHAnsi" w:cstheme="majorHAnsi"/>
          <w:sz w:val="20"/>
          <w:szCs w:val="20"/>
        </w:rPr>
        <w:t xml:space="preserve">effective </w:t>
      </w:r>
      <w:r w:rsidRPr="001B035F">
        <w:rPr>
          <w:rFonts w:asciiTheme="majorHAnsi" w:hAnsiTheme="majorHAnsi" w:cstheme="majorHAnsi"/>
          <w:sz w:val="20"/>
          <w:szCs w:val="20"/>
        </w:rPr>
        <w:t xml:space="preserve">models of care </w:t>
      </w:r>
      <w:proofErr w:type="gramStart"/>
      <w:r w:rsidRPr="001B035F">
        <w:rPr>
          <w:rFonts w:asciiTheme="majorHAnsi" w:hAnsiTheme="majorHAnsi" w:cstheme="majorHAnsi"/>
          <w:sz w:val="20"/>
          <w:szCs w:val="20"/>
        </w:rPr>
        <w:t>coordination</w:t>
      </w:r>
      <w:r w:rsidR="00A310D9" w:rsidRPr="001B035F">
        <w:rPr>
          <w:rFonts w:asciiTheme="majorHAnsi" w:hAnsiTheme="majorHAnsi" w:cstheme="majorHAnsi"/>
          <w:sz w:val="20"/>
          <w:szCs w:val="20"/>
        </w:rPr>
        <w:t>,</w:t>
      </w:r>
      <w:r w:rsidR="00C20D40" w:rsidRPr="001B035F">
        <w:rPr>
          <w:rFonts w:asciiTheme="majorHAnsi" w:hAnsiTheme="majorHAnsi" w:cstheme="majorHAnsi"/>
          <w:sz w:val="20"/>
          <w:szCs w:val="20"/>
        </w:rPr>
        <w:t xml:space="preserve"> that</w:t>
      </w:r>
      <w:proofErr w:type="gramEnd"/>
      <w:r w:rsidR="00C20D40" w:rsidRPr="001B035F">
        <w:rPr>
          <w:rFonts w:asciiTheme="majorHAnsi" w:hAnsiTheme="majorHAnsi" w:cstheme="majorHAnsi"/>
          <w:sz w:val="20"/>
          <w:szCs w:val="20"/>
        </w:rPr>
        <w:t xml:space="preserve"> use </w:t>
      </w:r>
      <w:r w:rsidRPr="001B035F">
        <w:rPr>
          <w:rFonts w:asciiTheme="majorHAnsi" w:hAnsiTheme="majorHAnsi" w:cstheme="majorHAnsi"/>
          <w:sz w:val="20"/>
          <w:szCs w:val="20"/>
        </w:rPr>
        <w:t>a care coo</w:t>
      </w:r>
      <w:r w:rsidR="00502CB4" w:rsidRPr="001B035F">
        <w:rPr>
          <w:rFonts w:asciiTheme="majorHAnsi" w:hAnsiTheme="majorHAnsi" w:cstheme="majorHAnsi"/>
          <w:sz w:val="20"/>
          <w:szCs w:val="20"/>
        </w:rPr>
        <w:t xml:space="preserve">rdinator workforce for </w:t>
      </w:r>
      <w:r w:rsidRPr="001B035F">
        <w:rPr>
          <w:rFonts w:asciiTheme="majorHAnsi" w:hAnsiTheme="majorHAnsi" w:cstheme="majorHAnsi"/>
          <w:sz w:val="20"/>
          <w:szCs w:val="20"/>
        </w:rPr>
        <w:t>chronic conditions</w:t>
      </w:r>
      <w:r w:rsidR="00C31655" w:rsidRPr="001B035F">
        <w:rPr>
          <w:rFonts w:asciiTheme="majorHAnsi" w:hAnsiTheme="majorHAnsi" w:cstheme="majorHAnsi"/>
          <w:sz w:val="20"/>
          <w:szCs w:val="20"/>
        </w:rPr>
        <w:t>,</w:t>
      </w:r>
      <w:r w:rsidRPr="001B035F">
        <w:rPr>
          <w:rFonts w:asciiTheme="majorHAnsi" w:hAnsiTheme="majorHAnsi" w:cstheme="majorHAnsi"/>
          <w:sz w:val="20"/>
          <w:szCs w:val="20"/>
        </w:rPr>
        <w:t xml:space="preserve"> patient care settings</w:t>
      </w:r>
      <w:r w:rsidR="00C31655" w:rsidRPr="001B035F">
        <w:rPr>
          <w:rFonts w:asciiTheme="majorHAnsi" w:hAnsiTheme="majorHAnsi" w:cstheme="majorHAnsi"/>
          <w:sz w:val="20"/>
          <w:szCs w:val="20"/>
        </w:rPr>
        <w:t xml:space="preserve">, </w:t>
      </w:r>
      <w:r w:rsidRPr="001B035F">
        <w:rPr>
          <w:rFonts w:asciiTheme="majorHAnsi" w:hAnsiTheme="majorHAnsi" w:cstheme="majorHAnsi"/>
          <w:sz w:val="20"/>
          <w:szCs w:val="20"/>
        </w:rPr>
        <w:t>population groups</w:t>
      </w:r>
      <w:r w:rsidR="00C31655" w:rsidRPr="001B035F">
        <w:rPr>
          <w:rFonts w:asciiTheme="majorHAnsi" w:hAnsiTheme="majorHAnsi" w:cstheme="majorHAnsi"/>
          <w:sz w:val="20"/>
          <w:szCs w:val="20"/>
        </w:rPr>
        <w:t xml:space="preserve"> </w:t>
      </w:r>
      <w:r w:rsidRPr="001B035F">
        <w:rPr>
          <w:rFonts w:asciiTheme="majorHAnsi" w:hAnsiTheme="majorHAnsi" w:cstheme="majorHAnsi"/>
          <w:sz w:val="20"/>
          <w:szCs w:val="20"/>
        </w:rPr>
        <w:t>and organisations</w:t>
      </w:r>
      <w:r w:rsidR="00855F73" w:rsidRPr="001B035F">
        <w:rPr>
          <w:rFonts w:asciiTheme="majorHAnsi" w:hAnsiTheme="majorHAnsi" w:cstheme="majorHAnsi"/>
          <w:sz w:val="20"/>
          <w:szCs w:val="20"/>
          <w:vertAlign w:val="superscript"/>
          <w:lang w:val="en-US"/>
        </w:rPr>
        <w:t>3</w:t>
      </w:r>
      <w:r w:rsidRPr="001B035F">
        <w:rPr>
          <w:rFonts w:asciiTheme="majorHAnsi" w:hAnsiTheme="majorHAnsi" w:cstheme="majorHAnsi"/>
          <w:sz w:val="20"/>
          <w:szCs w:val="20"/>
        </w:rPr>
        <w:t>.</w:t>
      </w:r>
    </w:p>
    <w:p w:rsidR="0030194C" w:rsidRPr="001B035F" w:rsidRDefault="00EB53CB" w:rsidP="0030194C">
      <w:pPr>
        <w:rPr>
          <w:color w:val="000000"/>
        </w:rPr>
      </w:pPr>
      <w:r w:rsidRPr="001B035F">
        <w:rPr>
          <w:rFonts w:asciiTheme="majorHAnsi" w:hAnsiTheme="majorHAnsi" w:cstheme="majorHAnsi"/>
          <w:sz w:val="20"/>
          <w:szCs w:val="20"/>
        </w:rPr>
        <w:t xml:space="preserve">Interest in </w:t>
      </w:r>
      <w:r w:rsidR="00FD2213" w:rsidRPr="001B035F">
        <w:rPr>
          <w:rFonts w:asciiTheme="majorHAnsi" w:hAnsiTheme="majorHAnsi" w:cstheme="majorHAnsi"/>
          <w:sz w:val="20"/>
          <w:szCs w:val="20"/>
        </w:rPr>
        <w:t xml:space="preserve">what is </w:t>
      </w:r>
      <w:r w:rsidRPr="001B035F">
        <w:rPr>
          <w:rFonts w:asciiTheme="majorHAnsi" w:hAnsiTheme="majorHAnsi" w:cstheme="majorHAnsi"/>
          <w:sz w:val="20"/>
          <w:szCs w:val="20"/>
        </w:rPr>
        <w:t xml:space="preserve">care coordination </w:t>
      </w:r>
      <w:r w:rsidR="00FD2213" w:rsidRPr="001B035F">
        <w:rPr>
          <w:rFonts w:asciiTheme="majorHAnsi" w:hAnsiTheme="majorHAnsi" w:cstheme="majorHAnsi"/>
          <w:sz w:val="20"/>
          <w:szCs w:val="20"/>
        </w:rPr>
        <w:t xml:space="preserve">and the </w:t>
      </w:r>
      <w:proofErr w:type="gramStart"/>
      <w:r w:rsidR="00FD2213" w:rsidRPr="001B035F">
        <w:rPr>
          <w:rFonts w:asciiTheme="majorHAnsi" w:hAnsiTheme="majorHAnsi" w:cstheme="majorHAnsi"/>
          <w:sz w:val="20"/>
          <w:szCs w:val="20"/>
        </w:rPr>
        <w:t>roles of care coordinator</w:t>
      </w:r>
      <w:r w:rsidR="00C31655" w:rsidRPr="001B035F">
        <w:rPr>
          <w:rFonts w:asciiTheme="majorHAnsi" w:hAnsiTheme="majorHAnsi" w:cstheme="majorHAnsi"/>
          <w:sz w:val="20"/>
          <w:szCs w:val="20"/>
        </w:rPr>
        <w:t>s</w:t>
      </w:r>
      <w:r w:rsidR="00FD2213" w:rsidRPr="001B035F">
        <w:rPr>
          <w:rFonts w:asciiTheme="majorHAnsi" w:hAnsiTheme="majorHAnsi" w:cstheme="majorHAnsi"/>
          <w:sz w:val="20"/>
          <w:szCs w:val="20"/>
        </w:rPr>
        <w:t xml:space="preserve"> </w:t>
      </w:r>
      <w:r w:rsidR="00C31655" w:rsidRPr="001B035F">
        <w:rPr>
          <w:rFonts w:asciiTheme="majorHAnsi" w:hAnsiTheme="majorHAnsi" w:cstheme="majorHAnsi"/>
          <w:sz w:val="20"/>
          <w:szCs w:val="20"/>
        </w:rPr>
        <w:t>is</w:t>
      </w:r>
      <w:proofErr w:type="gramEnd"/>
      <w:r w:rsidR="00C31655" w:rsidRPr="001B035F">
        <w:rPr>
          <w:rFonts w:asciiTheme="majorHAnsi" w:hAnsiTheme="majorHAnsi" w:cstheme="majorHAnsi"/>
          <w:sz w:val="20"/>
          <w:szCs w:val="20"/>
        </w:rPr>
        <w:t xml:space="preserve"> </w:t>
      </w:r>
      <w:r w:rsidRPr="001B035F">
        <w:rPr>
          <w:rFonts w:asciiTheme="majorHAnsi" w:hAnsiTheme="majorHAnsi" w:cstheme="majorHAnsi"/>
          <w:sz w:val="20"/>
          <w:szCs w:val="20"/>
        </w:rPr>
        <w:t>grow</w:t>
      </w:r>
      <w:r w:rsidR="00C31655" w:rsidRPr="001B035F">
        <w:rPr>
          <w:rFonts w:asciiTheme="majorHAnsi" w:hAnsiTheme="majorHAnsi" w:cstheme="majorHAnsi"/>
          <w:sz w:val="20"/>
          <w:szCs w:val="20"/>
        </w:rPr>
        <w:t>ing</w:t>
      </w:r>
      <w:r w:rsidRPr="001B035F">
        <w:rPr>
          <w:rFonts w:asciiTheme="majorHAnsi" w:hAnsiTheme="majorHAnsi" w:cstheme="majorHAnsi"/>
          <w:sz w:val="20"/>
          <w:szCs w:val="20"/>
        </w:rPr>
        <w:t xml:space="preserve"> internationally</w:t>
      </w:r>
      <w:r w:rsidR="00855F73" w:rsidRPr="001B035F">
        <w:rPr>
          <w:rFonts w:asciiTheme="majorHAnsi" w:hAnsiTheme="majorHAnsi" w:cstheme="majorHAnsi"/>
          <w:sz w:val="20"/>
          <w:szCs w:val="20"/>
          <w:vertAlign w:val="superscript"/>
          <w:lang w:val="en-US"/>
        </w:rPr>
        <w:t>4</w:t>
      </w:r>
      <w:r w:rsidR="00AC0403" w:rsidRPr="001B035F">
        <w:rPr>
          <w:rFonts w:asciiTheme="majorHAnsi" w:hAnsiTheme="majorHAnsi" w:cstheme="majorHAnsi"/>
          <w:sz w:val="20"/>
          <w:szCs w:val="20"/>
          <w:vertAlign w:val="superscript"/>
          <w:lang w:val="en-US"/>
        </w:rPr>
        <w:t xml:space="preserve"> </w:t>
      </w:r>
      <w:r w:rsidR="00C15282" w:rsidRPr="001B035F">
        <w:rPr>
          <w:rFonts w:asciiTheme="majorHAnsi" w:hAnsiTheme="majorHAnsi" w:cstheme="majorHAnsi"/>
          <w:sz w:val="20"/>
          <w:szCs w:val="20"/>
        </w:rPr>
        <w:t xml:space="preserve">and </w:t>
      </w:r>
      <w:r w:rsidRPr="001B035F">
        <w:rPr>
          <w:rFonts w:asciiTheme="majorHAnsi" w:hAnsiTheme="majorHAnsi" w:cstheme="majorHAnsi"/>
          <w:sz w:val="20"/>
          <w:szCs w:val="20"/>
        </w:rPr>
        <w:t>nationally</w:t>
      </w:r>
      <w:r w:rsidR="00855F73" w:rsidRPr="001B035F">
        <w:rPr>
          <w:rFonts w:asciiTheme="majorHAnsi" w:hAnsiTheme="majorHAnsi" w:cstheme="majorHAnsi"/>
          <w:sz w:val="20"/>
          <w:szCs w:val="20"/>
          <w:vertAlign w:val="superscript"/>
          <w:lang w:val="en-US"/>
        </w:rPr>
        <w:t>5</w:t>
      </w:r>
      <w:r w:rsidR="00021706" w:rsidRPr="001B035F">
        <w:rPr>
          <w:rFonts w:asciiTheme="majorHAnsi" w:hAnsiTheme="majorHAnsi" w:cstheme="majorHAnsi"/>
          <w:sz w:val="20"/>
          <w:szCs w:val="20"/>
        </w:rPr>
        <w:t xml:space="preserve">.  Care </w:t>
      </w:r>
      <w:proofErr w:type="gramStart"/>
      <w:r w:rsidR="00021706" w:rsidRPr="001B035F">
        <w:rPr>
          <w:rFonts w:asciiTheme="majorHAnsi" w:hAnsiTheme="majorHAnsi" w:cstheme="majorHAnsi"/>
          <w:sz w:val="20"/>
          <w:szCs w:val="20"/>
        </w:rPr>
        <w:t xml:space="preserve">coordinators are not a homogenous workforce - but an applied professional role, providing direct and indirect care, and </w:t>
      </w:r>
      <w:r w:rsidR="00565246" w:rsidRPr="001B035F">
        <w:rPr>
          <w:rFonts w:asciiTheme="majorHAnsi" w:hAnsiTheme="majorHAnsi" w:cstheme="majorHAnsi"/>
          <w:sz w:val="20"/>
          <w:szCs w:val="20"/>
        </w:rPr>
        <w:t>is</w:t>
      </w:r>
      <w:proofErr w:type="gramEnd"/>
      <w:r w:rsidR="00565246" w:rsidRPr="001B035F">
        <w:rPr>
          <w:rFonts w:asciiTheme="majorHAnsi" w:hAnsiTheme="majorHAnsi" w:cstheme="majorHAnsi"/>
          <w:sz w:val="20"/>
          <w:szCs w:val="20"/>
        </w:rPr>
        <w:t xml:space="preserve"> often </w:t>
      </w:r>
      <w:r w:rsidR="007E0433" w:rsidRPr="001B035F">
        <w:rPr>
          <w:rFonts w:asciiTheme="majorHAnsi" w:hAnsiTheme="majorHAnsi" w:cstheme="majorHAnsi"/>
          <w:sz w:val="20"/>
          <w:szCs w:val="20"/>
        </w:rPr>
        <w:t xml:space="preserve">undertaken </w:t>
      </w:r>
      <w:r w:rsidR="00021706" w:rsidRPr="001B035F">
        <w:rPr>
          <w:rFonts w:asciiTheme="majorHAnsi" w:hAnsiTheme="majorHAnsi" w:cstheme="majorHAnsi"/>
          <w:sz w:val="20"/>
          <w:szCs w:val="20"/>
        </w:rPr>
        <w:t>by nurse</w:t>
      </w:r>
      <w:r w:rsidR="00502CB4" w:rsidRPr="001B035F">
        <w:rPr>
          <w:rFonts w:asciiTheme="majorHAnsi" w:hAnsiTheme="majorHAnsi" w:cstheme="majorHAnsi"/>
          <w:sz w:val="20"/>
          <w:szCs w:val="20"/>
        </w:rPr>
        <w:t>s</w:t>
      </w:r>
      <w:r w:rsidR="00EA1F98" w:rsidRPr="001B035F">
        <w:rPr>
          <w:rFonts w:asciiTheme="majorHAnsi" w:hAnsiTheme="majorHAnsi" w:cstheme="majorHAnsi"/>
          <w:sz w:val="20"/>
          <w:szCs w:val="20"/>
        </w:rPr>
        <w:t xml:space="preserve">, </w:t>
      </w:r>
      <w:r w:rsidR="00021706" w:rsidRPr="001B035F">
        <w:rPr>
          <w:rFonts w:asciiTheme="majorHAnsi" w:hAnsiTheme="majorHAnsi" w:cstheme="majorHAnsi"/>
          <w:sz w:val="20"/>
          <w:szCs w:val="20"/>
        </w:rPr>
        <w:t>allied health professional</w:t>
      </w:r>
      <w:r w:rsidR="00502CB4" w:rsidRPr="001B035F">
        <w:rPr>
          <w:rFonts w:asciiTheme="majorHAnsi" w:hAnsiTheme="majorHAnsi" w:cstheme="majorHAnsi"/>
          <w:sz w:val="20"/>
          <w:szCs w:val="20"/>
        </w:rPr>
        <w:t>s</w:t>
      </w:r>
      <w:r w:rsidR="00FD2213" w:rsidRPr="001B035F">
        <w:rPr>
          <w:rFonts w:asciiTheme="majorHAnsi" w:hAnsiTheme="majorHAnsi" w:cstheme="majorHAnsi"/>
          <w:sz w:val="20"/>
          <w:szCs w:val="20"/>
        </w:rPr>
        <w:t>, social worker</w:t>
      </w:r>
      <w:r w:rsidR="00502CB4" w:rsidRPr="001B035F">
        <w:rPr>
          <w:rFonts w:asciiTheme="majorHAnsi" w:hAnsiTheme="majorHAnsi" w:cstheme="majorHAnsi"/>
          <w:sz w:val="20"/>
          <w:szCs w:val="20"/>
        </w:rPr>
        <w:t>s</w:t>
      </w:r>
      <w:r w:rsidR="00565246" w:rsidRPr="001B035F">
        <w:rPr>
          <w:rFonts w:asciiTheme="majorHAnsi" w:hAnsiTheme="majorHAnsi" w:cstheme="majorHAnsi"/>
          <w:sz w:val="20"/>
          <w:szCs w:val="20"/>
        </w:rPr>
        <w:t xml:space="preserve"> or general practitioners</w:t>
      </w:r>
      <w:r w:rsidR="00021706" w:rsidRPr="001B035F">
        <w:rPr>
          <w:rFonts w:asciiTheme="majorHAnsi" w:hAnsiTheme="majorHAnsi" w:cstheme="majorHAnsi"/>
          <w:sz w:val="20"/>
          <w:szCs w:val="20"/>
        </w:rPr>
        <w:t>.  Care coordinators work with multiple health professionals, within and across multiple organisations, settings and systems</w:t>
      </w:r>
      <w:r w:rsidR="00855F73" w:rsidRPr="001B035F">
        <w:rPr>
          <w:rFonts w:asciiTheme="majorHAnsi" w:hAnsiTheme="majorHAnsi" w:cstheme="majorHAnsi"/>
          <w:sz w:val="20"/>
          <w:szCs w:val="20"/>
          <w:vertAlign w:val="superscript"/>
          <w:lang w:val="en-US"/>
        </w:rPr>
        <w:t>5</w:t>
      </w:r>
      <w:r w:rsidR="00021706" w:rsidRPr="001B035F">
        <w:rPr>
          <w:rFonts w:asciiTheme="majorHAnsi" w:hAnsiTheme="majorHAnsi" w:cstheme="majorHAnsi"/>
          <w:sz w:val="20"/>
          <w:szCs w:val="20"/>
        </w:rPr>
        <w:t xml:space="preserve">.  The operation of care </w:t>
      </w:r>
      <w:r w:rsidR="00943D71" w:rsidRPr="001B035F">
        <w:rPr>
          <w:rFonts w:asciiTheme="majorHAnsi" w:hAnsiTheme="majorHAnsi" w:cstheme="majorHAnsi"/>
          <w:sz w:val="20"/>
          <w:szCs w:val="20"/>
        </w:rPr>
        <w:t xml:space="preserve">coordination </w:t>
      </w:r>
      <w:r w:rsidR="00FF6AE9" w:rsidRPr="001B035F">
        <w:rPr>
          <w:rFonts w:asciiTheme="majorHAnsi" w:hAnsiTheme="majorHAnsi" w:cstheme="majorHAnsi"/>
          <w:sz w:val="20"/>
          <w:szCs w:val="20"/>
        </w:rPr>
        <w:t>f</w:t>
      </w:r>
      <w:r w:rsidR="00943D71" w:rsidRPr="001B035F">
        <w:rPr>
          <w:rFonts w:asciiTheme="majorHAnsi" w:hAnsiTheme="majorHAnsi" w:cstheme="majorHAnsi"/>
          <w:sz w:val="20"/>
          <w:szCs w:val="20"/>
        </w:rPr>
        <w:t xml:space="preserve">ollows diverse models of care, regulations and guidelines.  </w:t>
      </w:r>
      <w:r w:rsidR="00565246" w:rsidRPr="001B035F">
        <w:rPr>
          <w:rFonts w:asciiTheme="majorHAnsi" w:hAnsiTheme="majorHAnsi" w:cstheme="majorHAnsi"/>
          <w:sz w:val="20"/>
          <w:szCs w:val="20"/>
        </w:rPr>
        <w:t>A</w:t>
      </w:r>
      <w:r w:rsidR="00FB2FC3" w:rsidRPr="001B035F">
        <w:rPr>
          <w:rFonts w:asciiTheme="majorHAnsi" w:hAnsiTheme="majorHAnsi" w:cstheme="majorHAnsi"/>
          <w:sz w:val="20"/>
          <w:szCs w:val="20"/>
        </w:rPr>
        <w:t xml:space="preserve"> search </w:t>
      </w:r>
      <w:r w:rsidR="00943D71" w:rsidRPr="001B035F">
        <w:rPr>
          <w:rFonts w:asciiTheme="majorHAnsi" w:hAnsiTheme="majorHAnsi" w:cstheme="majorHAnsi"/>
          <w:sz w:val="20"/>
          <w:szCs w:val="20"/>
        </w:rPr>
        <w:t>of Care C</w:t>
      </w:r>
      <w:r w:rsidR="00FB2FC3" w:rsidRPr="001B035F">
        <w:rPr>
          <w:rFonts w:asciiTheme="majorHAnsi" w:hAnsiTheme="majorHAnsi" w:cstheme="majorHAnsi"/>
          <w:sz w:val="20"/>
          <w:szCs w:val="20"/>
        </w:rPr>
        <w:t>oordinator jobs</w:t>
      </w:r>
      <w:r w:rsidR="00855F73" w:rsidRPr="001B035F">
        <w:rPr>
          <w:rFonts w:asciiTheme="majorHAnsi" w:hAnsiTheme="majorHAnsi" w:cstheme="majorHAnsi"/>
          <w:sz w:val="20"/>
          <w:szCs w:val="20"/>
          <w:vertAlign w:val="superscript"/>
          <w:lang w:val="en-US"/>
        </w:rPr>
        <w:t>6</w:t>
      </w:r>
      <w:r w:rsidR="00FB2FC3" w:rsidRPr="001B035F">
        <w:rPr>
          <w:rFonts w:asciiTheme="majorHAnsi" w:hAnsiTheme="majorHAnsi" w:cstheme="majorHAnsi"/>
          <w:sz w:val="20"/>
          <w:szCs w:val="20"/>
        </w:rPr>
        <w:t xml:space="preserve"> reveals in excess of 1</w:t>
      </w:r>
      <w:r w:rsidR="007E0433" w:rsidRPr="001B035F">
        <w:rPr>
          <w:rFonts w:asciiTheme="majorHAnsi" w:hAnsiTheme="majorHAnsi" w:cstheme="majorHAnsi"/>
          <w:sz w:val="20"/>
          <w:szCs w:val="20"/>
        </w:rPr>
        <w:t>,</w:t>
      </w:r>
      <w:r w:rsidR="00FB2FC3" w:rsidRPr="001B035F">
        <w:rPr>
          <w:rFonts w:asciiTheme="majorHAnsi" w:hAnsiTheme="majorHAnsi" w:cstheme="majorHAnsi"/>
          <w:sz w:val="20"/>
          <w:szCs w:val="20"/>
        </w:rPr>
        <w:t xml:space="preserve">800 positions </w:t>
      </w:r>
      <w:r w:rsidR="00E313FC" w:rsidRPr="001B035F">
        <w:rPr>
          <w:rFonts w:asciiTheme="majorHAnsi" w:hAnsiTheme="majorHAnsi" w:cstheme="majorHAnsi"/>
          <w:sz w:val="20"/>
          <w:szCs w:val="20"/>
        </w:rPr>
        <w:t>a</w:t>
      </w:r>
      <w:r w:rsidR="007E0433" w:rsidRPr="001B035F">
        <w:rPr>
          <w:rFonts w:asciiTheme="majorHAnsi" w:hAnsiTheme="majorHAnsi" w:cstheme="majorHAnsi"/>
          <w:sz w:val="20"/>
          <w:szCs w:val="20"/>
        </w:rPr>
        <w:t xml:space="preserve">re </w:t>
      </w:r>
      <w:r w:rsidR="00FB2FC3" w:rsidRPr="001B035F">
        <w:rPr>
          <w:rFonts w:asciiTheme="majorHAnsi" w:hAnsiTheme="majorHAnsi" w:cstheme="majorHAnsi"/>
          <w:sz w:val="20"/>
          <w:szCs w:val="20"/>
        </w:rPr>
        <w:t>advertised</w:t>
      </w:r>
      <w:r w:rsidR="00943D71" w:rsidRPr="001B035F">
        <w:rPr>
          <w:rFonts w:asciiTheme="majorHAnsi" w:hAnsiTheme="majorHAnsi" w:cstheme="majorHAnsi"/>
          <w:sz w:val="20"/>
          <w:szCs w:val="20"/>
        </w:rPr>
        <w:t xml:space="preserve"> nationally</w:t>
      </w:r>
      <w:r w:rsidR="00FB2FC3" w:rsidRPr="001B035F">
        <w:rPr>
          <w:rFonts w:asciiTheme="majorHAnsi" w:hAnsiTheme="majorHAnsi" w:cstheme="majorHAnsi"/>
          <w:sz w:val="20"/>
          <w:szCs w:val="20"/>
        </w:rPr>
        <w:t xml:space="preserve"> </w:t>
      </w:r>
      <w:r w:rsidR="00C31655" w:rsidRPr="001B035F">
        <w:rPr>
          <w:rFonts w:asciiTheme="majorHAnsi" w:hAnsiTheme="majorHAnsi" w:cstheme="majorHAnsi"/>
          <w:sz w:val="20"/>
          <w:szCs w:val="20"/>
        </w:rPr>
        <w:t>including</w:t>
      </w:r>
      <w:r w:rsidR="00DE5282" w:rsidRPr="001B035F">
        <w:rPr>
          <w:rFonts w:asciiTheme="majorHAnsi" w:hAnsiTheme="majorHAnsi" w:cstheme="majorHAnsi"/>
          <w:sz w:val="20"/>
          <w:szCs w:val="20"/>
        </w:rPr>
        <w:t xml:space="preserve"> roles such as</w:t>
      </w:r>
      <w:r w:rsidR="00FB2FC3" w:rsidRPr="001B035F">
        <w:rPr>
          <w:rFonts w:asciiTheme="majorHAnsi" w:hAnsiTheme="majorHAnsi" w:cstheme="majorHAnsi"/>
          <w:sz w:val="20"/>
          <w:szCs w:val="20"/>
        </w:rPr>
        <w:t xml:space="preserve"> H</w:t>
      </w:r>
      <w:r w:rsidR="00943D71" w:rsidRPr="001B035F">
        <w:rPr>
          <w:rFonts w:asciiTheme="majorHAnsi" w:hAnsiTheme="majorHAnsi" w:cstheme="majorHAnsi"/>
          <w:sz w:val="20"/>
          <w:szCs w:val="20"/>
        </w:rPr>
        <w:t xml:space="preserve">ome and Community Care </w:t>
      </w:r>
      <w:r w:rsidR="00FB2FC3" w:rsidRPr="001B035F">
        <w:rPr>
          <w:rFonts w:asciiTheme="majorHAnsi" w:hAnsiTheme="majorHAnsi" w:cstheme="majorHAnsi"/>
          <w:sz w:val="20"/>
          <w:szCs w:val="20"/>
        </w:rPr>
        <w:t>Coordinators, Social Support Care coordinators</w:t>
      </w:r>
      <w:r w:rsidR="00DE5282" w:rsidRPr="001B035F">
        <w:rPr>
          <w:rFonts w:asciiTheme="majorHAnsi" w:hAnsiTheme="majorHAnsi" w:cstheme="majorHAnsi"/>
          <w:sz w:val="20"/>
          <w:szCs w:val="20"/>
        </w:rPr>
        <w:t xml:space="preserve"> and</w:t>
      </w:r>
      <w:r w:rsidR="00FB2FC3" w:rsidRPr="001B035F">
        <w:rPr>
          <w:rFonts w:asciiTheme="majorHAnsi" w:hAnsiTheme="majorHAnsi" w:cstheme="majorHAnsi"/>
          <w:sz w:val="20"/>
          <w:szCs w:val="20"/>
        </w:rPr>
        <w:t xml:space="preserve"> P</w:t>
      </w:r>
      <w:r w:rsidR="00943D71" w:rsidRPr="001B035F">
        <w:rPr>
          <w:rFonts w:asciiTheme="majorHAnsi" w:hAnsiTheme="majorHAnsi" w:cstheme="majorHAnsi"/>
          <w:sz w:val="20"/>
          <w:szCs w:val="20"/>
        </w:rPr>
        <w:t xml:space="preserve">rimary </w:t>
      </w:r>
      <w:r w:rsidR="00FB2FC3" w:rsidRPr="001B035F">
        <w:rPr>
          <w:rFonts w:asciiTheme="majorHAnsi" w:hAnsiTheme="majorHAnsi" w:cstheme="majorHAnsi"/>
          <w:sz w:val="20"/>
          <w:szCs w:val="20"/>
        </w:rPr>
        <w:t>H</w:t>
      </w:r>
      <w:r w:rsidR="00943D71" w:rsidRPr="001B035F">
        <w:rPr>
          <w:rFonts w:asciiTheme="majorHAnsi" w:hAnsiTheme="majorHAnsi" w:cstheme="majorHAnsi"/>
          <w:sz w:val="20"/>
          <w:szCs w:val="20"/>
        </w:rPr>
        <w:t xml:space="preserve">ealth </w:t>
      </w:r>
      <w:r w:rsidR="00FB2FC3" w:rsidRPr="001B035F">
        <w:rPr>
          <w:rFonts w:asciiTheme="majorHAnsi" w:hAnsiTheme="majorHAnsi" w:cstheme="majorHAnsi"/>
          <w:sz w:val="20"/>
          <w:szCs w:val="20"/>
        </w:rPr>
        <w:t>C</w:t>
      </w:r>
      <w:r w:rsidR="00943D71" w:rsidRPr="001B035F">
        <w:rPr>
          <w:rFonts w:asciiTheme="majorHAnsi" w:hAnsiTheme="majorHAnsi" w:cstheme="majorHAnsi"/>
          <w:sz w:val="20"/>
          <w:szCs w:val="20"/>
        </w:rPr>
        <w:t>are</w:t>
      </w:r>
      <w:r w:rsidR="00FB2FC3" w:rsidRPr="001B035F">
        <w:rPr>
          <w:rFonts w:asciiTheme="majorHAnsi" w:hAnsiTheme="majorHAnsi" w:cstheme="majorHAnsi"/>
          <w:sz w:val="20"/>
          <w:szCs w:val="20"/>
        </w:rPr>
        <w:t xml:space="preserve"> Nurse Care Coordinator</w:t>
      </w:r>
      <w:r w:rsidR="00943D71" w:rsidRPr="001B035F">
        <w:rPr>
          <w:rFonts w:asciiTheme="majorHAnsi" w:hAnsiTheme="majorHAnsi" w:cstheme="majorHAnsi"/>
          <w:sz w:val="20"/>
          <w:szCs w:val="20"/>
        </w:rPr>
        <w:t>s</w:t>
      </w:r>
      <w:r w:rsidR="00DE5282" w:rsidRPr="001B035F">
        <w:rPr>
          <w:rFonts w:asciiTheme="majorHAnsi" w:hAnsiTheme="majorHAnsi" w:cstheme="majorHAnsi"/>
          <w:sz w:val="20"/>
          <w:szCs w:val="20"/>
        </w:rPr>
        <w:t>. These roles are undertaken</w:t>
      </w:r>
      <w:r w:rsidR="00943D71" w:rsidRPr="001B035F">
        <w:rPr>
          <w:rFonts w:asciiTheme="majorHAnsi" w:hAnsiTheme="majorHAnsi" w:cstheme="majorHAnsi"/>
          <w:sz w:val="20"/>
          <w:szCs w:val="20"/>
        </w:rPr>
        <w:t xml:space="preserve"> </w:t>
      </w:r>
      <w:r w:rsidR="00FB2FC3" w:rsidRPr="001B035F">
        <w:rPr>
          <w:rFonts w:asciiTheme="majorHAnsi" w:hAnsiTheme="majorHAnsi" w:cstheme="majorHAnsi"/>
          <w:sz w:val="20"/>
          <w:szCs w:val="20"/>
        </w:rPr>
        <w:t xml:space="preserve">in </w:t>
      </w:r>
      <w:r w:rsidR="00C31655" w:rsidRPr="001B035F">
        <w:rPr>
          <w:rFonts w:asciiTheme="majorHAnsi" w:hAnsiTheme="majorHAnsi" w:cstheme="majorHAnsi"/>
          <w:sz w:val="20"/>
          <w:szCs w:val="20"/>
        </w:rPr>
        <w:t xml:space="preserve">diverse </w:t>
      </w:r>
      <w:r w:rsidR="00DE5282" w:rsidRPr="001B035F">
        <w:rPr>
          <w:rFonts w:asciiTheme="majorHAnsi" w:hAnsiTheme="majorHAnsi" w:cstheme="majorHAnsi"/>
          <w:sz w:val="20"/>
          <w:szCs w:val="20"/>
        </w:rPr>
        <w:t>settings such as</w:t>
      </w:r>
      <w:r w:rsidR="00FB2FC3" w:rsidRPr="001B035F">
        <w:rPr>
          <w:rFonts w:asciiTheme="majorHAnsi" w:hAnsiTheme="majorHAnsi" w:cstheme="majorHAnsi"/>
          <w:sz w:val="20"/>
          <w:szCs w:val="20"/>
        </w:rPr>
        <w:t xml:space="preserve"> l</w:t>
      </w:r>
      <w:r w:rsidR="00943D71" w:rsidRPr="001B035F">
        <w:rPr>
          <w:rFonts w:asciiTheme="majorHAnsi" w:hAnsiTheme="majorHAnsi" w:cstheme="majorHAnsi"/>
          <w:sz w:val="20"/>
          <w:szCs w:val="20"/>
        </w:rPr>
        <w:t>ocal government</w:t>
      </w:r>
      <w:r w:rsidR="00DE5282" w:rsidRPr="001B035F">
        <w:rPr>
          <w:rFonts w:asciiTheme="majorHAnsi" w:hAnsiTheme="majorHAnsi" w:cstheme="majorHAnsi"/>
          <w:sz w:val="20"/>
          <w:szCs w:val="20"/>
        </w:rPr>
        <w:t>,</w:t>
      </w:r>
      <w:r w:rsidR="00943D71" w:rsidRPr="001B035F">
        <w:rPr>
          <w:rFonts w:asciiTheme="majorHAnsi" w:hAnsiTheme="majorHAnsi" w:cstheme="majorHAnsi"/>
          <w:sz w:val="20"/>
          <w:szCs w:val="20"/>
        </w:rPr>
        <w:t xml:space="preserve"> non-government and</w:t>
      </w:r>
      <w:r w:rsidR="00FB2FC3" w:rsidRPr="001B035F">
        <w:rPr>
          <w:rFonts w:asciiTheme="majorHAnsi" w:hAnsiTheme="majorHAnsi" w:cstheme="majorHAnsi"/>
          <w:sz w:val="20"/>
          <w:szCs w:val="20"/>
        </w:rPr>
        <w:t xml:space="preserve"> religious based </w:t>
      </w:r>
      <w:r w:rsidR="00FD2213" w:rsidRPr="001B035F">
        <w:rPr>
          <w:rFonts w:asciiTheme="majorHAnsi" w:hAnsiTheme="majorHAnsi" w:cstheme="majorHAnsi"/>
          <w:sz w:val="20"/>
          <w:szCs w:val="20"/>
        </w:rPr>
        <w:t xml:space="preserve">health care </w:t>
      </w:r>
      <w:proofErr w:type="spellStart"/>
      <w:r w:rsidR="00943D71" w:rsidRPr="001B035F">
        <w:rPr>
          <w:rFonts w:asciiTheme="majorHAnsi" w:hAnsiTheme="majorHAnsi" w:cstheme="majorHAnsi"/>
          <w:sz w:val="20"/>
          <w:szCs w:val="20"/>
        </w:rPr>
        <w:t>oganisations</w:t>
      </w:r>
      <w:proofErr w:type="spellEnd"/>
      <w:r w:rsidR="00DE5282" w:rsidRPr="001B035F">
        <w:rPr>
          <w:rFonts w:asciiTheme="majorHAnsi" w:hAnsiTheme="majorHAnsi" w:cstheme="majorHAnsi"/>
          <w:sz w:val="20"/>
          <w:szCs w:val="20"/>
        </w:rPr>
        <w:t>.</w:t>
      </w:r>
      <w:r w:rsidR="00943D71" w:rsidRPr="001B035F">
        <w:rPr>
          <w:rFonts w:asciiTheme="majorHAnsi" w:hAnsiTheme="majorHAnsi" w:cstheme="majorHAnsi"/>
          <w:sz w:val="20"/>
          <w:szCs w:val="20"/>
        </w:rPr>
        <w:t xml:space="preserve"> </w:t>
      </w:r>
      <w:r w:rsidR="00A310D9" w:rsidRPr="001B035F">
        <w:rPr>
          <w:rFonts w:asciiTheme="majorHAnsi" w:hAnsiTheme="majorHAnsi" w:cstheme="majorHAnsi"/>
          <w:sz w:val="20"/>
          <w:szCs w:val="20"/>
        </w:rPr>
        <w:t xml:space="preserve"> </w:t>
      </w:r>
      <w:r w:rsidR="000C23F9" w:rsidRPr="001B035F">
        <w:rPr>
          <w:rFonts w:asciiTheme="majorHAnsi" w:hAnsiTheme="majorHAnsi" w:cstheme="majorHAnsi"/>
          <w:sz w:val="20"/>
          <w:szCs w:val="20"/>
        </w:rPr>
        <w:t xml:space="preserve">These roles across the healthcare sector </w:t>
      </w:r>
      <w:r w:rsidR="00FB2FC3" w:rsidRPr="001B035F">
        <w:rPr>
          <w:rFonts w:asciiTheme="majorHAnsi" w:hAnsiTheme="majorHAnsi" w:cstheme="majorHAnsi"/>
          <w:sz w:val="20"/>
          <w:szCs w:val="20"/>
        </w:rPr>
        <w:t>reveal</w:t>
      </w:r>
      <w:r w:rsidR="000C23F9" w:rsidRPr="001B035F">
        <w:rPr>
          <w:rFonts w:asciiTheme="majorHAnsi" w:hAnsiTheme="majorHAnsi" w:cstheme="majorHAnsi"/>
          <w:sz w:val="20"/>
          <w:szCs w:val="20"/>
        </w:rPr>
        <w:t xml:space="preserve"> </w:t>
      </w:r>
      <w:r w:rsidR="00FB2FC3" w:rsidRPr="001B035F">
        <w:rPr>
          <w:rFonts w:asciiTheme="majorHAnsi" w:hAnsiTheme="majorHAnsi" w:cstheme="majorHAnsi"/>
          <w:sz w:val="20"/>
          <w:szCs w:val="20"/>
        </w:rPr>
        <w:t xml:space="preserve">the </w:t>
      </w:r>
      <w:r w:rsidR="00FD2213" w:rsidRPr="001B035F">
        <w:rPr>
          <w:rFonts w:asciiTheme="majorHAnsi" w:hAnsiTheme="majorHAnsi" w:cstheme="majorHAnsi"/>
          <w:sz w:val="20"/>
          <w:szCs w:val="20"/>
        </w:rPr>
        <w:t xml:space="preserve">investment, </w:t>
      </w:r>
      <w:r w:rsidR="00FB2FC3" w:rsidRPr="001B035F">
        <w:rPr>
          <w:rFonts w:asciiTheme="majorHAnsi" w:hAnsiTheme="majorHAnsi" w:cstheme="majorHAnsi"/>
          <w:sz w:val="20"/>
          <w:szCs w:val="20"/>
        </w:rPr>
        <w:t xml:space="preserve">diversity and complexity of </w:t>
      </w:r>
      <w:r w:rsidR="00943D71" w:rsidRPr="001B035F">
        <w:rPr>
          <w:rFonts w:asciiTheme="majorHAnsi" w:hAnsiTheme="majorHAnsi" w:cstheme="majorHAnsi"/>
          <w:sz w:val="20"/>
          <w:szCs w:val="20"/>
        </w:rPr>
        <w:t xml:space="preserve">the care coordinator </w:t>
      </w:r>
      <w:r w:rsidR="00FD2213" w:rsidRPr="001B035F">
        <w:rPr>
          <w:rFonts w:asciiTheme="majorHAnsi" w:hAnsiTheme="majorHAnsi" w:cstheme="majorHAnsi"/>
          <w:sz w:val="20"/>
          <w:szCs w:val="20"/>
        </w:rPr>
        <w:t xml:space="preserve">industry. </w:t>
      </w:r>
      <w:r w:rsidR="00FF6AE9" w:rsidRPr="001B035F">
        <w:rPr>
          <w:rFonts w:asciiTheme="majorHAnsi" w:hAnsiTheme="majorHAnsi" w:cstheme="majorHAnsi"/>
          <w:sz w:val="20"/>
          <w:szCs w:val="20"/>
        </w:rPr>
        <w:t xml:space="preserve"> Currently in Australia, there is </w:t>
      </w:r>
      <w:proofErr w:type="gramStart"/>
      <w:r w:rsidR="00FF6AE9" w:rsidRPr="001B035F">
        <w:rPr>
          <w:rFonts w:asciiTheme="majorHAnsi" w:hAnsiTheme="majorHAnsi" w:cstheme="majorHAnsi"/>
          <w:sz w:val="20"/>
          <w:szCs w:val="20"/>
        </w:rPr>
        <w:t>no dedicated training curriculum</w:t>
      </w:r>
      <w:r w:rsidR="00C31655" w:rsidRPr="001B035F">
        <w:rPr>
          <w:rFonts w:asciiTheme="majorHAnsi" w:hAnsiTheme="majorHAnsi" w:cstheme="majorHAnsi"/>
          <w:sz w:val="20"/>
          <w:szCs w:val="20"/>
        </w:rPr>
        <w:t xml:space="preserve"> nor</w:t>
      </w:r>
      <w:proofErr w:type="gramEnd"/>
      <w:r w:rsidR="00C31655" w:rsidRPr="001B035F">
        <w:rPr>
          <w:rFonts w:asciiTheme="majorHAnsi" w:hAnsiTheme="majorHAnsi" w:cstheme="majorHAnsi"/>
          <w:sz w:val="20"/>
          <w:szCs w:val="20"/>
        </w:rPr>
        <w:t xml:space="preserve"> courses</w:t>
      </w:r>
      <w:r w:rsidR="00A310D9" w:rsidRPr="001B035F">
        <w:rPr>
          <w:rFonts w:asciiTheme="majorHAnsi" w:hAnsiTheme="majorHAnsi" w:cstheme="majorHAnsi"/>
          <w:sz w:val="20"/>
          <w:szCs w:val="20"/>
        </w:rPr>
        <w:t xml:space="preserve"> for the care c</w:t>
      </w:r>
      <w:r w:rsidR="00FF6AE9" w:rsidRPr="001B035F">
        <w:rPr>
          <w:rFonts w:asciiTheme="majorHAnsi" w:hAnsiTheme="majorHAnsi" w:cstheme="majorHAnsi"/>
          <w:sz w:val="20"/>
          <w:szCs w:val="20"/>
        </w:rPr>
        <w:t>oordinator workforce</w:t>
      </w:r>
      <w:r w:rsidR="00C31655" w:rsidRPr="001B035F">
        <w:rPr>
          <w:rFonts w:asciiTheme="majorHAnsi" w:hAnsiTheme="majorHAnsi" w:cstheme="majorHAnsi"/>
          <w:sz w:val="20"/>
          <w:szCs w:val="20"/>
        </w:rPr>
        <w:t>.</w:t>
      </w:r>
      <w:r w:rsidR="0030194C" w:rsidRPr="001B035F">
        <w:rPr>
          <w:rFonts w:asciiTheme="majorHAnsi" w:hAnsiTheme="majorHAnsi" w:cstheme="majorHAnsi"/>
          <w:sz w:val="20"/>
          <w:szCs w:val="20"/>
        </w:rPr>
        <w:t xml:space="preserve">  Furthermore, care coordinators are not recognised by the Australian Health P</w:t>
      </w:r>
      <w:r w:rsidR="0030194C" w:rsidRPr="001B035F">
        <w:rPr>
          <w:rFonts w:asciiTheme="majorHAnsi" w:hAnsiTheme="majorHAnsi" w:cstheme="majorHAnsi"/>
          <w:color w:val="000000"/>
          <w:sz w:val="20"/>
          <w:szCs w:val="20"/>
        </w:rPr>
        <w:t xml:space="preserve">ractitioner Regulation Agency (APHPRA), </w:t>
      </w:r>
      <w:r w:rsidR="002008E6" w:rsidRPr="001B035F">
        <w:rPr>
          <w:rFonts w:asciiTheme="majorHAnsi" w:hAnsiTheme="majorHAnsi" w:cstheme="majorHAnsi"/>
          <w:color w:val="000000"/>
          <w:sz w:val="20"/>
          <w:szCs w:val="20"/>
        </w:rPr>
        <w:t xml:space="preserve">as </w:t>
      </w:r>
      <w:r w:rsidR="0030194C" w:rsidRPr="001B035F">
        <w:rPr>
          <w:rFonts w:asciiTheme="majorHAnsi" w:hAnsiTheme="majorHAnsi" w:cstheme="majorHAnsi"/>
          <w:color w:val="000000"/>
          <w:sz w:val="20"/>
          <w:szCs w:val="20"/>
        </w:rPr>
        <w:t xml:space="preserve">they are an applied profession, thus, no nationally recognised </w:t>
      </w:r>
      <w:r w:rsidR="002008E6" w:rsidRPr="001B035F">
        <w:rPr>
          <w:rFonts w:asciiTheme="majorHAnsi" w:hAnsiTheme="majorHAnsi" w:cstheme="majorHAnsi"/>
          <w:color w:val="000000"/>
          <w:sz w:val="20"/>
          <w:szCs w:val="20"/>
        </w:rPr>
        <w:t xml:space="preserve">care coordinator professional </w:t>
      </w:r>
      <w:r w:rsidR="002008E6" w:rsidRPr="001B035F">
        <w:rPr>
          <w:rFonts w:asciiTheme="majorHAnsi" w:eastAsia="Times New Roman" w:hAnsiTheme="majorHAnsi" w:cstheme="majorHAnsi"/>
          <w:color w:val="000000"/>
          <w:sz w:val="20"/>
          <w:szCs w:val="20"/>
        </w:rPr>
        <w:t xml:space="preserve">quality </w:t>
      </w:r>
      <w:r w:rsidR="0030194C" w:rsidRPr="001B035F">
        <w:rPr>
          <w:rFonts w:asciiTheme="majorHAnsi" w:eastAsia="Times New Roman" w:hAnsiTheme="majorHAnsi" w:cstheme="majorHAnsi"/>
          <w:color w:val="000000"/>
          <w:sz w:val="20"/>
          <w:szCs w:val="20"/>
        </w:rPr>
        <w:t>standards</w:t>
      </w:r>
      <w:r w:rsidR="002008E6" w:rsidRPr="001B035F">
        <w:rPr>
          <w:rFonts w:asciiTheme="majorHAnsi" w:eastAsia="Times New Roman" w:hAnsiTheme="majorHAnsi" w:cstheme="majorHAnsi"/>
          <w:color w:val="000000"/>
          <w:sz w:val="20"/>
          <w:szCs w:val="20"/>
        </w:rPr>
        <w:t xml:space="preserve"> exist.</w:t>
      </w:r>
    </w:p>
    <w:p w:rsidR="00A32F78" w:rsidRPr="001B035F" w:rsidRDefault="00D73AD5" w:rsidP="005D3ECE">
      <w:pPr>
        <w:autoSpaceDE w:val="0"/>
        <w:autoSpaceDN w:val="0"/>
        <w:adjustRightInd w:val="0"/>
        <w:rPr>
          <w:rFonts w:asciiTheme="majorHAnsi" w:hAnsiTheme="majorHAnsi" w:cstheme="majorHAnsi"/>
          <w:sz w:val="20"/>
          <w:szCs w:val="20"/>
        </w:rPr>
      </w:pPr>
      <w:r w:rsidRPr="001B035F">
        <w:rPr>
          <w:rFonts w:asciiTheme="majorHAnsi" w:hAnsiTheme="majorHAnsi" w:cstheme="majorHAnsi"/>
          <w:sz w:val="20"/>
          <w:szCs w:val="20"/>
        </w:rPr>
        <w:t xml:space="preserve">With the growing complexity and fragmentation of the health </w:t>
      </w:r>
      <w:r w:rsidR="00726174" w:rsidRPr="001B035F">
        <w:rPr>
          <w:rFonts w:asciiTheme="majorHAnsi" w:hAnsiTheme="majorHAnsi" w:cstheme="majorHAnsi"/>
          <w:sz w:val="20"/>
          <w:szCs w:val="20"/>
        </w:rPr>
        <w:t xml:space="preserve">care </w:t>
      </w:r>
      <w:r w:rsidRPr="001B035F">
        <w:rPr>
          <w:rFonts w:asciiTheme="majorHAnsi" w:hAnsiTheme="majorHAnsi" w:cstheme="majorHAnsi"/>
          <w:sz w:val="20"/>
          <w:szCs w:val="20"/>
        </w:rPr>
        <w:t xml:space="preserve">system, </w:t>
      </w:r>
      <w:r w:rsidRPr="001B035F">
        <w:rPr>
          <w:rFonts w:asciiTheme="majorHAnsi" w:hAnsiTheme="majorHAnsi" w:cstheme="majorHAnsi"/>
          <w:b/>
          <w:i/>
          <w:sz w:val="20"/>
          <w:szCs w:val="20"/>
        </w:rPr>
        <w:t>health system literacy</w:t>
      </w:r>
      <w:r w:rsidR="00726174" w:rsidRPr="001B035F">
        <w:rPr>
          <w:rFonts w:asciiTheme="majorHAnsi" w:hAnsiTheme="majorHAnsi" w:cstheme="majorHAnsi"/>
          <w:b/>
          <w:i/>
          <w:sz w:val="20"/>
          <w:szCs w:val="20"/>
        </w:rPr>
        <w:t xml:space="preserve"> - </w:t>
      </w:r>
      <w:r w:rsidR="00726174" w:rsidRPr="001B035F">
        <w:rPr>
          <w:rFonts w:asciiTheme="majorHAnsi" w:hAnsiTheme="majorHAnsi" w:cstheme="majorHAnsi"/>
          <w:sz w:val="20"/>
          <w:szCs w:val="20"/>
        </w:rPr>
        <w:t xml:space="preserve">shared understanding of the roles and </w:t>
      </w:r>
      <w:r w:rsidR="00726174" w:rsidRPr="001B035F">
        <w:rPr>
          <w:rFonts w:asciiTheme="majorHAnsi" w:hAnsiTheme="majorHAnsi" w:cstheme="majorHAnsi"/>
          <w:iCs/>
          <w:sz w:val="20"/>
          <w:szCs w:val="20"/>
          <w:lang w:eastAsia="en-AU"/>
        </w:rPr>
        <w:t xml:space="preserve">contributions of the different workforce professions, organisations and systems, </w:t>
      </w:r>
      <w:r w:rsidRPr="001B035F">
        <w:rPr>
          <w:rFonts w:asciiTheme="majorHAnsi" w:hAnsiTheme="majorHAnsi" w:cstheme="majorHAnsi"/>
          <w:sz w:val="20"/>
          <w:szCs w:val="20"/>
        </w:rPr>
        <w:t xml:space="preserve">among patients and indeed the health workforce is </w:t>
      </w:r>
      <w:r w:rsidR="00726174" w:rsidRPr="001B035F">
        <w:rPr>
          <w:rFonts w:asciiTheme="majorHAnsi" w:hAnsiTheme="majorHAnsi" w:cstheme="majorHAnsi"/>
          <w:sz w:val="20"/>
          <w:szCs w:val="20"/>
        </w:rPr>
        <w:t>required</w:t>
      </w:r>
      <w:r w:rsidR="00855F73" w:rsidRPr="001B035F">
        <w:rPr>
          <w:rFonts w:asciiTheme="majorHAnsi" w:hAnsiTheme="majorHAnsi" w:cstheme="majorHAnsi"/>
          <w:sz w:val="20"/>
          <w:szCs w:val="20"/>
          <w:vertAlign w:val="superscript"/>
          <w:lang w:val="en-US"/>
        </w:rPr>
        <w:t>7</w:t>
      </w:r>
      <w:proofErr w:type="gramStart"/>
      <w:r w:rsidR="00E313FC" w:rsidRPr="001B035F">
        <w:rPr>
          <w:rFonts w:asciiTheme="majorHAnsi" w:hAnsiTheme="majorHAnsi" w:cstheme="majorHAnsi"/>
          <w:sz w:val="20"/>
          <w:szCs w:val="20"/>
          <w:vertAlign w:val="superscript"/>
          <w:lang w:val="en-US"/>
        </w:rPr>
        <w:t>,8</w:t>
      </w:r>
      <w:proofErr w:type="gramEnd"/>
      <w:r w:rsidRPr="001B035F">
        <w:rPr>
          <w:rFonts w:asciiTheme="majorHAnsi" w:hAnsiTheme="majorHAnsi" w:cstheme="majorHAnsi"/>
          <w:sz w:val="20"/>
          <w:szCs w:val="20"/>
        </w:rPr>
        <w:t xml:space="preserve">. </w:t>
      </w:r>
      <w:r w:rsidR="00A32F78" w:rsidRPr="001B035F">
        <w:rPr>
          <w:rFonts w:asciiTheme="majorHAnsi" w:hAnsiTheme="majorHAnsi" w:cstheme="majorHAnsi"/>
          <w:sz w:val="20"/>
          <w:szCs w:val="20"/>
        </w:rPr>
        <w:t xml:space="preserve"> </w:t>
      </w:r>
      <w:r w:rsidR="002D2C8F" w:rsidRPr="001B035F">
        <w:rPr>
          <w:rFonts w:asciiTheme="majorHAnsi" w:hAnsiTheme="majorHAnsi" w:cstheme="majorHAnsi"/>
          <w:bCs/>
          <w:color w:val="221E1F"/>
          <w:sz w:val="20"/>
          <w:szCs w:val="20"/>
        </w:rPr>
        <w:t>Health literacy</w:t>
      </w:r>
      <w:r w:rsidR="002D2C8F" w:rsidRPr="001B035F">
        <w:rPr>
          <w:rFonts w:asciiTheme="majorHAnsi" w:hAnsiTheme="majorHAnsi" w:cstheme="majorHAnsi"/>
          <w:b/>
          <w:bCs/>
          <w:color w:val="221E1F"/>
          <w:sz w:val="20"/>
          <w:szCs w:val="20"/>
        </w:rPr>
        <w:t xml:space="preserve"> </w:t>
      </w:r>
      <w:r w:rsidR="002D2C8F" w:rsidRPr="001B035F">
        <w:rPr>
          <w:rFonts w:asciiTheme="majorHAnsi" w:hAnsiTheme="majorHAnsi" w:cstheme="majorHAnsi"/>
          <w:color w:val="221E1F"/>
          <w:sz w:val="20"/>
          <w:szCs w:val="20"/>
        </w:rPr>
        <w:t>refers to the personal characteristics and social resources needed for individuals and communities to access, understand, appraise and use information and services to make decisions about health. Health literacy includes the capacity to communicate, assert and enact these decisions.</w:t>
      </w:r>
      <w:r w:rsidR="00E313FC" w:rsidRPr="001B035F">
        <w:rPr>
          <w:rFonts w:asciiTheme="majorHAnsi" w:hAnsiTheme="majorHAnsi" w:cstheme="majorHAnsi"/>
          <w:sz w:val="20"/>
          <w:szCs w:val="20"/>
          <w:vertAlign w:val="superscript"/>
          <w:lang w:val="en-US"/>
        </w:rPr>
        <w:t>9</w:t>
      </w:r>
      <w:proofErr w:type="gramStart"/>
      <w:r w:rsidR="00E313FC" w:rsidRPr="001B035F">
        <w:rPr>
          <w:rFonts w:asciiTheme="majorHAnsi" w:hAnsiTheme="majorHAnsi" w:cstheme="majorHAnsi"/>
          <w:sz w:val="20"/>
          <w:szCs w:val="20"/>
          <w:vertAlign w:val="superscript"/>
          <w:lang w:val="en-US"/>
        </w:rPr>
        <w:t>,10</w:t>
      </w:r>
      <w:proofErr w:type="gramEnd"/>
      <w:r w:rsidR="00537693" w:rsidRPr="001B035F">
        <w:rPr>
          <w:rFonts w:asciiTheme="majorHAnsi" w:hAnsiTheme="majorHAnsi" w:cstheme="majorHAnsi"/>
          <w:sz w:val="20"/>
          <w:szCs w:val="20"/>
        </w:rPr>
        <w:t xml:space="preserve">. </w:t>
      </w:r>
      <w:r w:rsidR="00C31655" w:rsidRPr="001B035F">
        <w:rPr>
          <w:rFonts w:asciiTheme="majorHAnsi" w:hAnsiTheme="majorHAnsi" w:cstheme="majorHAnsi"/>
          <w:sz w:val="20"/>
          <w:szCs w:val="20"/>
        </w:rPr>
        <w:t>H</w:t>
      </w:r>
      <w:r w:rsidR="00537693" w:rsidRPr="001B035F">
        <w:rPr>
          <w:rFonts w:asciiTheme="majorHAnsi" w:hAnsiTheme="majorHAnsi" w:cstheme="majorHAnsi"/>
          <w:sz w:val="20"/>
          <w:szCs w:val="20"/>
        </w:rPr>
        <w:t xml:space="preserve">ealth literacy </w:t>
      </w:r>
      <w:r w:rsidR="00980331" w:rsidRPr="001B035F">
        <w:rPr>
          <w:rFonts w:asciiTheme="majorHAnsi" w:hAnsiTheme="majorHAnsi" w:cstheme="majorHAnsi"/>
          <w:sz w:val="20"/>
          <w:szCs w:val="20"/>
        </w:rPr>
        <w:t>is increasingly recognised as not just an individual trait</w:t>
      </w:r>
      <w:r w:rsidR="00866DEB" w:rsidRPr="001B035F">
        <w:rPr>
          <w:rFonts w:asciiTheme="majorHAnsi" w:hAnsiTheme="majorHAnsi" w:cstheme="majorHAnsi"/>
          <w:sz w:val="20"/>
          <w:szCs w:val="20"/>
        </w:rPr>
        <w:t xml:space="preserve"> but a characteristic related to organisations </w:t>
      </w:r>
      <w:r w:rsidR="00E313FC" w:rsidRPr="001B035F">
        <w:rPr>
          <w:rFonts w:asciiTheme="majorHAnsi" w:hAnsiTheme="majorHAnsi" w:cstheme="majorHAnsi"/>
          <w:sz w:val="20"/>
          <w:szCs w:val="20"/>
          <w:vertAlign w:val="superscript"/>
          <w:lang w:val="en-US"/>
        </w:rPr>
        <w:t>11</w:t>
      </w:r>
      <w:r w:rsidR="00764FCC" w:rsidRPr="001B035F">
        <w:rPr>
          <w:rFonts w:asciiTheme="majorHAnsi" w:hAnsiTheme="majorHAnsi" w:cstheme="majorHAnsi"/>
          <w:sz w:val="20"/>
          <w:szCs w:val="20"/>
        </w:rPr>
        <w:t xml:space="preserve">.  </w:t>
      </w:r>
      <w:r w:rsidR="00866DEB" w:rsidRPr="001B035F">
        <w:rPr>
          <w:rFonts w:asciiTheme="majorHAnsi" w:hAnsiTheme="majorHAnsi" w:cstheme="majorHAnsi"/>
          <w:bCs/>
          <w:color w:val="221E1F"/>
          <w:sz w:val="20"/>
          <w:szCs w:val="20"/>
        </w:rPr>
        <w:t>Health literacy responsiveness</w:t>
      </w:r>
      <w:r w:rsidR="00866DEB" w:rsidRPr="001B035F">
        <w:rPr>
          <w:rFonts w:asciiTheme="majorHAnsi" w:hAnsiTheme="majorHAnsi" w:cstheme="majorHAnsi"/>
          <w:b/>
          <w:bCs/>
          <w:color w:val="221E1F"/>
          <w:sz w:val="20"/>
          <w:szCs w:val="20"/>
        </w:rPr>
        <w:t xml:space="preserve"> </w:t>
      </w:r>
      <w:r w:rsidR="00866DEB" w:rsidRPr="001B035F">
        <w:rPr>
          <w:rFonts w:asciiTheme="majorHAnsi" w:hAnsiTheme="majorHAnsi" w:cstheme="majorHAnsi"/>
          <w:color w:val="221E1F"/>
          <w:sz w:val="20"/>
          <w:szCs w:val="20"/>
        </w:rPr>
        <w:t>describes the way in which services, environments and products make health information and support available and accessible to people with different health literacy strengths and limitations</w:t>
      </w:r>
      <w:r w:rsidR="00E313FC" w:rsidRPr="001B035F">
        <w:rPr>
          <w:rFonts w:asciiTheme="majorHAnsi" w:hAnsiTheme="majorHAnsi" w:cstheme="majorHAnsi"/>
          <w:sz w:val="20"/>
          <w:szCs w:val="20"/>
          <w:vertAlign w:val="superscript"/>
          <w:lang w:val="en-US"/>
        </w:rPr>
        <w:t>9</w:t>
      </w:r>
      <w:proofErr w:type="gramStart"/>
      <w:r w:rsidR="00E313FC" w:rsidRPr="001B035F">
        <w:rPr>
          <w:rFonts w:asciiTheme="majorHAnsi" w:hAnsiTheme="majorHAnsi" w:cstheme="majorHAnsi"/>
          <w:sz w:val="20"/>
          <w:szCs w:val="20"/>
          <w:vertAlign w:val="superscript"/>
          <w:lang w:val="en-US"/>
        </w:rPr>
        <w:t>,10</w:t>
      </w:r>
      <w:proofErr w:type="gramEnd"/>
      <w:r w:rsidR="00C7607B" w:rsidRPr="001B035F">
        <w:rPr>
          <w:rFonts w:asciiTheme="majorHAnsi" w:hAnsiTheme="majorHAnsi" w:cstheme="majorHAnsi"/>
          <w:color w:val="221E1F"/>
          <w:sz w:val="20"/>
          <w:szCs w:val="20"/>
        </w:rPr>
        <w:t xml:space="preserve"> .</w:t>
      </w:r>
      <w:r w:rsidR="00C31655" w:rsidRPr="001B035F">
        <w:rPr>
          <w:rFonts w:asciiTheme="majorHAnsi" w:hAnsiTheme="majorHAnsi" w:cstheme="majorHAnsi"/>
          <w:sz w:val="20"/>
          <w:szCs w:val="20"/>
        </w:rPr>
        <w:t xml:space="preserve">  </w:t>
      </w:r>
      <w:r w:rsidR="00A32F78" w:rsidRPr="001B035F">
        <w:rPr>
          <w:rFonts w:asciiTheme="majorHAnsi" w:hAnsiTheme="majorHAnsi" w:cstheme="majorHAnsi"/>
          <w:sz w:val="20"/>
          <w:szCs w:val="20"/>
        </w:rPr>
        <w:t xml:space="preserve">Health professionals </w:t>
      </w:r>
      <w:r w:rsidR="00B802CC" w:rsidRPr="001B035F">
        <w:rPr>
          <w:rFonts w:asciiTheme="majorHAnsi" w:hAnsiTheme="majorHAnsi" w:cstheme="majorHAnsi"/>
          <w:sz w:val="20"/>
          <w:szCs w:val="20"/>
        </w:rPr>
        <w:t xml:space="preserve">and practice managers </w:t>
      </w:r>
      <w:r w:rsidR="00A32F78" w:rsidRPr="001B035F">
        <w:rPr>
          <w:rFonts w:asciiTheme="majorHAnsi" w:hAnsiTheme="majorHAnsi" w:cstheme="majorHAnsi"/>
          <w:sz w:val="20"/>
          <w:szCs w:val="20"/>
        </w:rPr>
        <w:t>lack adequate awareness and understanding of health literacy issues</w:t>
      </w:r>
      <w:r w:rsidR="00855F73" w:rsidRPr="001B035F">
        <w:rPr>
          <w:rFonts w:asciiTheme="majorHAnsi" w:hAnsiTheme="majorHAnsi" w:cstheme="majorHAnsi"/>
          <w:sz w:val="20"/>
          <w:szCs w:val="20"/>
          <w:vertAlign w:val="superscript"/>
          <w:lang w:val="en-US"/>
        </w:rPr>
        <w:t>1</w:t>
      </w:r>
      <w:r w:rsidR="00E313FC" w:rsidRPr="001B035F">
        <w:rPr>
          <w:rFonts w:asciiTheme="majorHAnsi" w:hAnsiTheme="majorHAnsi" w:cstheme="majorHAnsi"/>
          <w:sz w:val="20"/>
          <w:szCs w:val="20"/>
          <w:vertAlign w:val="superscript"/>
          <w:lang w:val="en-US"/>
        </w:rPr>
        <w:t>2</w:t>
      </w:r>
      <w:r w:rsidR="00A32F78" w:rsidRPr="001B035F">
        <w:rPr>
          <w:rFonts w:asciiTheme="majorHAnsi" w:hAnsiTheme="majorHAnsi" w:cstheme="majorHAnsi"/>
          <w:sz w:val="20"/>
          <w:szCs w:val="20"/>
        </w:rPr>
        <w:t xml:space="preserve"> and </w:t>
      </w:r>
      <w:r w:rsidR="00C31655" w:rsidRPr="001B035F">
        <w:rPr>
          <w:rFonts w:asciiTheme="majorHAnsi" w:hAnsiTheme="majorHAnsi" w:cstheme="majorHAnsi"/>
          <w:sz w:val="20"/>
          <w:szCs w:val="20"/>
        </w:rPr>
        <w:t xml:space="preserve">do </w:t>
      </w:r>
      <w:r w:rsidR="00A32F78" w:rsidRPr="001B035F">
        <w:rPr>
          <w:rFonts w:asciiTheme="majorHAnsi" w:hAnsiTheme="majorHAnsi" w:cstheme="majorHAnsi"/>
          <w:sz w:val="20"/>
          <w:szCs w:val="20"/>
        </w:rPr>
        <w:t>not routinely use health literacy practices</w:t>
      </w:r>
      <w:r w:rsidR="00E313FC" w:rsidRPr="001B035F">
        <w:rPr>
          <w:rFonts w:asciiTheme="majorHAnsi" w:hAnsiTheme="majorHAnsi" w:cstheme="majorHAnsi"/>
          <w:sz w:val="20"/>
          <w:szCs w:val="20"/>
          <w:vertAlign w:val="superscript"/>
          <w:lang w:val="en-US"/>
        </w:rPr>
        <w:t>12</w:t>
      </w:r>
      <w:r w:rsidR="00A32F78" w:rsidRPr="001B035F">
        <w:rPr>
          <w:rFonts w:asciiTheme="majorHAnsi" w:hAnsiTheme="majorHAnsi" w:cstheme="majorHAnsi"/>
          <w:sz w:val="20"/>
          <w:szCs w:val="20"/>
        </w:rPr>
        <w:t xml:space="preserve">.  </w:t>
      </w:r>
      <w:r w:rsidR="00B802CC" w:rsidRPr="001B035F">
        <w:rPr>
          <w:rFonts w:asciiTheme="majorHAnsi" w:hAnsiTheme="majorHAnsi" w:cstheme="majorHAnsi"/>
          <w:sz w:val="20"/>
          <w:szCs w:val="20"/>
        </w:rPr>
        <w:t xml:space="preserve">We need universities </w:t>
      </w:r>
      <w:r w:rsidR="0061283A" w:rsidRPr="001B035F">
        <w:rPr>
          <w:rFonts w:asciiTheme="majorHAnsi" w:hAnsiTheme="majorHAnsi" w:cstheme="majorHAnsi"/>
          <w:sz w:val="20"/>
          <w:szCs w:val="20"/>
        </w:rPr>
        <w:t xml:space="preserve">and </w:t>
      </w:r>
      <w:r w:rsidR="00B802CC" w:rsidRPr="001B035F">
        <w:rPr>
          <w:rFonts w:asciiTheme="majorHAnsi" w:hAnsiTheme="majorHAnsi" w:cstheme="majorHAnsi"/>
          <w:sz w:val="20"/>
          <w:szCs w:val="20"/>
        </w:rPr>
        <w:t>relevant</w:t>
      </w:r>
      <w:r w:rsidR="0061283A" w:rsidRPr="001B035F">
        <w:rPr>
          <w:rFonts w:asciiTheme="majorHAnsi" w:hAnsiTheme="majorHAnsi" w:cstheme="majorHAnsi"/>
          <w:sz w:val="20"/>
          <w:szCs w:val="20"/>
        </w:rPr>
        <w:t xml:space="preserve"> regulatory authorities </w:t>
      </w:r>
      <w:r w:rsidR="00B802CC" w:rsidRPr="001B035F">
        <w:rPr>
          <w:rFonts w:asciiTheme="majorHAnsi" w:hAnsiTheme="majorHAnsi" w:cstheme="majorHAnsi"/>
          <w:sz w:val="20"/>
          <w:szCs w:val="20"/>
        </w:rPr>
        <w:t xml:space="preserve">to </w:t>
      </w:r>
      <w:r w:rsidR="0061283A" w:rsidRPr="001B035F">
        <w:rPr>
          <w:rFonts w:asciiTheme="majorHAnsi" w:hAnsiTheme="majorHAnsi" w:cstheme="majorHAnsi"/>
          <w:sz w:val="20"/>
          <w:szCs w:val="20"/>
        </w:rPr>
        <w:t xml:space="preserve">be aware of these </w:t>
      </w:r>
      <w:r w:rsidR="00924345" w:rsidRPr="001B035F">
        <w:rPr>
          <w:rFonts w:asciiTheme="majorHAnsi" w:hAnsiTheme="majorHAnsi" w:cstheme="majorHAnsi"/>
          <w:sz w:val="20"/>
          <w:szCs w:val="20"/>
        </w:rPr>
        <w:t xml:space="preserve">knowledge </w:t>
      </w:r>
      <w:r w:rsidR="0061283A" w:rsidRPr="001B035F">
        <w:rPr>
          <w:rFonts w:asciiTheme="majorHAnsi" w:hAnsiTheme="majorHAnsi" w:cstheme="majorHAnsi"/>
          <w:sz w:val="20"/>
          <w:szCs w:val="20"/>
        </w:rPr>
        <w:t>deficiencies and ensure better training.</w:t>
      </w:r>
    </w:p>
    <w:p w:rsidR="00E420D5" w:rsidRPr="001B035F" w:rsidRDefault="00726174" w:rsidP="005D3ECE">
      <w:pPr>
        <w:rPr>
          <w:rFonts w:asciiTheme="majorHAnsi" w:hAnsiTheme="majorHAnsi" w:cstheme="majorHAnsi"/>
          <w:sz w:val="20"/>
          <w:szCs w:val="20"/>
        </w:rPr>
      </w:pPr>
      <w:r w:rsidRPr="001B035F">
        <w:rPr>
          <w:rFonts w:asciiTheme="majorHAnsi" w:hAnsiTheme="majorHAnsi" w:cstheme="majorHAnsi"/>
          <w:sz w:val="20"/>
          <w:szCs w:val="20"/>
        </w:rPr>
        <w:t>Efforts to i</w:t>
      </w:r>
      <w:r w:rsidR="00537693" w:rsidRPr="001B035F">
        <w:rPr>
          <w:rFonts w:asciiTheme="majorHAnsi" w:hAnsiTheme="majorHAnsi" w:cstheme="majorHAnsi"/>
          <w:sz w:val="20"/>
          <w:szCs w:val="20"/>
        </w:rPr>
        <w:t>mprov</w:t>
      </w:r>
      <w:r w:rsidRPr="001B035F">
        <w:rPr>
          <w:rFonts w:asciiTheme="majorHAnsi" w:hAnsiTheme="majorHAnsi" w:cstheme="majorHAnsi"/>
          <w:sz w:val="20"/>
          <w:szCs w:val="20"/>
        </w:rPr>
        <w:t>e</w:t>
      </w:r>
      <w:r w:rsidR="00537693" w:rsidRPr="001B035F">
        <w:rPr>
          <w:rFonts w:asciiTheme="majorHAnsi" w:hAnsiTheme="majorHAnsi" w:cstheme="majorHAnsi"/>
          <w:sz w:val="20"/>
          <w:szCs w:val="20"/>
        </w:rPr>
        <w:t xml:space="preserve"> </w:t>
      </w:r>
      <w:r w:rsidR="00537693" w:rsidRPr="001B035F">
        <w:rPr>
          <w:rFonts w:asciiTheme="majorHAnsi" w:hAnsiTheme="majorHAnsi" w:cstheme="majorHAnsi"/>
          <w:b/>
          <w:i/>
          <w:sz w:val="20"/>
          <w:szCs w:val="20"/>
        </w:rPr>
        <w:t>health system literacy</w:t>
      </w:r>
      <w:r w:rsidR="00537693" w:rsidRPr="001B035F">
        <w:rPr>
          <w:rFonts w:asciiTheme="majorHAnsi" w:hAnsiTheme="majorHAnsi" w:cstheme="majorHAnsi"/>
          <w:sz w:val="20"/>
          <w:szCs w:val="20"/>
        </w:rPr>
        <w:t xml:space="preserve"> </w:t>
      </w:r>
      <w:r w:rsidR="008C3B9C" w:rsidRPr="001B035F">
        <w:rPr>
          <w:rFonts w:asciiTheme="majorHAnsi" w:hAnsiTheme="majorHAnsi" w:cstheme="majorHAnsi"/>
          <w:sz w:val="20"/>
          <w:szCs w:val="20"/>
        </w:rPr>
        <w:t>amo</w:t>
      </w:r>
      <w:r w:rsidR="00537693" w:rsidRPr="001B035F">
        <w:rPr>
          <w:rFonts w:asciiTheme="majorHAnsi" w:hAnsiTheme="majorHAnsi" w:cstheme="majorHAnsi"/>
          <w:sz w:val="20"/>
          <w:szCs w:val="20"/>
        </w:rPr>
        <w:t>ng the health workforce are increasing</w:t>
      </w:r>
      <w:r w:rsidR="008B6F3B" w:rsidRPr="001B035F">
        <w:rPr>
          <w:rFonts w:asciiTheme="majorHAnsi" w:hAnsiTheme="majorHAnsi" w:cstheme="majorHAnsi"/>
          <w:sz w:val="20"/>
          <w:szCs w:val="20"/>
        </w:rPr>
        <w:t xml:space="preserve">.  </w:t>
      </w:r>
      <w:r w:rsidR="006F5698" w:rsidRPr="001B035F">
        <w:rPr>
          <w:rFonts w:asciiTheme="majorHAnsi" w:hAnsiTheme="majorHAnsi" w:cstheme="majorHAnsi"/>
          <w:sz w:val="20"/>
          <w:szCs w:val="20"/>
        </w:rPr>
        <w:t>Health p</w:t>
      </w:r>
      <w:r w:rsidR="00C31655" w:rsidRPr="001B035F">
        <w:rPr>
          <w:rFonts w:asciiTheme="majorHAnsi" w:hAnsiTheme="majorHAnsi" w:cstheme="majorHAnsi"/>
          <w:sz w:val="20"/>
          <w:szCs w:val="20"/>
        </w:rPr>
        <w:t>olicy examples include: t</w:t>
      </w:r>
      <w:r w:rsidR="00A32F78" w:rsidRPr="001B035F">
        <w:rPr>
          <w:rFonts w:asciiTheme="majorHAnsi" w:hAnsiTheme="majorHAnsi" w:cstheme="majorHAnsi"/>
          <w:sz w:val="20"/>
          <w:szCs w:val="20"/>
        </w:rPr>
        <w:t xml:space="preserve">he </w:t>
      </w:r>
      <w:r w:rsidR="00537693" w:rsidRPr="001B035F">
        <w:rPr>
          <w:rFonts w:asciiTheme="majorHAnsi" w:hAnsiTheme="majorHAnsi" w:cstheme="majorHAnsi"/>
          <w:sz w:val="20"/>
          <w:szCs w:val="20"/>
        </w:rPr>
        <w:t>2011 National Mental Health Workforce Strategy</w:t>
      </w:r>
      <w:r w:rsidR="00E313FC" w:rsidRPr="001B035F">
        <w:rPr>
          <w:rFonts w:asciiTheme="majorHAnsi" w:hAnsiTheme="majorHAnsi" w:cstheme="majorHAnsi"/>
          <w:sz w:val="20"/>
          <w:szCs w:val="20"/>
          <w:vertAlign w:val="superscript"/>
          <w:lang w:val="en-US"/>
        </w:rPr>
        <w:t>13</w:t>
      </w:r>
      <w:r w:rsidR="00A32F78" w:rsidRPr="001B035F">
        <w:rPr>
          <w:rFonts w:asciiTheme="majorHAnsi" w:hAnsiTheme="majorHAnsi" w:cstheme="majorHAnsi"/>
          <w:sz w:val="20"/>
          <w:szCs w:val="20"/>
        </w:rPr>
        <w:t xml:space="preserve">; the 2013 </w:t>
      </w:r>
      <w:r w:rsidR="00A32F78" w:rsidRPr="001B035F">
        <w:rPr>
          <w:rFonts w:asciiTheme="majorHAnsi" w:hAnsiTheme="majorHAnsi" w:cstheme="majorHAnsi"/>
          <w:sz w:val="20"/>
          <w:szCs w:val="20"/>
          <w:lang w:eastAsia="en-AU"/>
        </w:rPr>
        <w:t>A</w:t>
      </w:r>
      <w:r w:rsidR="00A32F78" w:rsidRPr="001B035F">
        <w:rPr>
          <w:rFonts w:asciiTheme="majorHAnsi" w:hAnsiTheme="majorHAnsi" w:cstheme="majorHAnsi"/>
          <w:sz w:val="20"/>
          <w:szCs w:val="20"/>
        </w:rPr>
        <w:t>ustralian Medical Association</w:t>
      </w:r>
      <w:r w:rsidR="00E313FC" w:rsidRPr="001B035F">
        <w:rPr>
          <w:rFonts w:asciiTheme="majorHAnsi" w:hAnsiTheme="majorHAnsi" w:cstheme="majorHAnsi"/>
          <w:sz w:val="20"/>
          <w:szCs w:val="20"/>
          <w:vertAlign w:val="superscript"/>
          <w:lang w:val="en-US"/>
        </w:rPr>
        <w:t>14</w:t>
      </w:r>
      <w:r w:rsidR="00A32F78" w:rsidRPr="001B035F">
        <w:rPr>
          <w:rFonts w:asciiTheme="majorHAnsi" w:hAnsiTheme="majorHAnsi" w:cstheme="majorHAnsi"/>
          <w:sz w:val="20"/>
          <w:szCs w:val="20"/>
        </w:rPr>
        <w:t xml:space="preserve"> response to the </w:t>
      </w:r>
      <w:r w:rsidR="00537693" w:rsidRPr="001B035F">
        <w:rPr>
          <w:rFonts w:asciiTheme="majorHAnsi" w:hAnsiTheme="majorHAnsi" w:cstheme="majorHAnsi"/>
          <w:bCs/>
          <w:sz w:val="20"/>
          <w:szCs w:val="20"/>
        </w:rPr>
        <w:t xml:space="preserve">Australian Commission on Safety and Quality in Health Care (ACSQHC) Consultation Report on </w:t>
      </w:r>
      <w:r w:rsidR="00537693" w:rsidRPr="001B035F">
        <w:rPr>
          <w:rFonts w:asciiTheme="majorHAnsi" w:hAnsiTheme="majorHAnsi" w:cstheme="majorHAnsi"/>
          <w:bCs/>
          <w:i/>
          <w:iCs/>
          <w:sz w:val="20"/>
          <w:szCs w:val="20"/>
        </w:rPr>
        <w:t>Consumers, the health system and health literacy: Taking action to improve safety and quality</w:t>
      </w:r>
      <w:r w:rsidR="00A32F78" w:rsidRPr="001B035F">
        <w:rPr>
          <w:rFonts w:asciiTheme="majorHAnsi" w:hAnsiTheme="majorHAnsi" w:cstheme="majorHAnsi"/>
          <w:sz w:val="20"/>
          <w:szCs w:val="20"/>
        </w:rPr>
        <w:t xml:space="preserve">; and </w:t>
      </w:r>
      <w:r w:rsidR="006F5698" w:rsidRPr="001B035F">
        <w:rPr>
          <w:rFonts w:asciiTheme="majorHAnsi" w:hAnsiTheme="majorHAnsi" w:cstheme="majorHAnsi"/>
          <w:sz w:val="20"/>
          <w:szCs w:val="20"/>
        </w:rPr>
        <w:t xml:space="preserve">the </w:t>
      </w:r>
      <w:r w:rsidRPr="001B035F">
        <w:rPr>
          <w:rFonts w:asciiTheme="majorHAnsi" w:hAnsiTheme="majorHAnsi" w:cstheme="majorHAnsi"/>
          <w:sz w:val="20"/>
          <w:szCs w:val="20"/>
        </w:rPr>
        <w:t xml:space="preserve">release of the </w:t>
      </w:r>
      <w:r w:rsidR="006F5698" w:rsidRPr="001B035F">
        <w:rPr>
          <w:rFonts w:asciiTheme="majorHAnsi" w:hAnsiTheme="majorHAnsi" w:cstheme="majorHAnsi"/>
          <w:sz w:val="20"/>
          <w:szCs w:val="20"/>
        </w:rPr>
        <w:t xml:space="preserve">2014 </w:t>
      </w:r>
      <w:r w:rsidRPr="001B035F">
        <w:rPr>
          <w:rFonts w:asciiTheme="majorHAnsi" w:hAnsiTheme="majorHAnsi" w:cstheme="majorHAnsi"/>
          <w:i/>
          <w:sz w:val="20"/>
          <w:szCs w:val="20"/>
        </w:rPr>
        <w:t xml:space="preserve">National Statement on Health </w:t>
      </w:r>
      <w:r w:rsidR="00887346" w:rsidRPr="001B035F">
        <w:rPr>
          <w:rFonts w:asciiTheme="majorHAnsi" w:hAnsiTheme="majorHAnsi" w:cstheme="majorHAnsi"/>
          <w:i/>
          <w:sz w:val="20"/>
          <w:szCs w:val="20"/>
        </w:rPr>
        <w:t>Literacy</w:t>
      </w:r>
      <w:r w:rsidR="00BF0639" w:rsidRPr="001B035F">
        <w:rPr>
          <w:rFonts w:asciiTheme="majorHAnsi" w:hAnsiTheme="majorHAnsi" w:cstheme="majorHAnsi"/>
          <w:sz w:val="20"/>
          <w:szCs w:val="20"/>
          <w:vertAlign w:val="superscript"/>
          <w:lang w:val="en-US"/>
        </w:rPr>
        <w:t>1</w:t>
      </w:r>
      <w:r w:rsidR="00E313FC" w:rsidRPr="001B035F">
        <w:rPr>
          <w:rFonts w:asciiTheme="majorHAnsi" w:hAnsiTheme="majorHAnsi" w:cstheme="majorHAnsi"/>
          <w:sz w:val="20"/>
          <w:szCs w:val="20"/>
          <w:vertAlign w:val="superscript"/>
          <w:lang w:val="en-US"/>
        </w:rPr>
        <w:t>5</w:t>
      </w:r>
      <w:r w:rsidR="00887346" w:rsidRPr="001B035F">
        <w:rPr>
          <w:rFonts w:asciiTheme="majorHAnsi" w:hAnsiTheme="majorHAnsi" w:cstheme="majorHAnsi"/>
          <w:sz w:val="20"/>
          <w:szCs w:val="20"/>
          <w:vertAlign w:val="superscript"/>
          <w:lang w:val="en-US"/>
        </w:rPr>
        <w:t xml:space="preserve"> </w:t>
      </w:r>
      <w:r w:rsidR="007573BD" w:rsidRPr="001B035F">
        <w:rPr>
          <w:rFonts w:asciiTheme="majorHAnsi" w:hAnsiTheme="majorHAnsi" w:cstheme="majorHAnsi"/>
          <w:sz w:val="20"/>
          <w:szCs w:val="20"/>
        </w:rPr>
        <w:t xml:space="preserve">by the </w:t>
      </w:r>
      <w:r w:rsidR="00A32F78" w:rsidRPr="001B035F">
        <w:rPr>
          <w:rFonts w:asciiTheme="majorHAnsi" w:hAnsiTheme="majorHAnsi" w:cstheme="majorHAnsi"/>
          <w:sz w:val="20"/>
          <w:szCs w:val="20"/>
        </w:rPr>
        <w:t>A</w:t>
      </w:r>
      <w:r w:rsidR="0061283A" w:rsidRPr="001B035F">
        <w:rPr>
          <w:rFonts w:asciiTheme="majorHAnsi" w:hAnsiTheme="majorHAnsi" w:cstheme="majorHAnsi"/>
          <w:sz w:val="20"/>
          <w:szCs w:val="20"/>
        </w:rPr>
        <w:t>CSQHC</w:t>
      </w:r>
      <w:r w:rsidR="008B6F3B" w:rsidRPr="001B035F">
        <w:rPr>
          <w:rFonts w:asciiTheme="majorHAnsi" w:hAnsiTheme="majorHAnsi" w:cstheme="majorHAnsi"/>
          <w:i/>
          <w:sz w:val="20"/>
          <w:szCs w:val="20"/>
        </w:rPr>
        <w:t xml:space="preserve">. </w:t>
      </w:r>
      <w:r w:rsidR="00C31655" w:rsidRPr="001B035F">
        <w:rPr>
          <w:rFonts w:asciiTheme="majorHAnsi" w:hAnsiTheme="majorHAnsi" w:cstheme="majorHAnsi"/>
          <w:i/>
          <w:sz w:val="20"/>
          <w:szCs w:val="20"/>
        </w:rPr>
        <w:t xml:space="preserve"> </w:t>
      </w:r>
      <w:r w:rsidR="00C31655" w:rsidRPr="001B035F">
        <w:rPr>
          <w:rFonts w:asciiTheme="majorHAnsi" w:hAnsiTheme="majorHAnsi" w:cstheme="majorHAnsi"/>
          <w:sz w:val="20"/>
          <w:szCs w:val="20"/>
        </w:rPr>
        <w:t>Health literacy professional development courses also exist</w:t>
      </w:r>
      <w:r w:rsidR="00887346" w:rsidRPr="001B035F">
        <w:rPr>
          <w:rFonts w:asciiTheme="majorHAnsi" w:hAnsiTheme="majorHAnsi" w:cstheme="majorHAnsi"/>
          <w:sz w:val="20"/>
          <w:szCs w:val="20"/>
          <w:vertAlign w:val="superscript"/>
          <w:lang w:val="en-US"/>
        </w:rPr>
        <w:t>1</w:t>
      </w:r>
      <w:r w:rsidR="00E313FC" w:rsidRPr="001B035F">
        <w:rPr>
          <w:rFonts w:asciiTheme="majorHAnsi" w:hAnsiTheme="majorHAnsi" w:cstheme="majorHAnsi"/>
          <w:sz w:val="20"/>
          <w:szCs w:val="20"/>
          <w:vertAlign w:val="superscript"/>
          <w:lang w:val="en-US"/>
        </w:rPr>
        <w:t>6</w:t>
      </w:r>
      <w:r w:rsidR="008B6F3B" w:rsidRPr="001B035F">
        <w:rPr>
          <w:rFonts w:asciiTheme="majorHAnsi" w:hAnsiTheme="majorHAnsi" w:cstheme="majorHAnsi"/>
          <w:sz w:val="20"/>
          <w:szCs w:val="20"/>
        </w:rPr>
        <w:t xml:space="preserve">. </w:t>
      </w:r>
    </w:p>
    <w:p w:rsidR="00E420D5" w:rsidRPr="001B035F" w:rsidRDefault="00C31655" w:rsidP="005D3ECE">
      <w:pPr>
        <w:autoSpaceDE w:val="0"/>
        <w:autoSpaceDN w:val="0"/>
        <w:adjustRightInd w:val="0"/>
        <w:spacing w:after="0"/>
        <w:rPr>
          <w:rFonts w:asciiTheme="majorHAnsi" w:hAnsiTheme="majorHAnsi" w:cstheme="majorHAnsi"/>
          <w:sz w:val="20"/>
          <w:szCs w:val="20"/>
        </w:rPr>
      </w:pPr>
      <w:r w:rsidRPr="001B035F">
        <w:rPr>
          <w:rFonts w:asciiTheme="majorHAnsi" w:hAnsiTheme="majorHAnsi" w:cstheme="majorHAnsi"/>
          <w:sz w:val="20"/>
          <w:szCs w:val="20"/>
        </w:rPr>
        <w:lastRenderedPageBreak/>
        <w:t>S</w:t>
      </w:r>
      <w:r w:rsidR="007A6A72" w:rsidRPr="001B035F">
        <w:rPr>
          <w:rFonts w:asciiTheme="majorHAnsi" w:hAnsiTheme="majorHAnsi" w:cstheme="majorHAnsi"/>
          <w:sz w:val="20"/>
          <w:szCs w:val="20"/>
        </w:rPr>
        <w:t xml:space="preserve">ystematic and practical models </w:t>
      </w:r>
      <w:r w:rsidRPr="001B035F">
        <w:rPr>
          <w:rFonts w:asciiTheme="majorHAnsi" w:hAnsiTheme="majorHAnsi" w:cstheme="majorHAnsi"/>
          <w:sz w:val="20"/>
          <w:szCs w:val="20"/>
        </w:rPr>
        <w:t xml:space="preserve">are being developed </w:t>
      </w:r>
      <w:r w:rsidR="007A6A72" w:rsidRPr="001B035F">
        <w:rPr>
          <w:rFonts w:asciiTheme="majorHAnsi" w:hAnsiTheme="majorHAnsi" w:cstheme="majorHAnsi"/>
          <w:sz w:val="20"/>
          <w:szCs w:val="20"/>
        </w:rPr>
        <w:t xml:space="preserve">through which health services, at all levels, can rapidly understand and respond to the health literacy needs of their community. </w:t>
      </w:r>
      <w:r w:rsidRPr="001B035F">
        <w:rPr>
          <w:rFonts w:asciiTheme="majorHAnsi" w:hAnsiTheme="majorHAnsi" w:cstheme="majorHAnsi"/>
          <w:sz w:val="20"/>
          <w:szCs w:val="20"/>
        </w:rPr>
        <w:t xml:space="preserve"> </w:t>
      </w:r>
      <w:r w:rsidR="007A6A72" w:rsidRPr="001B035F">
        <w:rPr>
          <w:rFonts w:asciiTheme="majorHAnsi" w:hAnsiTheme="majorHAnsi" w:cstheme="majorHAnsi"/>
          <w:sz w:val="20"/>
          <w:szCs w:val="20"/>
        </w:rPr>
        <w:t>The Ophelia (</w:t>
      </w:r>
      <w:proofErr w:type="spellStart"/>
      <w:r w:rsidR="007A6A72" w:rsidRPr="001B035F">
        <w:rPr>
          <w:rFonts w:asciiTheme="majorHAnsi" w:hAnsiTheme="majorHAnsi" w:cstheme="majorHAnsi"/>
          <w:sz w:val="20"/>
          <w:szCs w:val="20"/>
        </w:rPr>
        <w:t>OPtimising</w:t>
      </w:r>
      <w:proofErr w:type="spellEnd"/>
      <w:r w:rsidR="007A6A72" w:rsidRPr="001B035F">
        <w:rPr>
          <w:rFonts w:asciiTheme="majorHAnsi" w:hAnsiTheme="majorHAnsi" w:cstheme="majorHAnsi"/>
          <w:sz w:val="20"/>
          <w:szCs w:val="20"/>
        </w:rPr>
        <w:t xml:space="preserve"> </w:t>
      </w:r>
      <w:proofErr w:type="spellStart"/>
      <w:r w:rsidR="007A6A72" w:rsidRPr="001B035F">
        <w:rPr>
          <w:rFonts w:asciiTheme="majorHAnsi" w:hAnsiTheme="majorHAnsi" w:cstheme="majorHAnsi"/>
          <w:sz w:val="20"/>
          <w:szCs w:val="20"/>
        </w:rPr>
        <w:t>HEalth</w:t>
      </w:r>
      <w:proofErr w:type="spellEnd"/>
      <w:r w:rsidR="007A6A72" w:rsidRPr="001B035F">
        <w:rPr>
          <w:rFonts w:asciiTheme="majorHAnsi" w:hAnsiTheme="majorHAnsi" w:cstheme="majorHAnsi"/>
          <w:sz w:val="20"/>
          <w:szCs w:val="20"/>
        </w:rPr>
        <w:t xml:space="preserve"> </w:t>
      </w:r>
      <w:proofErr w:type="spellStart"/>
      <w:r w:rsidR="007A6A72" w:rsidRPr="001B035F">
        <w:rPr>
          <w:rFonts w:asciiTheme="majorHAnsi" w:hAnsiTheme="majorHAnsi" w:cstheme="majorHAnsi"/>
          <w:sz w:val="20"/>
          <w:szCs w:val="20"/>
        </w:rPr>
        <w:t>LIterAcy</w:t>
      </w:r>
      <w:proofErr w:type="spellEnd"/>
      <w:r w:rsidR="007A6A72" w:rsidRPr="001B035F">
        <w:rPr>
          <w:rFonts w:asciiTheme="majorHAnsi" w:hAnsiTheme="majorHAnsi" w:cstheme="majorHAnsi"/>
          <w:sz w:val="20"/>
          <w:szCs w:val="20"/>
        </w:rPr>
        <w:t xml:space="preserve">) study being undertaken across eight </w:t>
      </w:r>
      <w:r w:rsidR="00E420D5" w:rsidRPr="001B035F">
        <w:rPr>
          <w:rFonts w:asciiTheme="majorHAnsi" w:hAnsiTheme="majorHAnsi" w:cstheme="majorHAnsi"/>
          <w:sz w:val="20"/>
          <w:szCs w:val="20"/>
        </w:rPr>
        <w:t>organisations</w:t>
      </w:r>
      <w:r w:rsidR="007A6A72" w:rsidRPr="001B035F">
        <w:rPr>
          <w:rFonts w:asciiTheme="majorHAnsi" w:hAnsiTheme="majorHAnsi" w:cstheme="majorHAnsi"/>
          <w:sz w:val="20"/>
          <w:szCs w:val="20"/>
        </w:rPr>
        <w:t xml:space="preserve"> in </w:t>
      </w:r>
      <w:proofErr w:type="gramStart"/>
      <w:r w:rsidR="007A6A72" w:rsidRPr="001B035F">
        <w:rPr>
          <w:rFonts w:asciiTheme="majorHAnsi" w:hAnsiTheme="majorHAnsi" w:cstheme="majorHAnsi"/>
          <w:sz w:val="20"/>
          <w:szCs w:val="20"/>
        </w:rPr>
        <w:t>Victoria,</w:t>
      </w:r>
      <w:proofErr w:type="gramEnd"/>
      <w:r w:rsidR="007A6A72" w:rsidRPr="001B035F">
        <w:rPr>
          <w:rFonts w:asciiTheme="majorHAnsi" w:hAnsiTheme="majorHAnsi" w:cstheme="majorHAnsi"/>
          <w:sz w:val="20"/>
          <w:szCs w:val="20"/>
        </w:rPr>
        <w:t xml:space="preserve"> </w:t>
      </w:r>
      <w:r w:rsidR="00E420D5" w:rsidRPr="001B035F">
        <w:rPr>
          <w:rFonts w:asciiTheme="majorHAnsi" w:hAnsiTheme="majorHAnsi" w:cstheme="majorHAnsi"/>
          <w:sz w:val="20"/>
          <w:szCs w:val="20"/>
        </w:rPr>
        <w:t>is a collaboration between Deakin and Monash universities, and the Victorian Department of Health</w:t>
      </w:r>
      <w:r w:rsidR="0007248D" w:rsidRPr="001B035F">
        <w:rPr>
          <w:rFonts w:asciiTheme="majorHAnsi" w:hAnsiTheme="majorHAnsi" w:cstheme="majorHAnsi"/>
          <w:sz w:val="20"/>
          <w:szCs w:val="20"/>
        </w:rPr>
        <w:t xml:space="preserve"> (</w:t>
      </w:r>
      <w:hyperlink r:id="rId9" w:history="1">
        <w:r w:rsidR="00887346" w:rsidRPr="001B035F">
          <w:rPr>
            <w:rStyle w:val="Hyperlink"/>
            <w:rFonts w:asciiTheme="majorHAnsi" w:hAnsiTheme="majorHAnsi" w:cstheme="majorHAnsi"/>
            <w:sz w:val="20"/>
            <w:szCs w:val="20"/>
          </w:rPr>
          <w:t>www.ophelia.net.au</w:t>
        </w:r>
      </w:hyperlink>
      <w:r w:rsidR="0007248D" w:rsidRPr="001B035F">
        <w:rPr>
          <w:rFonts w:asciiTheme="majorHAnsi" w:hAnsiTheme="majorHAnsi" w:cstheme="majorHAnsi"/>
          <w:sz w:val="20"/>
          <w:szCs w:val="20"/>
        </w:rPr>
        <w:t>).</w:t>
      </w:r>
      <w:r w:rsidRPr="001B035F">
        <w:rPr>
          <w:rFonts w:asciiTheme="majorHAnsi" w:hAnsiTheme="majorHAnsi" w:cstheme="majorHAnsi"/>
          <w:sz w:val="20"/>
          <w:szCs w:val="20"/>
        </w:rPr>
        <w:t xml:space="preserve"> </w:t>
      </w:r>
      <w:r w:rsidR="00A657CB" w:rsidRPr="001B035F">
        <w:rPr>
          <w:rFonts w:asciiTheme="majorHAnsi" w:hAnsiTheme="majorHAnsi" w:cstheme="majorHAnsi"/>
          <w:sz w:val="20"/>
          <w:szCs w:val="20"/>
        </w:rPr>
        <w:t xml:space="preserve">The </w:t>
      </w:r>
      <w:r w:rsidR="00764FCC" w:rsidRPr="001B035F">
        <w:rPr>
          <w:rFonts w:asciiTheme="majorHAnsi" w:hAnsiTheme="majorHAnsi" w:cstheme="majorHAnsi"/>
          <w:sz w:val="20"/>
          <w:szCs w:val="20"/>
        </w:rPr>
        <w:t xml:space="preserve">Ophelia </w:t>
      </w:r>
      <w:r w:rsidR="00A657CB" w:rsidRPr="001B035F">
        <w:rPr>
          <w:rFonts w:asciiTheme="majorHAnsi" w:hAnsiTheme="majorHAnsi" w:cstheme="majorHAnsi"/>
          <w:sz w:val="20"/>
          <w:szCs w:val="20"/>
        </w:rPr>
        <w:t xml:space="preserve">study </w:t>
      </w:r>
      <w:r w:rsidR="004065BE" w:rsidRPr="001B035F">
        <w:rPr>
          <w:rFonts w:asciiTheme="majorHAnsi" w:hAnsiTheme="majorHAnsi" w:cstheme="majorHAnsi"/>
          <w:sz w:val="20"/>
          <w:szCs w:val="20"/>
        </w:rPr>
        <w:t xml:space="preserve">engages in careful </w:t>
      </w:r>
      <w:r w:rsidR="005274F6" w:rsidRPr="001B035F">
        <w:rPr>
          <w:rFonts w:asciiTheme="majorHAnsi" w:hAnsiTheme="majorHAnsi" w:cstheme="majorHAnsi"/>
          <w:sz w:val="20"/>
          <w:szCs w:val="20"/>
        </w:rPr>
        <w:t xml:space="preserve">health literacy </w:t>
      </w:r>
      <w:r w:rsidR="004065BE" w:rsidRPr="001B035F">
        <w:rPr>
          <w:rFonts w:asciiTheme="majorHAnsi" w:hAnsiTheme="majorHAnsi" w:cstheme="majorHAnsi"/>
          <w:sz w:val="20"/>
          <w:szCs w:val="20"/>
        </w:rPr>
        <w:t>needs assessment</w:t>
      </w:r>
      <w:r w:rsidR="006F5698" w:rsidRPr="001B035F">
        <w:rPr>
          <w:rFonts w:asciiTheme="majorHAnsi" w:hAnsiTheme="majorHAnsi" w:cstheme="majorHAnsi"/>
          <w:sz w:val="20"/>
          <w:szCs w:val="20"/>
          <w:vertAlign w:val="superscript"/>
          <w:lang w:val="en-US"/>
        </w:rPr>
        <w:t>17</w:t>
      </w:r>
      <w:r w:rsidR="004065BE" w:rsidRPr="001B035F">
        <w:rPr>
          <w:rFonts w:asciiTheme="majorHAnsi" w:hAnsiTheme="majorHAnsi" w:cstheme="majorHAnsi"/>
          <w:sz w:val="20"/>
          <w:szCs w:val="20"/>
        </w:rPr>
        <w:t xml:space="preserve"> </w:t>
      </w:r>
      <w:r w:rsidR="005274F6" w:rsidRPr="001B035F">
        <w:rPr>
          <w:rFonts w:asciiTheme="majorHAnsi" w:hAnsiTheme="majorHAnsi" w:cstheme="majorHAnsi"/>
          <w:sz w:val="20"/>
          <w:szCs w:val="20"/>
        </w:rPr>
        <w:t xml:space="preserve">of the full range of clients an organisation serves, </w:t>
      </w:r>
      <w:r w:rsidR="009A1122" w:rsidRPr="001B035F">
        <w:rPr>
          <w:rFonts w:asciiTheme="majorHAnsi" w:hAnsiTheme="majorHAnsi" w:cstheme="majorHAnsi"/>
          <w:sz w:val="20"/>
          <w:szCs w:val="20"/>
        </w:rPr>
        <w:t xml:space="preserve">and works closely with </w:t>
      </w:r>
      <w:r w:rsidR="00A657CB" w:rsidRPr="001B035F">
        <w:rPr>
          <w:rFonts w:asciiTheme="majorHAnsi" w:hAnsiTheme="majorHAnsi" w:cstheme="majorHAnsi"/>
          <w:sz w:val="20"/>
          <w:szCs w:val="20"/>
        </w:rPr>
        <w:t xml:space="preserve">practitioners </w:t>
      </w:r>
      <w:r w:rsidR="009A1122" w:rsidRPr="001B035F">
        <w:rPr>
          <w:rFonts w:asciiTheme="majorHAnsi" w:hAnsiTheme="majorHAnsi" w:cstheme="majorHAnsi"/>
          <w:sz w:val="20"/>
          <w:szCs w:val="20"/>
        </w:rPr>
        <w:t>and managers to develop health literacy responsive services</w:t>
      </w:r>
      <w:r w:rsidR="00E313FC" w:rsidRPr="001B035F">
        <w:rPr>
          <w:rFonts w:asciiTheme="majorHAnsi" w:hAnsiTheme="majorHAnsi" w:cstheme="majorHAnsi"/>
          <w:sz w:val="20"/>
          <w:szCs w:val="20"/>
          <w:vertAlign w:val="superscript"/>
          <w:lang w:val="en-US"/>
        </w:rPr>
        <w:t>1</w:t>
      </w:r>
      <w:r w:rsidR="006F5698" w:rsidRPr="001B035F">
        <w:rPr>
          <w:rFonts w:asciiTheme="majorHAnsi" w:hAnsiTheme="majorHAnsi" w:cstheme="majorHAnsi"/>
          <w:sz w:val="20"/>
          <w:szCs w:val="20"/>
          <w:vertAlign w:val="superscript"/>
          <w:lang w:val="en-US"/>
        </w:rPr>
        <w:t>8</w:t>
      </w:r>
      <w:r w:rsidR="00A657CB" w:rsidRPr="001B035F">
        <w:rPr>
          <w:rFonts w:asciiTheme="majorHAnsi" w:hAnsiTheme="majorHAnsi" w:cstheme="majorHAnsi"/>
          <w:sz w:val="20"/>
          <w:szCs w:val="20"/>
        </w:rPr>
        <w:t xml:space="preserve">. </w:t>
      </w:r>
      <w:r w:rsidR="001C0CA5" w:rsidRPr="001B035F">
        <w:rPr>
          <w:rFonts w:asciiTheme="majorHAnsi" w:hAnsiTheme="majorHAnsi" w:cstheme="majorHAnsi"/>
          <w:sz w:val="20"/>
          <w:szCs w:val="20"/>
        </w:rPr>
        <w:t>Th</w:t>
      </w:r>
      <w:r w:rsidR="00532D18" w:rsidRPr="001B035F">
        <w:rPr>
          <w:rFonts w:asciiTheme="majorHAnsi" w:hAnsiTheme="majorHAnsi" w:cstheme="majorHAnsi"/>
          <w:sz w:val="20"/>
          <w:szCs w:val="20"/>
        </w:rPr>
        <w:t>e</w:t>
      </w:r>
      <w:r w:rsidR="001C0CA5" w:rsidRPr="001B035F">
        <w:rPr>
          <w:rFonts w:asciiTheme="majorHAnsi" w:hAnsiTheme="majorHAnsi" w:cstheme="majorHAnsi"/>
          <w:sz w:val="20"/>
          <w:szCs w:val="20"/>
        </w:rPr>
        <w:t xml:space="preserve"> </w:t>
      </w:r>
      <w:proofErr w:type="gramStart"/>
      <w:r w:rsidR="001C0CA5" w:rsidRPr="001B035F">
        <w:rPr>
          <w:rFonts w:asciiTheme="majorHAnsi" w:hAnsiTheme="majorHAnsi" w:cstheme="majorHAnsi"/>
          <w:sz w:val="20"/>
          <w:szCs w:val="20"/>
        </w:rPr>
        <w:t xml:space="preserve">research explores not just ‘what’ is going on, but ‘how’ </w:t>
      </w:r>
      <w:r w:rsidR="00502CB4" w:rsidRPr="001B035F">
        <w:rPr>
          <w:rFonts w:asciiTheme="majorHAnsi" w:hAnsiTheme="majorHAnsi" w:cstheme="majorHAnsi"/>
          <w:sz w:val="20"/>
          <w:szCs w:val="20"/>
        </w:rPr>
        <w:t xml:space="preserve">we </w:t>
      </w:r>
      <w:r w:rsidR="001C0CA5" w:rsidRPr="001B035F">
        <w:rPr>
          <w:rFonts w:asciiTheme="majorHAnsi" w:hAnsiTheme="majorHAnsi" w:cstheme="majorHAnsi"/>
          <w:sz w:val="20"/>
          <w:szCs w:val="20"/>
        </w:rPr>
        <w:t xml:space="preserve">can </w:t>
      </w:r>
      <w:r w:rsidR="009A1122" w:rsidRPr="001B035F">
        <w:rPr>
          <w:rFonts w:asciiTheme="majorHAnsi" w:hAnsiTheme="majorHAnsi" w:cstheme="majorHAnsi"/>
          <w:sz w:val="20"/>
          <w:szCs w:val="20"/>
        </w:rPr>
        <w:t xml:space="preserve">better support practitioners and </w:t>
      </w:r>
      <w:r w:rsidR="001C0CA5" w:rsidRPr="001B035F">
        <w:rPr>
          <w:rFonts w:asciiTheme="majorHAnsi" w:hAnsiTheme="majorHAnsi" w:cstheme="majorHAnsi"/>
          <w:sz w:val="20"/>
          <w:szCs w:val="20"/>
        </w:rPr>
        <w:t>generate</w:t>
      </w:r>
      <w:proofErr w:type="gramEnd"/>
      <w:r w:rsidR="001C0CA5" w:rsidRPr="001B035F">
        <w:rPr>
          <w:rFonts w:asciiTheme="majorHAnsi" w:hAnsiTheme="majorHAnsi" w:cstheme="majorHAnsi"/>
          <w:sz w:val="20"/>
          <w:szCs w:val="20"/>
        </w:rPr>
        <w:t xml:space="preserve"> a health literacy respons</w:t>
      </w:r>
      <w:r w:rsidR="009A1122" w:rsidRPr="001B035F">
        <w:rPr>
          <w:rFonts w:asciiTheme="majorHAnsi" w:hAnsiTheme="majorHAnsi" w:cstheme="majorHAnsi"/>
          <w:sz w:val="20"/>
          <w:szCs w:val="20"/>
        </w:rPr>
        <w:t>iv</w:t>
      </w:r>
      <w:r w:rsidR="001C0CA5" w:rsidRPr="001B035F">
        <w:rPr>
          <w:rFonts w:asciiTheme="majorHAnsi" w:hAnsiTheme="majorHAnsi" w:cstheme="majorHAnsi"/>
          <w:sz w:val="20"/>
          <w:szCs w:val="20"/>
        </w:rPr>
        <w:t xml:space="preserve">e healthcare system. </w:t>
      </w:r>
      <w:r w:rsidR="00A657CB" w:rsidRPr="001B035F">
        <w:rPr>
          <w:rFonts w:asciiTheme="majorHAnsi" w:hAnsiTheme="majorHAnsi" w:cstheme="majorHAnsi"/>
          <w:sz w:val="20"/>
          <w:szCs w:val="20"/>
        </w:rPr>
        <w:t xml:space="preserve"> </w:t>
      </w:r>
      <w:r w:rsidR="00532D18" w:rsidRPr="001B035F">
        <w:rPr>
          <w:rFonts w:asciiTheme="majorHAnsi" w:hAnsiTheme="majorHAnsi" w:cstheme="majorHAnsi"/>
          <w:sz w:val="20"/>
          <w:szCs w:val="20"/>
        </w:rPr>
        <w:t>F</w:t>
      </w:r>
      <w:r w:rsidR="00D21C58" w:rsidRPr="001B035F">
        <w:rPr>
          <w:rFonts w:asciiTheme="majorHAnsi" w:hAnsiTheme="majorHAnsi" w:cstheme="majorHAnsi"/>
          <w:sz w:val="20"/>
          <w:szCs w:val="20"/>
        </w:rPr>
        <w:t xml:space="preserve">or </w:t>
      </w:r>
      <w:r w:rsidR="001C0CA5" w:rsidRPr="001B035F">
        <w:rPr>
          <w:rFonts w:asciiTheme="majorHAnsi" w:hAnsiTheme="majorHAnsi" w:cstheme="majorHAnsi"/>
          <w:sz w:val="20"/>
          <w:szCs w:val="20"/>
        </w:rPr>
        <w:t>many people in</w:t>
      </w:r>
      <w:r w:rsidR="00D21C58" w:rsidRPr="001B035F">
        <w:rPr>
          <w:rFonts w:asciiTheme="majorHAnsi" w:hAnsiTheme="majorHAnsi" w:cstheme="majorHAnsi"/>
          <w:sz w:val="20"/>
          <w:szCs w:val="20"/>
        </w:rPr>
        <w:t xml:space="preserve"> the community, the </w:t>
      </w:r>
      <w:r w:rsidR="001C0CA5" w:rsidRPr="001B035F">
        <w:rPr>
          <w:rFonts w:asciiTheme="majorHAnsi" w:hAnsiTheme="majorHAnsi" w:cstheme="majorHAnsi"/>
          <w:sz w:val="20"/>
          <w:szCs w:val="20"/>
        </w:rPr>
        <w:t xml:space="preserve">distinctions between </w:t>
      </w:r>
      <w:r w:rsidR="00532D18" w:rsidRPr="001B035F">
        <w:rPr>
          <w:rFonts w:asciiTheme="majorHAnsi" w:hAnsiTheme="majorHAnsi" w:cstheme="majorHAnsi"/>
          <w:sz w:val="20"/>
          <w:szCs w:val="20"/>
        </w:rPr>
        <w:t xml:space="preserve">a general practice </w:t>
      </w:r>
      <w:r w:rsidR="00D21C58" w:rsidRPr="001B035F">
        <w:rPr>
          <w:rFonts w:asciiTheme="majorHAnsi" w:hAnsiTheme="majorHAnsi" w:cstheme="majorHAnsi"/>
          <w:sz w:val="20"/>
          <w:szCs w:val="20"/>
        </w:rPr>
        <w:t xml:space="preserve">clinic, </w:t>
      </w:r>
      <w:r w:rsidR="001C0CA5" w:rsidRPr="001B035F">
        <w:rPr>
          <w:rFonts w:asciiTheme="majorHAnsi" w:hAnsiTheme="majorHAnsi" w:cstheme="majorHAnsi"/>
          <w:sz w:val="20"/>
          <w:szCs w:val="20"/>
        </w:rPr>
        <w:t>outpatients and community health are all a blur, let alone what entitlements the</w:t>
      </w:r>
      <w:r w:rsidR="0007248D" w:rsidRPr="001B035F">
        <w:rPr>
          <w:rFonts w:asciiTheme="majorHAnsi" w:hAnsiTheme="majorHAnsi" w:cstheme="majorHAnsi"/>
          <w:sz w:val="20"/>
          <w:szCs w:val="20"/>
        </w:rPr>
        <w:t>y</w:t>
      </w:r>
      <w:r w:rsidR="001C0CA5" w:rsidRPr="001B035F">
        <w:rPr>
          <w:rFonts w:asciiTheme="majorHAnsi" w:hAnsiTheme="majorHAnsi" w:cstheme="majorHAnsi"/>
          <w:sz w:val="20"/>
          <w:szCs w:val="20"/>
        </w:rPr>
        <w:t xml:space="preserve"> might have.  </w:t>
      </w:r>
      <w:r w:rsidR="00BB16B7" w:rsidRPr="001B035F">
        <w:rPr>
          <w:rFonts w:asciiTheme="majorHAnsi" w:hAnsiTheme="majorHAnsi" w:cstheme="majorHAnsi"/>
          <w:sz w:val="20"/>
          <w:szCs w:val="20"/>
        </w:rPr>
        <w:t>Informed c</w:t>
      </w:r>
      <w:r w:rsidR="001C0CA5" w:rsidRPr="001B035F">
        <w:rPr>
          <w:rFonts w:asciiTheme="majorHAnsi" w:hAnsiTheme="majorHAnsi" w:cstheme="majorHAnsi"/>
          <w:sz w:val="20"/>
          <w:szCs w:val="20"/>
        </w:rPr>
        <w:t xml:space="preserve">are coordinators are central to enabling patients </w:t>
      </w:r>
      <w:r w:rsidR="0007248D" w:rsidRPr="001B035F">
        <w:rPr>
          <w:rFonts w:asciiTheme="majorHAnsi" w:hAnsiTheme="majorHAnsi" w:cstheme="majorHAnsi"/>
          <w:sz w:val="20"/>
          <w:szCs w:val="20"/>
        </w:rPr>
        <w:t>to have a</w:t>
      </w:r>
      <w:r w:rsidR="001C0CA5" w:rsidRPr="001B035F">
        <w:rPr>
          <w:rFonts w:asciiTheme="majorHAnsi" w:hAnsiTheme="majorHAnsi" w:cstheme="majorHAnsi"/>
          <w:sz w:val="20"/>
          <w:szCs w:val="20"/>
        </w:rPr>
        <w:t xml:space="preserve"> chan</w:t>
      </w:r>
      <w:r w:rsidRPr="001B035F">
        <w:rPr>
          <w:rFonts w:asciiTheme="majorHAnsi" w:hAnsiTheme="majorHAnsi" w:cstheme="majorHAnsi"/>
          <w:sz w:val="20"/>
          <w:szCs w:val="20"/>
        </w:rPr>
        <w:t>c</w:t>
      </w:r>
      <w:r w:rsidR="001C0CA5" w:rsidRPr="001B035F">
        <w:rPr>
          <w:rFonts w:asciiTheme="majorHAnsi" w:hAnsiTheme="majorHAnsi" w:cstheme="majorHAnsi"/>
          <w:sz w:val="20"/>
          <w:szCs w:val="20"/>
        </w:rPr>
        <w:t>e of navigating the ever increasing complex health care envir</w:t>
      </w:r>
      <w:r w:rsidR="00BB16B7" w:rsidRPr="001B035F">
        <w:rPr>
          <w:rFonts w:asciiTheme="majorHAnsi" w:hAnsiTheme="majorHAnsi" w:cstheme="majorHAnsi"/>
          <w:sz w:val="20"/>
          <w:szCs w:val="20"/>
        </w:rPr>
        <w:t xml:space="preserve">onments. </w:t>
      </w:r>
    </w:p>
    <w:p w:rsidR="00924345" w:rsidRPr="001B035F" w:rsidRDefault="00924345" w:rsidP="005D3ECE">
      <w:pPr>
        <w:autoSpaceDE w:val="0"/>
        <w:autoSpaceDN w:val="0"/>
        <w:adjustRightInd w:val="0"/>
        <w:spacing w:after="0"/>
        <w:rPr>
          <w:rFonts w:asciiTheme="majorHAnsi" w:hAnsiTheme="majorHAnsi" w:cstheme="majorHAnsi"/>
          <w:sz w:val="20"/>
          <w:szCs w:val="20"/>
        </w:rPr>
      </w:pPr>
    </w:p>
    <w:p w:rsidR="008B6F3B" w:rsidRPr="001B035F" w:rsidRDefault="008B6F3B" w:rsidP="005D3ECE">
      <w:pPr>
        <w:rPr>
          <w:rFonts w:asciiTheme="majorHAnsi" w:hAnsiTheme="majorHAnsi" w:cstheme="majorHAnsi"/>
          <w:sz w:val="20"/>
          <w:szCs w:val="20"/>
        </w:rPr>
      </w:pPr>
      <w:r w:rsidRPr="001B035F">
        <w:rPr>
          <w:rFonts w:asciiTheme="majorHAnsi" w:hAnsiTheme="majorHAnsi" w:cstheme="majorHAnsi"/>
          <w:sz w:val="20"/>
          <w:szCs w:val="20"/>
        </w:rPr>
        <w:t xml:space="preserve">Despite </w:t>
      </w:r>
      <w:r w:rsidR="00F0179F" w:rsidRPr="001B035F">
        <w:rPr>
          <w:rFonts w:asciiTheme="majorHAnsi" w:hAnsiTheme="majorHAnsi" w:cstheme="majorHAnsi"/>
          <w:sz w:val="20"/>
          <w:szCs w:val="20"/>
        </w:rPr>
        <w:t>these p</w:t>
      </w:r>
      <w:r w:rsidRPr="001B035F">
        <w:rPr>
          <w:rFonts w:asciiTheme="majorHAnsi" w:hAnsiTheme="majorHAnsi" w:cstheme="majorHAnsi"/>
          <w:sz w:val="20"/>
          <w:szCs w:val="20"/>
        </w:rPr>
        <w:t xml:space="preserve">olicy, practice, and research investments, </w:t>
      </w:r>
      <w:r w:rsidR="00F66C30" w:rsidRPr="001B035F">
        <w:rPr>
          <w:rFonts w:asciiTheme="majorHAnsi" w:hAnsiTheme="majorHAnsi" w:cstheme="majorHAnsi"/>
          <w:sz w:val="20"/>
          <w:szCs w:val="20"/>
        </w:rPr>
        <w:t xml:space="preserve">there is insufficient </w:t>
      </w:r>
      <w:r w:rsidR="00537693" w:rsidRPr="001B035F">
        <w:rPr>
          <w:rFonts w:asciiTheme="majorHAnsi" w:hAnsiTheme="majorHAnsi" w:cstheme="majorHAnsi"/>
          <w:sz w:val="20"/>
          <w:szCs w:val="20"/>
        </w:rPr>
        <w:t xml:space="preserve">evidence about </w:t>
      </w:r>
      <w:proofErr w:type="gramStart"/>
      <w:r w:rsidR="007311D6" w:rsidRPr="001B035F">
        <w:rPr>
          <w:rFonts w:asciiTheme="majorHAnsi" w:hAnsiTheme="majorHAnsi" w:cstheme="majorHAnsi"/>
          <w:sz w:val="20"/>
          <w:szCs w:val="20"/>
        </w:rPr>
        <w:t xml:space="preserve">what are the </w:t>
      </w:r>
      <w:r w:rsidR="00537693" w:rsidRPr="001B035F">
        <w:rPr>
          <w:rFonts w:asciiTheme="majorHAnsi" w:hAnsiTheme="majorHAnsi" w:cstheme="majorHAnsi"/>
          <w:sz w:val="20"/>
          <w:szCs w:val="20"/>
        </w:rPr>
        <w:t xml:space="preserve">health </w:t>
      </w:r>
      <w:r w:rsidRPr="001B035F">
        <w:rPr>
          <w:rFonts w:asciiTheme="majorHAnsi" w:hAnsiTheme="majorHAnsi" w:cstheme="majorHAnsi"/>
          <w:sz w:val="20"/>
          <w:szCs w:val="20"/>
        </w:rPr>
        <w:t xml:space="preserve">system </w:t>
      </w:r>
      <w:r w:rsidR="00537693" w:rsidRPr="001B035F">
        <w:rPr>
          <w:rFonts w:asciiTheme="majorHAnsi" w:hAnsiTheme="majorHAnsi" w:cstheme="majorHAnsi"/>
          <w:sz w:val="20"/>
          <w:szCs w:val="20"/>
        </w:rPr>
        <w:t xml:space="preserve">literacy </w:t>
      </w:r>
      <w:r w:rsidR="007311D6" w:rsidRPr="001B035F">
        <w:rPr>
          <w:rFonts w:asciiTheme="majorHAnsi" w:hAnsiTheme="majorHAnsi" w:cstheme="majorHAnsi"/>
          <w:sz w:val="20"/>
          <w:szCs w:val="20"/>
        </w:rPr>
        <w:t xml:space="preserve">needs </w:t>
      </w:r>
      <w:r w:rsidR="00F0179F" w:rsidRPr="001B035F">
        <w:rPr>
          <w:rFonts w:asciiTheme="majorHAnsi" w:hAnsiTheme="majorHAnsi" w:cstheme="majorHAnsi"/>
          <w:sz w:val="20"/>
          <w:szCs w:val="20"/>
        </w:rPr>
        <w:t>of care coordinators</w:t>
      </w:r>
      <w:r w:rsidR="007311D6" w:rsidRPr="001B035F">
        <w:rPr>
          <w:rFonts w:asciiTheme="majorHAnsi" w:hAnsiTheme="majorHAnsi" w:cstheme="majorHAnsi"/>
          <w:sz w:val="20"/>
          <w:szCs w:val="20"/>
        </w:rPr>
        <w:t>,</w:t>
      </w:r>
      <w:proofErr w:type="gramEnd"/>
      <w:r w:rsidR="007311D6" w:rsidRPr="001B035F">
        <w:rPr>
          <w:rFonts w:asciiTheme="majorHAnsi" w:hAnsiTheme="majorHAnsi" w:cstheme="majorHAnsi"/>
          <w:sz w:val="20"/>
          <w:szCs w:val="20"/>
        </w:rPr>
        <w:t xml:space="preserve"> and what is required for them to be most effective.  </w:t>
      </w:r>
      <w:r w:rsidRPr="001B035F">
        <w:rPr>
          <w:rFonts w:asciiTheme="majorHAnsi" w:hAnsiTheme="majorHAnsi" w:cstheme="majorHAnsi"/>
          <w:sz w:val="20"/>
          <w:szCs w:val="20"/>
        </w:rPr>
        <w:t xml:space="preserve">To build </w:t>
      </w:r>
      <w:r w:rsidR="001A1308" w:rsidRPr="001B035F">
        <w:rPr>
          <w:rFonts w:asciiTheme="majorHAnsi" w:hAnsiTheme="majorHAnsi" w:cstheme="majorHAnsi"/>
          <w:sz w:val="20"/>
          <w:szCs w:val="20"/>
        </w:rPr>
        <w:t xml:space="preserve">a </w:t>
      </w:r>
      <w:r w:rsidRPr="001B035F">
        <w:rPr>
          <w:rFonts w:asciiTheme="majorHAnsi" w:hAnsiTheme="majorHAnsi" w:cstheme="majorHAnsi"/>
          <w:sz w:val="20"/>
          <w:szCs w:val="20"/>
        </w:rPr>
        <w:t>health system literate care coordination workforce w</w:t>
      </w:r>
      <w:r w:rsidR="00537693" w:rsidRPr="001B035F">
        <w:rPr>
          <w:rFonts w:asciiTheme="majorHAnsi" w:hAnsiTheme="majorHAnsi" w:cstheme="majorHAnsi"/>
          <w:sz w:val="20"/>
          <w:szCs w:val="20"/>
        </w:rPr>
        <w:t>e need to</w:t>
      </w:r>
      <w:r w:rsidRPr="001B035F">
        <w:rPr>
          <w:rFonts w:asciiTheme="majorHAnsi" w:hAnsiTheme="majorHAnsi" w:cstheme="majorHAnsi"/>
          <w:sz w:val="20"/>
          <w:szCs w:val="20"/>
        </w:rPr>
        <w:t>:</w:t>
      </w:r>
    </w:p>
    <w:p w:rsidR="008B6F3B" w:rsidRPr="001B035F" w:rsidRDefault="00C96655" w:rsidP="005D3ECE">
      <w:pPr>
        <w:pStyle w:val="ListParagraph"/>
        <w:numPr>
          <w:ilvl w:val="0"/>
          <w:numId w:val="6"/>
        </w:numPr>
        <w:rPr>
          <w:rFonts w:asciiTheme="majorHAnsi" w:hAnsiTheme="majorHAnsi" w:cstheme="majorHAnsi"/>
          <w:sz w:val="20"/>
          <w:szCs w:val="20"/>
        </w:rPr>
      </w:pPr>
      <w:r w:rsidRPr="001B035F">
        <w:rPr>
          <w:rFonts w:asciiTheme="majorHAnsi" w:hAnsiTheme="majorHAnsi" w:cstheme="majorHAnsi"/>
          <w:sz w:val="20"/>
          <w:szCs w:val="20"/>
        </w:rPr>
        <w:t>i</w:t>
      </w:r>
      <w:r w:rsidR="00537693" w:rsidRPr="001B035F">
        <w:rPr>
          <w:rFonts w:asciiTheme="majorHAnsi" w:hAnsiTheme="majorHAnsi" w:cstheme="majorHAnsi"/>
          <w:sz w:val="20"/>
          <w:szCs w:val="20"/>
        </w:rPr>
        <w:t xml:space="preserve">dentify the core health </w:t>
      </w:r>
      <w:r w:rsidR="008B6F3B" w:rsidRPr="001B035F">
        <w:rPr>
          <w:rFonts w:asciiTheme="majorHAnsi" w:hAnsiTheme="majorHAnsi" w:cstheme="majorHAnsi"/>
          <w:sz w:val="20"/>
          <w:szCs w:val="20"/>
        </w:rPr>
        <w:t xml:space="preserve">system </w:t>
      </w:r>
      <w:r w:rsidR="00537693" w:rsidRPr="001B035F">
        <w:rPr>
          <w:rFonts w:asciiTheme="majorHAnsi" w:hAnsiTheme="majorHAnsi" w:cstheme="majorHAnsi"/>
          <w:sz w:val="20"/>
          <w:szCs w:val="20"/>
        </w:rPr>
        <w:t>literacy capabilities</w:t>
      </w:r>
      <w:r w:rsidR="001A1308" w:rsidRPr="001B035F">
        <w:rPr>
          <w:rFonts w:asciiTheme="majorHAnsi" w:hAnsiTheme="majorHAnsi" w:cstheme="majorHAnsi"/>
          <w:sz w:val="20"/>
          <w:szCs w:val="20"/>
        </w:rPr>
        <w:t xml:space="preserve"> </w:t>
      </w:r>
      <w:r w:rsidR="00537693" w:rsidRPr="001B035F">
        <w:rPr>
          <w:rFonts w:asciiTheme="majorHAnsi" w:hAnsiTheme="majorHAnsi" w:cstheme="majorHAnsi"/>
          <w:sz w:val="20"/>
          <w:szCs w:val="20"/>
        </w:rPr>
        <w:t xml:space="preserve">care coordinators require </w:t>
      </w:r>
      <w:r w:rsidR="007311D6" w:rsidRPr="001B035F">
        <w:rPr>
          <w:rFonts w:asciiTheme="majorHAnsi" w:hAnsiTheme="majorHAnsi" w:cstheme="majorHAnsi"/>
          <w:sz w:val="20"/>
          <w:szCs w:val="20"/>
        </w:rPr>
        <w:t>across various</w:t>
      </w:r>
      <w:r w:rsidR="008B6F3B" w:rsidRPr="001B035F">
        <w:rPr>
          <w:rFonts w:asciiTheme="majorHAnsi" w:hAnsiTheme="majorHAnsi" w:cstheme="majorHAnsi"/>
          <w:sz w:val="20"/>
          <w:szCs w:val="20"/>
        </w:rPr>
        <w:t xml:space="preserve"> models of care coordination</w:t>
      </w:r>
      <w:r w:rsidR="001A1308" w:rsidRPr="001B035F">
        <w:rPr>
          <w:rFonts w:asciiTheme="majorHAnsi" w:hAnsiTheme="majorHAnsi" w:cstheme="majorHAnsi"/>
          <w:sz w:val="20"/>
          <w:szCs w:val="20"/>
        </w:rPr>
        <w:t>;</w:t>
      </w:r>
    </w:p>
    <w:p w:rsidR="008B6F3B" w:rsidRPr="001B035F" w:rsidRDefault="00C96655" w:rsidP="005D3ECE">
      <w:pPr>
        <w:pStyle w:val="ListParagraph"/>
        <w:numPr>
          <w:ilvl w:val="0"/>
          <w:numId w:val="6"/>
        </w:numPr>
        <w:rPr>
          <w:rFonts w:asciiTheme="majorHAnsi" w:hAnsiTheme="majorHAnsi" w:cstheme="majorHAnsi"/>
          <w:sz w:val="20"/>
          <w:szCs w:val="20"/>
        </w:rPr>
      </w:pPr>
      <w:r w:rsidRPr="001B035F">
        <w:rPr>
          <w:rFonts w:asciiTheme="majorHAnsi" w:hAnsiTheme="majorHAnsi" w:cstheme="majorHAnsi"/>
          <w:sz w:val="20"/>
          <w:szCs w:val="20"/>
        </w:rPr>
        <w:t>d</w:t>
      </w:r>
      <w:r w:rsidR="00537693" w:rsidRPr="001B035F">
        <w:rPr>
          <w:rFonts w:asciiTheme="majorHAnsi" w:hAnsiTheme="majorHAnsi" w:cstheme="majorHAnsi"/>
          <w:sz w:val="20"/>
          <w:szCs w:val="20"/>
        </w:rPr>
        <w:t>evel</w:t>
      </w:r>
      <w:r w:rsidR="008B6F3B" w:rsidRPr="001B035F">
        <w:rPr>
          <w:rFonts w:asciiTheme="majorHAnsi" w:hAnsiTheme="majorHAnsi" w:cstheme="majorHAnsi"/>
          <w:sz w:val="20"/>
          <w:szCs w:val="20"/>
        </w:rPr>
        <w:t xml:space="preserve">op </w:t>
      </w:r>
      <w:r w:rsidR="00537693" w:rsidRPr="001B035F">
        <w:rPr>
          <w:rFonts w:asciiTheme="majorHAnsi" w:hAnsiTheme="majorHAnsi" w:cstheme="majorHAnsi"/>
          <w:sz w:val="20"/>
          <w:szCs w:val="20"/>
        </w:rPr>
        <w:t xml:space="preserve">evidence informed interventions to build the health </w:t>
      </w:r>
      <w:r w:rsidR="008B6F3B" w:rsidRPr="001B035F">
        <w:rPr>
          <w:rFonts w:asciiTheme="majorHAnsi" w:hAnsiTheme="majorHAnsi" w:cstheme="majorHAnsi"/>
          <w:sz w:val="20"/>
          <w:szCs w:val="20"/>
        </w:rPr>
        <w:t xml:space="preserve">system </w:t>
      </w:r>
      <w:r w:rsidR="00537693" w:rsidRPr="001B035F">
        <w:rPr>
          <w:rFonts w:asciiTheme="majorHAnsi" w:hAnsiTheme="majorHAnsi" w:cstheme="majorHAnsi"/>
          <w:sz w:val="20"/>
          <w:szCs w:val="20"/>
        </w:rPr>
        <w:t>literacy capability of care coordinators</w:t>
      </w:r>
      <w:r w:rsidR="00300EC4" w:rsidRPr="001B035F">
        <w:rPr>
          <w:rFonts w:asciiTheme="majorHAnsi" w:hAnsiTheme="majorHAnsi" w:cstheme="majorHAnsi"/>
          <w:sz w:val="20"/>
          <w:szCs w:val="20"/>
        </w:rPr>
        <w:t>; and</w:t>
      </w:r>
    </w:p>
    <w:p w:rsidR="00011E0D" w:rsidRPr="001B035F" w:rsidRDefault="00C96655" w:rsidP="005D3ECE">
      <w:pPr>
        <w:pStyle w:val="ListParagraph"/>
        <w:numPr>
          <w:ilvl w:val="0"/>
          <w:numId w:val="6"/>
        </w:numPr>
        <w:rPr>
          <w:rFonts w:asciiTheme="majorHAnsi" w:hAnsiTheme="majorHAnsi" w:cstheme="majorHAnsi"/>
          <w:sz w:val="20"/>
          <w:szCs w:val="20"/>
        </w:rPr>
      </w:pPr>
      <w:proofErr w:type="gramStart"/>
      <w:r w:rsidRPr="001B035F">
        <w:rPr>
          <w:rFonts w:asciiTheme="majorHAnsi" w:hAnsiTheme="majorHAnsi" w:cstheme="majorHAnsi"/>
          <w:sz w:val="20"/>
          <w:szCs w:val="20"/>
        </w:rPr>
        <w:t>e</w:t>
      </w:r>
      <w:r w:rsidR="00537693" w:rsidRPr="001B035F">
        <w:rPr>
          <w:rFonts w:asciiTheme="majorHAnsi" w:hAnsiTheme="majorHAnsi" w:cstheme="majorHAnsi"/>
          <w:sz w:val="20"/>
          <w:szCs w:val="20"/>
        </w:rPr>
        <w:t>valuate</w:t>
      </w:r>
      <w:proofErr w:type="gramEnd"/>
      <w:r w:rsidR="00537693" w:rsidRPr="001B035F">
        <w:rPr>
          <w:rFonts w:asciiTheme="majorHAnsi" w:hAnsiTheme="majorHAnsi" w:cstheme="majorHAnsi"/>
          <w:sz w:val="20"/>
          <w:szCs w:val="20"/>
        </w:rPr>
        <w:t xml:space="preserve"> the </w:t>
      </w:r>
      <w:r w:rsidR="008B6F3B" w:rsidRPr="001B035F">
        <w:rPr>
          <w:rFonts w:asciiTheme="majorHAnsi" w:hAnsiTheme="majorHAnsi" w:cstheme="majorHAnsi"/>
          <w:sz w:val="20"/>
          <w:szCs w:val="20"/>
        </w:rPr>
        <w:t xml:space="preserve">outcomes of health system literate care coordinators </w:t>
      </w:r>
      <w:r w:rsidR="007573BD" w:rsidRPr="001B035F">
        <w:rPr>
          <w:rFonts w:asciiTheme="majorHAnsi" w:hAnsiTheme="majorHAnsi" w:cstheme="majorHAnsi"/>
          <w:sz w:val="20"/>
          <w:szCs w:val="20"/>
        </w:rPr>
        <w:t xml:space="preserve">for </w:t>
      </w:r>
      <w:r w:rsidR="00537693" w:rsidRPr="001B035F">
        <w:rPr>
          <w:rFonts w:asciiTheme="majorHAnsi" w:hAnsiTheme="majorHAnsi" w:cstheme="majorHAnsi"/>
          <w:sz w:val="20"/>
          <w:szCs w:val="20"/>
        </w:rPr>
        <w:t xml:space="preserve">people with chronic and complex care </w:t>
      </w:r>
      <w:r w:rsidR="008B6F3B" w:rsidRPr="001B035F">
        <w:rPr>
          <w:rFonts w:asciiTheme="majorHAnsi" w:hAnsiTheme="majorHAnsi" w:cstheme="majorHAnsi"/>
          <w:sz w:val="20"/>
          <w:szCs w:val="20"/>
        </w:rPr>
        <w:t>conditions</w:t>
      </w:r>
      <w:r w:rsidR="00300EC4" w:rsidRPr="001B035F">
        <w:rPr>
          <w:rFonts w:asciiTheme="majorHAnsi" w:hAnsiTheme="majorHAnsi" w:cstheme="majorHAnsi"/>
          <w:sz w:val="20"/>
          <w:szCs w:val="20"/>
        </w:rPr>
        <w:t>.</w:t>
      </w:r>
    </w:p>
    <w:p w:rsidR="00D020D6" w:rsidRPr="001B035F" w:rsidRDefault="00D24189" w:rsidP="005D3ECE">
      <w:pPr>
        <w:rPr>
          <w:rFonts w:asciiTheme="majorHAnsi" w:eastAsia="Calibri" w:hAnsiTheme="majorHAnsi" w:cstheme="majorHAnsi"/>
          <w:sz w:val="20"/>
          <w:szCs w:val="20"/>
          <w:lang w:val="en-US"/>
        </w:rPr>
      </w:pPr>
      <w:r w:rsidRPr="001B035F">
        <w:rPr>
          <w:rFonts w:asciiTheme="majorHAnsi" w:eastAsia="Calibri" w:hAnsiTheme="majorHAnsi" w:cstheme="majorHAnsi"/>
          <w:sz w:val="20"/>
          <w:szCs w:val="20"/>
          <w:lang w:val="en-US"/>
        </w:rPr>
        <w:t xml:space="preserve">In summary, with the increasing number of </w:t>
      </w:r>
      <w:r w:rsidR="00E02E09" w:rsidRPr="001B035F">
        <w:rPr>
          <w:rFonts w:asciiTheme="majorHAnsi" w:eastAsia="Calibri" w:hAnsiTheme="majorHAnsi" w:cstheme="majorHAnsi"/>
          <w:sz w:val="20"/>
          <w:szCs w:val="20"/>
          <w:lang w:val="en-US"/>
        </w:rPr>
        <w:t>people</w:t>
      </w:r>
      <w:r w:rsidRPr="001B035F">
        <w:rPr>
          <w:rFonts w:asciiTheme="majorHAnsi" w:eastAsia="Calibri" w:hAnsiTheme="majorHAnsi" w:cstheme="majorHAnsi"/>
          <w:sz w:val="20"/>
          <w:szCs w:val="20"/>
          <w:lang w:val="en-US"/>
        </w:rPr>
        <w:t xml:space="preserve"> with chronic complex conditions who </w:t>
      </w:r>
      <w:r w:rsidR="00E02E09" w:rsidRPr="001B035F">
        <w:rPr>
          <w:rFonts w:asciiTheme="majorHAnsi" w:eastAsia="Calibri" w:hAnsiTheme="majorHAnsi" w:cstheme="majorHAnsi"/>
          <w:sz w:val="20"/>
          <w:szCs w:val="20"/>
          <w:lang w:val="en-US"/>
        </w:rPr>
        <w:t xml:space="preserve">often </w:t>
      </w:r>
      <w:r w:rsidRPr="001B035F">
        <w:rPr>
          <w:rFonts w:asciiTheme="majorHAnsi" w:eastAsia="Calibri" w:hAnsiTheme="majorHAnsi" w:cstheme="majorHAnsi"/>
          <w:sz w:val="20"/>
          <w:szCs w:val="20"/>
          <w:lang w:val="en-US"/>
        </w:rPr>
        <w:t>require</w:t>
      </w:r>
      <w:r w:rsidR="00AB22E4" w:rsidRPr="001B035F">
        <w:rPr>
          <w:rFonts w:asciiTheme="majorHAnsi" w:eastAsia="Calibri" w:hAnsiTheme="majorHAnsi" w:cstheme="majorHAnsi"/>
          <w:sz w:val="20"/>
          <w:szCs w:val="20"/>
          <w:lang w:val="en-US"/>
        </w:rPr>
        <w:t xml:space="preserve"> </w:t>
      </w:r>
      <w:r w:rsidR="00C10BB9" w:rsidRPr="001B035F">
        <w:rPr>
          <w:rFonts w:asciiTheme="majorHAnsi" w:eastAsia="Calibri" w:hAnsiTheme="majorHAnsi" w:cstheme="majorHAnsi"/>
          <w:sz w:val="20"/>
          <w:szCs w:val="20"/>
          <w:lang w:val="en-US"/>
        </w:rPr>
        <w:t xml:space="preserve">both ongoing and </w:t>
      </w:r>
      <w:r w:rsidR="00AB22E4" w:rsidRPr="001B035F">
        <w:rPr>
          <w:rFonts w:asciiTheme="majorHAnsi" w:eastAsia="Calibri" w:hAnsiTheme="majorHAnsi" w:cstheme="majorHAnsi"/>
          <w:sz w:val="20"/>
          <w:szCs w:val="20"/>
          <w:lang w:val="en-US"/>
        </w:rPr>
        <w:t>intermittent services from different parts of the healthcare sector</w:t>
      </w:r>
      <w:r w:rsidR="00C10BB9" w:rsidRPr="001B035F">
        <w:rPr>
          <w:rFonts w:asciiTheme="majorHAnsi" w:eastAsia="Calibri" w:hAnsiTheme="majorHAnsi" w:cstheme="majorHAnsi"/>
          <w:sz w:val="20"/>
          <w:szCs w:val="20"/>
          <w:lang w:val="en-US"/>
        </w:rPr>
        <w:t>, care coordination is becoming much more than an optional extra, but one of the only ways we</w:t>
      </w:r>
      <w:r w:rsidR="006F5698" w:rsidRPr="001B035F">
        <w:rPr>
          <w:rFonts w:asciiTheme="majorHAnsi" w:eastAsia="Calibri" w:hAnsiTheme="majorHAnsi" w:cstheme="majorHAnsi"/>
          <w:sz w:val="20"/>
          <w:szCs w:val="20"/>
          <w:lang w:val="en-US"/>
        </w:rPr>
        <w:t xml:space="preserve"> a</w:t>
      </w:r>
      <w:r w:rsidR="00C10BB9" w:rsidRPr="001B035F">
        <w:rPr>
          <w:rFonts w:asciiTheme="majorHAnsi" w:eastAsia="Calibri" w:hAnsiTheme="majorHAnsi" w:cstheme="majorHAnsi"/>
          <w:sz w:val="20"/>
          <w:szCs w:val="20"/>
          <w:lang w:val="en-US"/>
        </w:rPr>
        <w:t xml:space="preserve">re going to be able to provide </w:t>
      </w:r>
      <w:r w:rsidR="00D020D6" w:rsidRPr="001B035F">
        <w:rPr>
          <w:rFonts w:asciiTheme="majorHAnsi" w:eastAsia="Calibri" w:hAnsiTheme="majorHAnsi" w:cstheme="majorHAnsi"/>
          <w:sz w:val="20"/>
          <w:szCs w:val="20"/>
          <w:lang w:val="en-US"/>
        </w:rPr>
        <w:t>equitable health services</w:t>
      </w:r>
      <w:r w:rsidR="00AB22E4" w:rsidRPr="001B035F">
        <w:rPr>
          <w:rFonts w:asciiTheme="majorHAnsi" w:eastAsia="Calibri" w:hAnsiTheme="majorHAnsi" w:cstheme="majorHAnsi"/>
          <w:sz w:val="20"/>
          <w:szCs w:val="20"/>
          <w:lang w:val="en-US"/>
        </w:rPr>
        <w:t xml:space="preserve">. </w:t>
      </w:r>
      <w:r w:rsidR="006F5698" w:rsidRPr="001B035F">
        <w:rPr>
          <w:rFonts w:asciiTheme="majorHAnsi" w:eastAsia="Calibri" w:hAnsiTheme="majorHAnsi" w:cstheme="majorHAnsi"/>
          <w:sz w:val="20"/>
          <w:szCs w:val="20"/>
          <w:lang w:val="en-US"/>
        </w:rPr>
        <w:t xml:space="preserve"> </w:t>
      </w:r>
      <w:r w:rsidR="00D020D6" w:rsidRPr="001B035F">
        <w:rPr>
          <w:rFonts w:asciiTheme="majorHAnsi" w:eastAsia="Calibri" w:hAnsiTheme="majorHAnsi" w:cstheme="majorHAnsi"/>
          <w:sz w:val="20"/>
          <w:szCs w:val="20"/>
          <w:lang w:val="en-US"/>
        </w:rPr>
        <w:t xml:space="preserve">It is the people who have low health literacy who require more support with the coordination of their care, therefore we need </w:t>
      </w:r>
      <w:r w:rsidR="00407767" w:rsidRPr="001B035F">
        <w:rPr>
          <w:rFonts w:asciiTheme="majorHAnsi" w:eastAsia="Calibri" w:hAnsiTheme="majorHAnsi" w:cstheme="majorHAnsi"/>
          <w:sz w:val="20"/>
          <w:szCs w:val="20"/>
          <w:lang w:val="en-US"/>
        </w:rPr>
        <w:t xml:space="preserve">to build a </w:t>
      </w:r>
      <w:r w:rsidR="002008E6" w:rsidRPr="001B035F">
        <w:rPr>
          <w:rFonts w:asciiTheme="majorHAnsi" w:eastAsia="Calibri" w:hAnsiTheme="majorHAnsi" w:cstheme="majorHAnsi"/>
          <w:sz w:val="20"/>
          <w:szCs w:val="20"/>
          <w:lang w:val="en-US"/>
        </w:rPr>
        <w:t xml:space="preserve">high performing </w:t>
      </w:r>
      <w:r w:rsidR="00407767" w:rsidRPr="001B035F">
        <w:rPr>
          <w:rFonts w:asciiTheme="majorHAnsi" w:eastAsia="Calibri" w:hAnsiTheme="majorHAnsi" w:cstheme="majorHAnsi"/>
          <w:sz w:val="20"/>
          <w:szCs w:val="20"/>
          <w:lang w:val="en-US"/>
        </w:rPr>
        <w:t xml:space="preserve">care coordinator workforce that </w:t>
      </w:r>
      <w:r w:rsidR="002008E6" w:rsidRPr="001B035F">
        <w:rPr>
          <w:rFonts w:asciiTheme="majorHAnsi" w:eastAsia="Calibri" w:hAnsiTheme="majorHAnsi" w:cstheme="majorHAnsi"/>
          <w:sz w:val="20"/>
          <w:szCs w:val="20"/>
          <w:lang w:val="en-US"/>
        </w:rPr>
        <w:t xml:space="preserve">upholds professional quality standards, and </w:t>
      </w:r>
      <w:r w:rsidR="00407767" w:rsidRPr="001B035F">
        <w:rPr>
          <w:rFonts w:asciiTheme="majorHAnsi" w:eastAsia="Calibri" w:hAnsiTheme="majorHAnsi" w:cstheme="majorHAnsi"/>
          <w:sz w:val="20"/>
          <w:szCs w:val="20"/>
          <w:lang w:val="en-US"/>
        </w:rPr>
        <w:t xml:space="preserve">is health literacy responsive. </w:t>
      </w:r>
    </w:p>
    <w:p w:rsidR="00C96655" w:rsidRPr="001B035F" w:rsidRDefault="00C96655" w:rsidP="00581646">
      <w:pPr>
        <w:autoSpaceDE w:val="0"/>
        <w:autoSpaceDN w:val="0"/>
        <w:adjustRightInd w:val="0"/>
        <w:spacing w:after="0" w:line="240" w:lineRule="auto"/>
        <w:rPr>
          <w:rFonts w:asciiTheme="majorHAnsi" w:eastAsia="HelveticaNeueLTStd-Lt" w:hAnsiTheme="majorHAnsi" w:cstheme="majorHAnsi"/>
          <w:b/>
          <w:color w:val="333333"/>
          <w:sz w:val="20"/>
          <w:szCs w:val="20"/>
        </w:rPr>
      </w:pPr>
    </w:p>
    <w:p w:rsidR="002008E6" w:rsidRPr="001B035F" w:rsidRDefault="002008E6" w:rsidP="00581646">
      <w:pPr>
        <w:autoSpaceDE w:val="0"/>
        <w:autoSpaceDN w:val="0"/>
        <w:adjustRightInd w:val="0"/>
        <w:spacing w:after="0" w:line="240" w:lineRule="auto"/>
        <w:rPr>
          <w:rFonts w:asciiTheme="majorHAnsi" w:eastAsia="HelveticaNeueLTStd-Lt" w:hAnsiTheme="majorHAnsi" w:cstheme="majorHAnsi"/>
          <w:b/>
          <w:color w:val="333333"/>
          <w:sz w:val="20"/>
          <w:szCs w:val="20"/>
        </w:rPr>
      </w:pPr>
    </w:p>
    <w:p w:rsidR="00581646" w:rsidRPr="001B035F" w:rsidRDefault="00C43147" w:rsidP="00E313FC">
      <w:pPr>
        <w:autoSpaceDE w:val="0"/>
        <w:autoSpaceDN w:val="0"/>
        <w:adjustRightInd w:val="0"/>
        <w:spacing w:after="0"/>
        <w:rPr>
          <w:rFonts w:asciiTheme="majorHAnsi" w:eastAsia="HelveticaNeueLTStd-Lt" w:hAnsiTheme="majorHAnsi" w:cstheme="majorHAnsi"/>
          <w:b/>
          <w:color w:val="333333"/>
          <w:sz w:val="20"/>
          <w:szCs w:val="20"/>
        </w:rPr>
      </w:pPr>
      <w:r w:rsidRPr="001B035F">
        <w:rPr>
          <w:rFonts w:asciiTheme="majorHAnsi" w:eastAsia="HelveticaNeueLTStd-Lt" w:hAnsiTheme="majorHAnsi" w:cstheme="majorHAnsi"/>
          <w:b/>
          <w:color w:val="333333"/>
          <w:sz w:val="20"/>
          <w:szCs w:val="20"/>
        </w:rPr>
        <w:t>References</w:t>
      </w:r>
    </w:p>
    <w:p w:rsidR="00764FCC" w:rsidRPr="001B035F" w:rsidRDefault="00565246"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Commonwealth Fund International Health Policy Survey. </w:t>
      </w:r>
      <w:hyperlink r:id="rId10" w:history="1">
        <w:r w:rsidRPr="001B035F">
          <w:rPr>
            <w:rStyle w:val="Hyperlink"/>
            <w:rFonts w:asciiTheme="majorHAnsi" w:eastAsia="HelveticaNeueLTStd-Lt" w:hAnsiTheme="majorHAnsi" w:cstheme="majorHAnsi"/>
            <w:sz w:val="20"/>
            <w:szCs w:val="20"/>
          </w:rPr>
          <w:t>http://www.commonwealthfund.org/publications/in-the-literature/2014/nov/international-survey-of-older-adults</w:t>
        </w:r>
      </w:hyperlink>
      <w:r w:rsidRPr="001B035F">
        <w:rPr>
          <w:rFonts w:asciiTheme="majorHAnsi" w:eastAsia="HelveticaNeueLTStd-Lt" w:hAnsiTheme="majorHAnsi" w:cstheme="majorHAnsi"/>
          <w:color w:val="333333"/>
          <w:sz w:val="20"/>
          <w:szCs w:val="20"/>
        </w:rPr>
        <w:t xml:space="preserve">. Accessed </w:t>
      </w:r>
      <w:r w:rsidR="00764FCC" w:rsidRPr="001B035F">
        <w:rPr>
          <w:rFonts w:asciiTheme="majorHAnsi" w:eastAsia="HelveticaNeueLTStd-Lt" w:hAnsiTheme="majorHAnsi" w:cstheme="majorHAnsi"/>
          <w:color w:val="333333"/>
          <w:sz w:val="20"/>
          <w:szCs w:val="20"/>
        </w:rPr>
        <w:t xml:space="preserve">March </w:t>
      </w:r>
      <w:r w:rsidR="00BF0639" w:rsidRPr="001B035F">
        <w:rPr>
          <w:rFonts w:asciiTheme="majorHAnsi" w:eastAsia="HelveticaNeueLTStd-Lt" w:hAnsiTheme="majorHAnsi" w:cstheme="majorHAnsi"/>
          <w:color w:val="333333"/>
          <w:sz w:val="20"/>
          <w:szCs w:val="20"/>
        </w:rPr>
        <w:t>2014</w:t>
      </w:r>
      <w:r w:rsidRPr="001B035F">
        <w:rPr>
          <w:rFonts w:asciiTheme="majorHAnsi" w:eastAsia="HelveticaNeueLTStd-Lt" w:hAnsiTheme="majorHAnsi" w:cstheme="majorHAnsi"/>
          <w:color w:val="333333"/>
          <w:sz w:val="20"/>
          <w:szCs w:val="20"/>
        </w:rPr>
        <w:t>.</w:t>
      </w:r>
    </w:p>
    <w:p w:rsidR="00855F73" w:rsidRPr="001B035F" w:rsidRDefault="00855F73"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eastAsia="HelveticaNeueLTStd-Lt" w:hAnsiTheme="majorHAnsi" w:cstheme="majorHAnsi"/>
          <w:color w:val="333333"/>
          <w:sz w:val="20"/>
          <w:szCs w:val="20"/>
        </w:rPr>
        <w:t xml:space="preserve">Bureau of Health Information. </w:t>
      </w:r>
      <w:r w:rsidR="006F5698" w:rsidRPr="001B035F">
        <w:rPr>
          <w:rFonts w:asciiTheme="majorHAnsi" w:eastAsia="HelveticaNeueLTStd-Lt" w:hAnsiTheme="majorHAnsi" w:cstheme="majorHAnsi"/>
          <w:color w:val="333333"/>
          <w:sz w:val="20"/>
          <w:szCs w:val="20"/>
        </w:rPr>
        <w:t xml:space="preserve">(2014). </w:t>
      </w:r>
      <w:r w:rsidRPr="001B035F">
        <w:rPr>
          <w:rFonts w:asciiTheme="majorHAnsi" w:eastAsia="HelveticaNeueLTStd-Lt" w:hAnsiTheme="majorHAnsi" w:cstheme="majorHAnsi"/>
          <w:i/>
          <w:iCs/>
          <w:color w:val="333333"/>
          <w:sz w:val="20"/>
          <w:szCs w:val="20"/>
        </w:rPr>
        <w:t>Healthcare in Focus 2013: How well does NSW measure up</w:t>
      </w:r>
      <w:r w:rsidR="006F5698" w:rsidRPr="001B035F">
        <w:rPr>
          <w:rFonts w:asciiTheme="majorHAnsi" w:eastAsia="HelveticaNeueLTStd-Lt" w:hAnsiTheme="majorHAnsi" w:cstheme="majorHAnsi"/>
          <w:iCs/>
          <w:color w:val="333333"/>
          <w:sz w:val="20"/>
          <w:szCs w:val="20"/>
        </w:rPr>
        <w:t xml:space="preserve">? </w:t>
      </w:r>
      <w:r w:rsidRPr="001B035F">
        <w:rPr>
          <w:rFonts w:asciiTheme="majorHAnsi" w:eastAsia="HelveticaNeueLTStd-Lt" w:hAnsiTheme="majorHAnsi" w:cstheme="majorHAnsi"/>
          <w:color w:val="333333"/>
          <w:sz w:val="20"/>
          <w:szCs w:val="20"/>
        </w:rPr>
        <w:t xml:space="preserve">Sydney (NSW); BHI; 201. </w:t>
      </w:r>
      <w:hyperlink r:id="rId11" w:history="1">
        <w:r w:rsidRPr="001B035F">
          <w:rPr>
            <w:rStyle w:val="Hyperlink"/>
            <w:rFonts w:asciiTheme="majorHAnsi" w:eastAsia="Times New Roman" w:hAnsiTheme="majorHAnsi" w:cstheme="majorHAnsi"/>
            <w:sz w:val="20"/>
            <w:szCs w:val="20"/>
          </w:rPr>
          <w:t>www.bhi.nsw.gov.au</w:t>
        </w:r>
      </w:hyperlink>
    </w:p>
    <w:p w:rsidR="00AC0403" w:rsidRPr="001B035F" w:rsidRDefault="00AC0403"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lang w:eastAsia="en-AU"/>
        </w:rPr>
        <w:t xml:space="preserve">Commonwealth of Australia – National health Reform </w:t>
      </w:r>
      <w:hyperlink r:id="rId12" w:history="1">
        <w:r w:rsidRPr="001B035F">
          <w:rPr>
            <w:rStyle w:val="Hyperlink"/>
            <w:rFonts w:asciiTheme="majorHAnsi" w:hAnsiTheme="majorHAnsi" w:cstheme="majorHAnsi"/>
            <w:sz w:val="20"/>
            <w:szCs w:val="20"/>
          </w:rPr>
          <w:t>http://www.yourhealth.gov.au/internet/yourhealth/publishing.nsf/Content/theme-primarycare</w:t>
        </w:r>
      </w:hyperlink>
    </w:p>
    <w:p w:rsidR="00AC0403" w:rsidRPr="001B035F" w:rsidRDefault="00AC0403" w:rsidP="00E313FC">
      <w:pPr>
        <w:pStyle w:val="ListParagraph"/>
        <w:numPr>
          <w:ilvl w:val="0"/>
          <w:numId w:val="13"/>
        </w:numPr>
        <w:autoSpaceDE w:val="0"/>
        <w:autoSpaceDN w:val="0"/>
        <w:adjustRightInd w:val="0"/>
        <w:spacing w:after="0"/>
        <w:rPr>
          <w:rStyle w:val="cit-sep"/>
          <w:rFonts w:asciiTheme="majorHAnsi" w:eastAsia="Times New Roman" w:hAnsiTheme="majorHAnsi" w:cstheme="majorHAnsi"/>
          <w:sz w:val="20"/>
          <w:szCs w:val="20"/>
        </w:rPr>
      </w:pPr>
      <w:r w:rsidRPr="001B035F">
        <w:rPr>
          <w:rFonts w:asciiTheme="majorHAnsi" w:hAnsiTheme="majorHAnsi" w:cstheme="majorHAnsi"/>
          <w:iCs/>
          <w:sz w:val="20"/>
          <w:szCs w:val="20"/>
          <w:lang w:val="en-US"/>
        </w:rPr>
        <w:t xml:space="preserve">Schultz, E &amp; McDonald, K (2014) </w:t>
      </w:r>
      <w:proofErr w:type="gramStart"/>
      <w:r w:rsidRPr="001B035F">
        <w:rPr>
          <w:rStyle w:val="cit-title"/>
          <w:rFonts w:asciiTheme="majorHAnsi" w:hAnsiTheme="majorHAnsi" w:cstheme="majorHAnsi"/>
          <w:sz w:val="20"/>
          <w:szCs w:val="20"/>
        </w:rPr>
        <w:t>What</w:t>
      </w:r>
      <w:proofErr w:type="gramEnd"/>
      <w:r w:rsidRPr="001B035F">
        <w:rPr>
          <w:rStyle w:val="cit-title"/>
          <w:rFonts w:asciiTheme="majorHAnsi" w:hAnsiTheme="majorHAnsi" w:cstheme="majorHAnsi"/>
          <w:sz w:val="20"/>
          <w:szCs w:val="20"/>
        </w:rPr>
        <w:t xml:space="preserve"> is care coordination? </w:t>
      </w:r>
      <w:r w:rsidRPr="001B035F">
        <w:rPr>
          <w:rStyle w:val="site-title"/>
          <w:rFonts w:asciiTheme="majorHAnsi" w:hAnsiTheme="majorHAnsi" w:cstheme="majorHAnsi"/>
          <w:i/>
          <w:iCs/>
          <w:sz w:val="20"/>
          <w:szCs w:val="20"/>
        </w:rPr>
        <w:t xml:space="preserve">International Journal of Care Coordination, </w:t>
      </w:r>
      <w:r w:rsidRPr="001B035F">
        <w:rPr>
          <w:rStyle w:val="cit-vol"/>
          <w:rFonts w:asciiTheme="majorHAnsi" w:hAnsiTheme="majorHAnsi" w:cstheme="majorHAnsi"/>
          <w:iCs/>
          <w:sz w:val="20"/>
          <w:szCs w:val="20"/>
        </w:rPr>
        <w:t>17</w:t>
      </w:r>
      <w:r w:rsidRPr="001B035F">
        <w:rPr>
          <w:rStyle w:val="cit-sep"/>
          <w:rFonts w:asciiTheme="majorHAnsi" w:hAnsiTheme="majorHAnsi" w:cstheme="majorHAnsi"/>
          <w:iCs/>
          <w:sz w:val="20"/>
          <w:szCs w:val="20"/>
        </w:rPr>
        <w:t xml:space="preserve">: </w:t>
      </w:r>
      <w:r w:rsidRPr="001B035F">
        <w:rPr>
          <w:rStyle w:val="cit-first-page"/>
          <w:rFonts w:asciiTheme="majorHAnsi" w:hAnsiTheme="majorHAnsi" w:cstheme="majorHAnsi"/>
          <w:iCs/>
          <w:sz w:val="20"/>
          <w:szCs w:val="20"/>
        </w:rPr>
        <w:t>5</w:t>
      </w:r>
      <w:r w:rsidRPr="001B035F">
        <w:rPr>
          <w:rStyle w:val="cit-sep"/>
          <w:rFonts w:asciiTheme="majorHAnsi" w:hAnsiTheme="majorHAnsi" w:cstheme="majorHAnsi"/>
          <w:iCs/>
          <w:sz w:val="20"/>
          <w:szCs w:val="20"/>
        </w:rPr>
        <w:t>-</w:t>
      </w:r>
      <w:r w:rsidRPr="001B035F">
        <w:rPr>
          <w:rStyle w:val="cit-last-page"/>
          <w:rFonts w:asciiTheme="majorHAnsi" w:hAnsiTheme="majorHAnsi" w:cstheme="majorHAnsi"/>
          <w:iCs/>
          <w:sz w:val="20"/>
          <w:szCs w:val="20"/>
        </w:rPr>
        <w:t>24</w:t>
      </w:r>
      <w:r w:rsidRPr="001B035F">
        <w:rPr>
          <w:rStyle w:val="cit-sep"/>
          <w:rFonts w:asciiTheme="majorHAnsi" w:hAnsiTheme="majorHAnsi" w:cstheme="majorHAnsi"/>
          <w:iCs/>
          <w:sz w:val="20"/>
          <w:szCs w:val="20"/>
        </w:rPr>
        <w:t>.</w:t>
      </w:r>
    </w:p>
    <w:p w:rsidR="00252081" w:rsidRPr="001B035F" w:rsidRDefault="00AC0403"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eastAsia="Times New Roman" w:hAnsiTheme="majorHAnsi" w:cstheme="majorHAnsi"/>
          <w:sz w:val="20"/>
          <w:szCs w:val="20"/>
        </w:rPr>
        <w:t xml:space="preserve">Heslop, L; Power, R; </w:t>
      </w:r>
      <w:proofErr w:type="spellStart"/>
      <w:r w:rsidRPr="001B035F">
        <w:rPr>
          <w:rFonts w:asciiTheme="majorHAnsi" w:eastAsia="Times New Roman" w:hAnsiTheme="majorHAnsi" w:cstheme="majorHAnsi"/>
          <w:sz w:val="20"/>
          <w:szCs w:val="20"/>
        </w:rPr>
        <w:t>Cranwell</w:t>
      </w:r>
      <w:proofErr w:type="spellEnd"/>
      <w:r w:rsidRPr="001B035F">
        <w:rPr>
          <w:rFonts w:asciiTheme="majorHAnsi" w:eastAsia="Times New Roman" w:hAnsiTheme="majorHAnsi" w:cstheme="majorHAnsi"/>
          <w:sz w:val="20"/>
          <w:szCs w:val="20"/>
        </w:rPr>
        <w:t xml:space="preserve">; K (2014) Building workforce capacity for complex care coordination: a function analysis of workflow activity. </w:t>
      </w:r>
      <w:r w:rsidRPr="001B035F">
        <w:rPr>
          <w:rFonts w:asciiTheme="majorHAnsi" w:eastAsia="Times New Roman" w:hAnsiTheme="majorHAnsi" w:cstheme="majorHAnsi"/>
          <w:i/>
          <w:sz w:val="20"/>
          <w:szCs w:val="20"/>
        </w:rPr>
        <w:t xml:space="preserve">Human Resources for Health, </w:t>
      </w:r>
      <w:r w:rsidRPr="001B035F">
        <w:rPr>
          <w:rFonts w:asciiTheme="majorHAnsi" w:eastAsia="Times New Roman" w:hAnsiTheme="majorHAnsi" w:cstheme="majorHAnsi"/>
          <w:sz w:val="20"/>
          <w:szCs w:val="20"/>
        </w:rPr>
        <w:t>12:52</w:t>
      </w:r>
    </w:p>
    <w:p w:rsidR="00A657CB" w:rsidRPr="001B035F" w:rsidRDefault="00732D3D"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hyperlink r:id="rId13" w:history="1">
        <w:r w:rsidR="00A657CB" w:rsidRPr="001B035F">
          <w:rPr>
            <w:rStyle w:val="Hyperlink"/>
            <w:rFonts w:asciiTheme="majorHAnsi" w:hAnsiTheme="majorHAnsi" w:cstheme="majorHAnsi"/>
            <w:sz w:val="20"/>
            <w:szCs w:val="20"/>
          </w:rPr>
          <w:t>http://www.jobseeker.com.au/Care-Coordinator-jobs?gclid=CL-_3eCH4sECFQN9vQodLysA-Q</w:t>
        </w:r>
      </w:hyperlink>
      <w:r w:rsidR="00A657CB" w:rsidRPr="001B035F">
        <w:rPr>
          <w:rStyle w:val="Hyperlink"/>
          <w:rFonts w:asciiTheme="majorHAnsi" w:hAnsiTheme="majorHAnsi" w:cstheme="majorHAnsi"/>
          <w:sz w:val="20"/>
          <w:szCs w:val="20"/>
        </w:rPr>
        <w:t xml:space="preserve">. </w:t>
      </w:r>
      <w:r w:rsidR="00A657CB" w:rsidRPr="001B035F">
        <w:rPr>
          <w:rFonts w:asciiTheme="majorHAnsi" w:eastAsia="HelveticaNeueLTStd-Lt" w:hAnsiTheme="majorHAnsi" w:cstheme="majorHAnsi"/>
          <w:color w:val="333333"/>
          <w:sz w:val="20"/>
          <w:szCs w:val="20"/>
        </w:rPr>
        <w:t>Accessed March 2015</w:t>
      </w:r>
    </w:p>
    <w:p w:rsidR="00A657CB" w:rsidRPr="001B035F" w:rsidRDefault="00A657CB"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proofErr w:type="spellStart"/>
      <w:r w:rsidRPr="001B035F">
        <w:rPr>
          <w:rFonts w:asciiTheme="majorHAnsi" w:eastAsia="Times New Roman" w:hAnsiTheme="majorHAnsi" w:cstheme="majorHAnsi"/>
          <w:bCs/>
          <w:sz w:val="20"/>
          <w:szCs w:val="20"/>
        </w:rPr>
        <w:t>Greenhalgh</w:t>
      </w:r>
      <w:proofErr w:type="spellEnd"/>
      <w:r w:rsidRPr="001B035F">
        <w:rPr>
          <w:rFonts w:asciiTheme="majorHAnsi" w:eastAsia="Times New Roman" w:hAnsiTheme="majorHAnsi" w:cstheme="majorHAnsi"/>
          <w:bCs/>
          <w:sz w:val="20"/>
          <w:szCs w:val="20"/>
        </w:rPr>
        <w:t xml:space="preserve">, T (2014). Health literacy: towards system level solutions. </w:t>
      </w:r>
      <w:r w:rsidRPr="001B035F">
        <w:rPr>
          <w:rFonts w:asciiTheme="majorHAnsi" w:eastAsia="Times New Roman" w:hAnsiTheme="majorHAnsi" w:cstheme="majorHAnsi"/>
          <w:i/>
          <w:iCs/>
          <w:sz w:val="20"/>
          <w:szCs w:val="20"/>
        </w:rPr>
        <w:t xml:space="preserve">British Medical Journal. </w:t>
      </w:r>
      <w:proofErr w:type="gramStart"/>
      <w:r w:rsidRPr="001B035F">
        <w:rPr>
          <w:rFonts w:asciiTheme="majorHAnsi" w:eastAsia="Times New Roman" w:hAnsiTheme="majorHAnsi" w:cstheme="majorHAnsi"/>
          <w:i/>
          <w:iCs/>
          <w:sz w:val="20"/>
          <w:szCs w:val="20"/>
        </w:rPr>
        <w:t>online</w:t>
      </w:r>
      <w:proofErr w:type="gramEnd"/>
      <w:r w:rsidRPr="001B035F">
        <w:rPr>
          <w:rFonts w:asciiTheme="majorHAnsi" w:eastAsia="Times New Roman" w:hAnsiTheme="majorHAnsi" w:cstheme="majorHAnsi"/>
          <w:i/>
          <w:iCs/>
          <w:sz w:val="20"/>
          <w:szCs w:val="20"/>
        </w:rPr>
        <w:t xml:space="preserve">. </w:t>
      </w:r>
      <w:hyperlink r:id="rId14" w:history="1">
        <w:r w:rsidR="00E313FC" w:rsidRPr="001B035F">
          <w:rPr>
            <w:rStyle w:val="Hyperlink"/>
            <w:rFonts w:asciiTheme="majorHAnsi" w:eastAsia="FreeSans" w:hAnsiTheme="majorHAnsi" w:cstheme="majorHAnsi"/>
            <w:sz w:val="20"/>
            <w:szCs w:val="20"/>
          </w:rPr>
          <w:t xml:space="preserve">http://www.bmj.com/content/350/bmj.h1026.long. </w:t>
        </w:r>
        <w:r w:rsidR="00E313FC" w:rsidRPr="001B035F">
          <w:rPr>
            <w:rStyle w:val="Hyperlink"/>
            <w:rFonts w:asciiTheme="majorHAnsi" w:eastAsia="HelveticaNeueLTStd-Lt" w:hAnsiTheme="majorHAnsi" w:cstheme="majorHAnsi"/>
            <w:sz w:val="20"/>
            <w:szCs w:val="20"/>
          </w:rPr>
          <w:t>Accessed March 2015</w:t>
        </w:r>
      </w:hyperlink>
      <w:r w:rsidRPr="001B035F">
        <w:rPr>
          <w:rFonts w:asciiTheme="majorHAnsi" w:eastAsia="HelveticaNeueLTStd-Lt" w:hAnsiTheme="majorHAnsi" w:cstheme="majorHAnsi"/>
          <w:color w:val="333333"/>
          <w:sz w:val="20"/>
          <w:szCs w:val="20"/>
        </w:rPr>
        <w:t>.</w:t>
      </w:r>
    </w:p>
    <w:p w:rsidR="00E313FC" w:rsidRPr="001B035F" w:rsidRDefault="00E313FC"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proofErr w:type="spellStart"/>
      <w:r w:rsidRPr="001B035F">
        <w:rPr>
          <w:rFonts w:asciiTheme="majorHAnsi" w:hAnsiTheme="majorHAnsi" w:cstheme="majorHAnsi"/>
          <w:sz w:val="20"/>
          <w:szCs w:val="20"/>
        </w:rPr>
        <w:t>Sørensen</w:t>
      </w:r>
      <w:proofErr w:type="spellEnd"/>
      <w:r w:rsidRPr="001B035F">
        <w:rPr>
          <w:rFonts w:asciiTheme="majorHAnsi" w:hAnsiTheme="majorHAnsi" w:cstheme="majorHAnsi"/>
          <w:sz w:val="20"/>
          <w:szCs w:val="20"/>
        </w:rPr>
        <w:t xml:space="preserve"> et al (2012). Health literacy and public health: A systematic review and integration of definitions and models. </w:t>
      </w:r>
      <w:r w:rsidRPr="001B035F">
        <w:rPr>
          <w:rFonts w:asciiTheme="majorHAnsi" w:hAnsiTheme="majorHAnsi" w:cstheme="majorHAnsi"/>
          <w:i/>
          <w:iCs/>
          <w:sz w:val="20"/>
          <w:szCs w:val="20"/>
        </w:rPr>
        <w:t>BMC Public Health</w:t>
      </w:r>
      <w:proofErr w:type="gramStart"/>
      <w:r w:rsidRPr="001B035F">
        <w:rPr>
          <w:rFonts w:asciiTheme="majorHAnsi" w:hAnsiTheme="majorHAnsi" w:cstheme="majorHAnsi"/>
          <w:sz w:val="20"/>
          <w:szCs w:val="20"/>
        </w:rPr>
        <w:t>;12</w:t>
      </w:r>
      <w:proofErr w:type="gramEnd"/>
      <w:r w:rsidRPr="001B035F">
        <w:rPr>
          <w:rFonts w:asciiTheme="majorHAnsi" w:hAnsiTheme="majorHAnsi" w:cstheme="majorHAnsi"/>
          <w:sz w:val="20"/>
          <w:szCs w:val="20"/>
        </w:rPr>
        <w:t xml:space="preserve"> (80).</w:t>
      </w:r>
    </w:p>
    <w:p w:rsidR="00E313FC" w:rsidRPr="001B035F" w:rsidRDefault="00E313FC" w:rsidP="00E313FC">
      <w:pPr>
        <w:pStyle w:val="CommentText"/>
        <w:numPr>
          <w:ilvl w:val="0"/>
          <w:numId w:val="13"/>
        </w:numPr>
        <w:spacing w:line="276" w:lineRule="auto"/>
        <w:rPr>
          <w:rStyle w:val="A7"/>
          <w:rFonts w:asciiTheme="majorHAnsi" w:hAnsiTheme="majorHAnsi" w:cstheme="majorHAnsi"/>
          <w:sz w:val="20"/>
          <w:szCs w:val="20"/>
        </w:rPr>
      </w:pPr>
      <w:r w:rsidRPr="001B035F">
        <w:rPr>
          <w:rStyle w:val="A7"/>
          <w:rFonts w:asciiTheme="majorHAnsi" w:hAnsiTheme="majorHAnsi" w:cstheme="majorHAnsi"/>
          <w:sz w:val="20"/>
          <w:szCs w:val="20"/>
        </w:rPr>
        <w:lastRenderedPageBreak/>
        <w:t xml:space="preserve">Dodson S, Good S, Osborne RH. </w:t>
      </w:r>
      <w:r w:rsidR="00A310D9" w:rsidRPr="001B035F">
        <w:rPr>
          <w:rStyle w:val="A7"/>
          <w:rFonts w:asciiTheme="majorHAnsi" w:hAnsiTheme="majorHAnsi" w:cstheme="majorHAnsi"/>
          <w:sz w:val="20"/>
          <w:szCs w:val="20"/>
        </w:rPr>
        <w:t xml:space="preserve">(2015). </w:t>
      </w:r>
      <w:r w:rsidRPr="001B035F">
        <w:rPr>
          <w:rStyle w:val="A7"/>
          <w:rFonts w:asciiTheme="majorHAnsi" w:hAnsiTheme="majorHAnsi" w:cstheme="majorHAnsi"/>
          <w:i/>
          <w:sz w:val="20"/>
          <w:szCs w:val="20"/>
        </w:rPr>
        <w:t>Health literacy toolkit for low-and middle-income countries: a series of information sheets to empower communities and strengthen health systems</w:t>
      </w:r>
      <w:r w:rsidRPr="001B035F">
        <w:rPr>
          <w:rStyle w:val="A7"/>
          <w:rFonts w:asciiTheme="majorHAnsi" w:hAnsiTheme="majorHAnsi" w:cstheme="majorHAnsi"/>
          <w:sz w:val="20"/>
          <w:szCs w:val="20"/>
        </w:rPr>
        <w:t>. New Delhi: World Health Organization, Regional Office for South-East Asia.</w:t>
      </w:r>
    </w:p>
    <w:p w:rsidR="00E313FC" w:rsidRPr="001B035F" w:rsidRDefault="00E313FC" w:rsidP="00E313FC">
      <w:pPr>
        <w:pStyle w:val="CommentText"/>
        <w:numPr>
          <w:ilvl w:val="0"/>
          <w:numId w:val="13"/>
        </w:numPr>
        <w:spacing w:line="276" w:lineRule="auto"/>
        <w:rPr>
          <w:rFonts w:asciiTheme="majorHAnsi" w:hAnsiTheme="majorHAnsi" w:cstheme="majorHAnsi"/>
        </w:rPr>
      </w:pPr>
      <w:r w:rsidRPr="001B035F">
        <w:rPr>
          <w:rFonts w:asciiTheme="majorHAnsi" w:hAnsiTheme="majorHAnsi" w:cstheme="majorHAnsi"/>
          <w:color w:val="221E1F"/>
        </w:rPr>
        <w:t xml:space="preserve">Dodson S, Beauchamp A, </w:t>
      </w:r>
      <w:proofErr w:type="spellStart"/>
      <w:r w:rsidRPr="001B035F">
        <w:rPr>
          <w:rFonts w:asciiTheme="majorHAnsi" w:hAnsiTheme="majorHAnsi" w:cstheme="majorHAnsi"/>
          <w:color w:val="221E1F"/>
        </w:rPr>
        <w:t>Batterham</w:t>
      </w:r>
      <w:proofErr w:type="spellEnd"/>
      <w:r w:rsidRPr="001B035F">
        <w:rPr>
          <w:rFonts w:asciiTheme="majorHAnsi" w:hAnsiTheme="majorHAnsi" w:cstheme="majorHAnsi"/>
          <w:color w:val="221E1F"/>
        </w:rPr>
        <w:t xml:space="preserve"> RW and Osborne RH. </w:t>
      </w:r>
      <w:r w:rsidR="00A310D9" w:rsidRPr="001B035F">
        <w:rPr>
          <w:rFonts w:asciiTheme="majorHAnsi" w:hAnsiTheme="majorHAnsi" w:cstheme="majorHAnsi"/>
          <w:color w:val="221E1F"/>
        </w:rPr>
        <w:t xml:space="preserve">(2014). </w:t>
      </w:r>
      <w:r w:rsidRPr="001B035F">
        <w:rPr>
          <w:rFonts w:asciiTheme="majorHAnsi" w:hAnsiTheme="majorHAnsi" w:cstheme="majorHAnsi"/>
          <w:color w:val="221E1F"/>
        </w:rPr>
        <w:t xml:space="preserve">Information sheet 1: What is health literacy? In Ophelia Toolkit: A step-by-step guide for identifying and responding to health literacy needs within local communities. Part A: Introduction to health literacy. Available from </w:t>
      </w:r>
      <w:r w:rsidRPr="001B035F">
        <w:rPr>
          <w:rStyle w:val="A23"/>
          <w:rFonts w:asciiTheme="majorHAnsi" w:hAnsiTheme="majorHAnsi" w:cstheme="majorHAnsi"/>
          <w:sz w:val="20"/>
          <w:szCs w:val="20"/>
        </w:rPr>
        <w:t>www.ophelia.net.au</w:t>
      </w:r>
      <w:r w:rsidRPr="001B035F">
        <w:rPr>
          <w:rFonts w:asciiTheme="majorHAnsi" w:hAnsiTheme="majorHAnsi" w:cstheme="majorHAnsi"/>
          <w:color w:val="221E1F"/>
        </w:rPr>
        <w:t>.</w:t>
      </w:r>
    </w:p>
    <w:p w:rsidR="00E313FC" w:rsidRPr="001B035F" w:rsidRDefault="00E313FC"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Institute of Medicine (2013). </w:t>
      </w:r>
      <w:r w:rsidRPr="001B035F">
        <w:rPr>
          <w:rFonts w:asciiTheme="majorHAnsi" w:hAnsiTheme="majorHAnsi" w:cstheme="majorHAnsi"/>
          <w:i/>
          <w:sz w:val="20"/>
          <w:szCs w:val="20"/>
        </w:rPr>
        <w:t>Organizational change to improve health literacy: Workshop summary</w:t>
      </w:r>
      <w:r w:rsidRPr="001B035F">
        <w:rPr>
          <w:rFonts w:asciiTheme="majorHAnsi" w:hAnsiTheme="majorHAnsi" w:cstheme="majorHAnsi"/>
          <w:sz w:val="20"/>
          <w:szCs w:val="20"/>
        </w:rPr>
        <w:t xml:space="preserve">. Washington, DC: The National Academies Press. </w:t>
      </w:r>
      <w:hyperlink r:id="rId15" w:history="1">
        <w:r w:rsidRPr="001B035F">
          <w:rPr>
            <w:rStyle w:val="Hyperlink"/>
            <w:rFonts w:asciiTheme="majorHAnsi" w:hAnsiTheme="majorHAnsi" w:cstheme="majorHAnsi"/>
            <w:sz w:val="20"/>
            <w:szCs w:val="20"/>
          </w:rPr>
          <w:t>http://www.iom.edu/Global/Perspectives/2012/HealthLitAttributes.aspx\</w:t>
        </w:r>
      </w:hyperlink>
      <w:r w:rsidRPr="001B035F">
        <w:rPr>
          <w:rFonts w:asciiTheme="majorHAnsi" w:eastAsia="HelveticaNeueLTStd-Lt" w:hAnsiTheme="majorHAnsi" w:cstheme="majorHAnsi"/>
          <w:color w:val="333333"/>
          <w:sz w:val="20"/>
          <w:szCs w:val="20"/>
        </w:rPr>
        <w:t xml:space="preserve"> Accessed March 2014</w:t>
      </w:r>
    </w:p>
    <w:p w:rsidR="0037700D" w:rsidRPr="001B035F" w:rsidRDefault="0037700D"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Coleman, CA; Hudson, S; Maine, LL (2013). </w:t>
      </w:r>
      <w:r w:rsidRPr="001B035F">
        <w:rPr>
          <w:rFonts w:asciiTheme="majorHAnsi" w:hAnsiTheme="majorHAnsi" w:cstheme="majorHAnsi"/>
          <w:bCs/>
          <w:sz w:val="20"/>
          <w:szCs w:val="20"/>
        </w:rPr>
        <w:t xml:space="preserve">Health Literacy Practices and Educational Competencies for Health Professionals: A Consensus Study. </w:t>
      </w:r>
      <w:r w:rsidRPr="001B035F">
        <w:rPr>
          <w:rFonts w:asciiTheme="majorHAnsi" w:hAnsiTheme="majorHAnsi" w:cstheme="majorHAnsi"/>
          <w:i/>
          <w:iCs/>
          <w:sz w:val="20"/>
          <w:szCs w:val="20"/>
        </w:rPr>
        <w:t xml:space="preserve">Journal of Health Communication, </w:t>
      </w:r>
      <w:r w:rsidRPr="001B035F">
        <w:rPr>
          <w:rFonts w:asciiTheme="majorHAnsi" w:hAnsiTheme="majorHAnsi" w:cstheme="majorHAnsi"/>
          <w:sz w:val="20"/>
          <w:szCs w:val="20"/>
        </w:rPr>
        <w:t>18:82–102, 2013</w:t>
      </w:r>
    </w:p>
    <w:p w:rsidR="0037700D" w:rsidRPr="001B035F" w:rsidRDefault="0037700D"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2011 National Mental Health Workforce Strategy </w:t>
      </w:r>
      <w:hyperlink r:id="rId16" w:history="1">
        <w:r w:rsidRPr="001B035F">
          <w:rPr>
            <w:rStyle w:val="Hyperlink"/>
            <w:rFonts w:asciiTheme="majorHAnsi" w:hAnsiTheme="majorHAnsi" w:cstheme="majorHAnsi"/>
            <w:sz w:val="20"/>
            <w:szCs w:val="20"/>
          </w:rPr>
          <w:t>http://www.health.gov.au/internet/mhsc/publishing.nsf/Content/7AB7430A612FAB6FCA257A5D001B9942/$File/strat.pdf</w:t>
        </w:r>
      </w:hyperlink>
    </w:p>
    <w:p w:rsidR="0037700D" w:rsidRPr="001B035F" w:rsidRDefault="0037700D" w:rsidP="00E313FC">
      <w:pPr>
        <w:pStyle w:val="ListParagraph"/>
        <w:numPr>
          <w:ilvl w:val="0"/>
          <w:numId w:val="13"/>
        </w:numPr>
        <w:autoSpaceDE w:val="0"/>
        <w:autoSpaceDN w:val="0"/>
        <w:adjustRightInd w:val="0"/>
        <w:spacing w:after="0"/>
        <w:rPr>
          <w:rStyle w:val="Hyperlink"/>
          <w:rFonts w:asciiTheme="majorHAnsi" w:hAnsiTheme="majorHAnsi" w:cstheme="majorHAnsi"/>
          <w:color w:val="auto"/>
          <w:sz w:val="20"/>
          <w:szCs w:val="20"/>
          <w:u w:val="none"/>
          <w:lang w:val="en-US"/>
        </w:rPr>
      </w:pPr>
      <w:r w:rsidRPr="001B035F">
        <w:rPr>
          <w:rFonts w:asciiTheme="majorHAnsi" w:hAnsiTheme="majorHAnsi" w:cstheme="majorHAnsi"/>
          <w:sz w:val="20"/>
          <w:szCs w:val="20"/>
        </w:rPr>
        <w:t xml:space="preserve">2013 </w:t>
      </w:r>
      <w:r w:rsidRPr="001B035F">
        <w:rPr>
          <w:rFonts w:asciiTheme="majorHAnsi" w:hAnsiTheme="majorHAnsi" w:cstheme="majorHAnsi"/>
          <w:sz w:val="20"/>
          <w:szCs w:val="20"/>
          <w:lang w:eastAsia="en-AU"/>
        </w:rPr>
        <w:t>A</w:t>
      </w:r>
      <w:r w:rsidRPr="001B035F">
        <w:rPr>
          <w:rFonts w:asciiTheme="majorHAnsi" w:hAnsiTheme="majorHAnsi" w:cstheme="majorHAnsi"/>
          <w:sz w:val="20"/>
          <w:szCs w:val="20"/>
        </w:rPr>
        <w:t>ustralian Medical Association</w:t>
      </w:r>
      <w:r w:rsidR="00576B64" w:rsidRPr="001B035F">
        <w:rPr>
          <w:rFonts w:asciiTheme="majorHAnsi" w:hAnsiTheme="majorHAnsi" w:cstheme="majorHAnsi"/>
          <w:sz w:val="20"/>
          <w:szCs w:val="20"/>
        </w:rPr>
        <w:t xml:space="preserve"> R</w:t>
      </w:r>
      <w:r w:rsidRPr="001B035F">
        <w:rPr>
          <w:rFonts w:asciiTheme="majorHAnsi" w:hAnsiTheme="majorHAnsi" w:cstheme="majorHAnsi"/>
          <w:sz w:val="20"/>
          <w:szCs w:val="20"/>
        </w:rPr>
        <w:t xml:space="preserve">esponse </w:t>
      </w:r>
      <w:hyperlink r:id="rId17" w:history="1">
        <w:r w:rsidRPr="001B035F">
          <w:rPr>
            <w:rStyle w:val="Hyperlink"/>
            <w:rFonts w:asciiTheme="majorHAnsi" w:eastAsia="Times New Roman" w:hAnsiTheme="majorHAnsi" w:cstheme="majorHAnsi"/>
            <w:sz w:val="20"/>
            <w:szCs w:val="20"/>
            <w:lang w:eastAsia="en-AU"/>
          </w:rPr>
          <w:t>https://ama.com.au/</w:t>
        </w:r>
        <w:r w:rsidRPr="001B035F">
          <w:rPr>
            <w:rStyle w:val="Hyperlink"/>
            <w:rFonts w:asciiTheme="majorHAnsi" w:eastAsia="Times New Roman" w:hAnsiTheme="majorHAnsi" w:cstheme="majorHAnsi"/>
            <w:bCs/>
            <w:sz w:val="20"/>
            <w:szCs w:val="20"/>
            <w:lang w:eastAsia="en-AU"/>
          </w:rPr>
          <w:t>system</w:t>
        </w:r>
        <w:r w:rsidRPr="001B035F">
          <w:rPr>
            <w:rStyle w:val="Hyperlink"/>
            <w:rFonts w:asciiTheme="majorHAnsi" w:eastAsia="Times New Roman" w:hAnsiTheme="majorHAnsi" w:cstheme="majorHAnsi"/>
            <w:sz w:val="20"/>
            <w:szCs w:val="20"/>
            <w:lang w:eastAsia="en-AU"/>
          </w:rPr>
          <w:t>/.../ama_response_to_</w:t>
        </w:r>
        <w:r w:rsidRPr="001B035F">
          <w:rPr>
            <w:rStyle w:val="Hyperlink"/>
            <w:rFonts w:asciiTheme="majorHAnsi" w:eastAsia="Times New Roman" w:hAnsiTheme="majorHAnsi" w:cstheme="majorHAnsi"/>
            <w:bCs/>
            <w:sz w:val="20"/>
            <w:szCs w:val="20"/>
            <w:lang w:eastAsia="en-AU"/>
          </w:rPr>
          <w:t>health</w:t>
        </w:r>
        <w:r w:rsidRPr="001B035F">
          <w:rPr>
            <w:rStyle w:val="Hyperlink"/>
            <w:rFonts w:asciiTheme="majorHAnsi" w:eastAsia="Times New Roman" w:hAnsiTheme="majorHAnsi" w:cstheme="majorHAnsi"/>
            <w:sz w:val="20"/>
            <w:szCs w:val="20"/>
            <w:lang w:eastAsia="en-AU"/>
          </w:rPr>
          <w:t>_</w:t>
        </w:r>
        <w:r w:rsidRPr="001B035F">
          <w:rPr>
            <w:rStyle w:val="Hyperlink"/>
            <w:rFonts w:asciiTheme="majorHAnsi" w:eastAsia="Times New Roman" w:hAnsiTheme="majorHAnsi" w:cstheme="majorHAnsi"/>
            <w:bCs/>
            <w:sz w:val="20"/>
            <w:szCs w:val="20"/>
            <w:lang w:eastAsia="en-AU"/>
          </w:rPr>
          <w:t>literacy</w:t>
        </w:r>
        <w:r w:rsidRPr="001B035F">
          <w:rPr>
            <w:rStyle w:val="Hyperlink"/>
            <w:rFonts w:asciiTheme="majorHAnsi" w:eastAsia="Times New Roman" w:hAnsiTheme="majorHAnsi" w:cstheme="majorHAnsi"/>
            <w:sz w:val="20"/>
            <w:szCs w:val="20"/>
            <w:lang w:eastAsia="en-AU"/>
          </w:rPr>
          <w:t>_consultation_ paper.pdf</w:t>
        </w:r>
      </w:hyperlink>
      <w:r w:rsidR="00BF0639" w:rsidRPr="001B035F">
        <w:rPr>
          <w:rStyle w:val="Hyperlink"/>
          <w:rFonts w:asciiTheme="majorHAnsi" w:eastAsia="Times New Roman" w:hAnsiTheme="majorHAnsi" w:cstheme="majorHAnsi"/>
          <w:sz w:val="20"/>
          <w:szCs w:val="20"/>
          <w:lang w:eastAsia="en-AU"/>
        </w:rPr>
        <w:t xml:space="preserve">. </w:t>
      </w:r>
      <w:proofErr w:type="gramStart"/>
      <w:r w:rsidR="00BF0639" w:rsidRPr="001B035F">
        <w:rPr>
          <w:rFonts w:asciiTheme="majorHAnsi" w:hAnsiTheme="majorHAnsi" w:cstheme="majorHAnsi"/>
          <w:sz w:val="20"/>
          <w:szCs w:val="20"/>
        </w:rPr>
        <w:t>accessed</w:t>
      </w:r>
      <w:proofErr w:type="gramEnd"/>
      <w:r w:rsidR="00BF0639" w:rsidRPr="001B035F">
        <w:rPr>
          <w:rFonts w:asciiTheme="majorHAnsi" w:hAnsiTheme="majorHAnsi" w:cstheme="majorHAnsi"/>
          <w:sz w:val="20"/>
          <w:szCs w:val="20"/>
        </w:rPr>
        <w:t xml:space="preserve"> August, 2014.</w:t>
      </w:r>
    </w:p>
    <w:p w:rsidR="00726174" w:rsidRPr="001B035F" w:rsidRDefault="00726174"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Australian Commission on Safety and Quality in Health Care (2014). </w:t>
      </w:r>
      <w:r w:rsidRPr="001B035F">
        <w:rPr>
          <w:rFonts w:asciiTheme="majorHAnsi" w:hAnsiTheme="majorHAnsi" w:cstheme="majorHAnsi"/>
          <w:i/>
          <w:sz w:val="20"/>
          <w:szCs w:val="20"/>
        </w:rPr>
        <w:t>Health Literacy National Statement</w:t>
      </w:r>
      <w:r w:rsidRPr="001B035F">
        <w:rPr>
          <w:rFonts w:asciiTheme="majorHAnsi" w:hAnsiTheme="majorHAnsi" w:cstheme="majorHAnsi"/>
          <w:sz w:val="20"/>
          <w:szCs w:val="20"/>
        </w:rPr>
        <w:t xml:space="preserve">. </w:t>
      </w:r>
      <w:hyperlink r:id="rId18" w:history="1">
        <w:r w:rsidRPr="001B035F">
          <w:rPr>
            <w:rStyle w:val="Hyperlink"/>
            <w:rFonts w:asciiTheme="majorHAnsi" w:hAnsiTheme="majorHAnsi" w:cstheme="majorHAnsi"/>
            <w:sz w:val="20"/>
            <w:szCs w:val="20"/>
          </w:rPr>
          <w:t>http://www.safetyandquality.gov.au/publications/health-literacy-national-statement/</w:t>
        </w:r>
      </w:hyperlink>
      <w:r w:rsidR="00BF0639" w:rsidRPr="001B035F">
        <w:rPr>
          <w:rFonts w:asciiTheme="majorHAnsi" w:hAnsiTheme="majorHAnsi" w:cstheme="majorHAnsi"/>
          <w:sz w:val="20"/>
          <w:szCs w:val="20"/>
        </w:rPr>
        <w:t xml:space="preserve"> accessed August, 2014</w:t>
      </w:r>
    </w:p>
    <w:p w:rsidR="00887346" w:rsidRPr="001B035F" w:rsidRDefault="00E313FC" w:rsidP="00E313FC">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sz w:val="20"/>
          <w:szCs w:val="20"/>
        </w:rPr>
        <w:t xml:space="preserve">Centre for Ethnicity, Culture and Health. </w:t>
      </w:r>
      <w:r w:rsidRPr="001B035F">
        <w:rPr>
          <w:rFonts w:asciiTheme="majorHAnsi" w:hAnsiTheme="majorHAnsi" w:cstheme="majorHAnsi"/>
          <w:i/>
          <w:sz w:val="20"/>
          <w:szCs w:val="20"/>
        </w:rPr>
        <w:t>Health Literacy Demonstration Course</w:t>
      </w:r>
      <w:r w:rsidRPr="001B035F">
        <w:rPr>
          <w:rFonts w:asciiTheme="majorHAnsi" w:hAnsiTheme="majorHAnsi" w:cstheme="majorHAnsi"/>
          <w:sz w:val="20"/>
          <w:szCs w:val="20"/>
        </w:rPr>
        <w:t xml:space="preserve">. </w:t>
      </w:r>
      <w:hyperlink r:id="rId19" w:history="1">
        <w:r w:rsidR="00887346" w:rsidRPr="001B035F">
          <w:rPr>
            <w:rStyle w:val="Hyperlink"/>
            <w:rFonts w:asciiTheme="majorHAnsi" w:hAnsiTheme="majorHAnsi" w:cstheme="majorHAnsi"/>
            <w:sz w:val="20"/>
            <w:szCs w:val="20"/>
          </w:rPr>
          <w:t>http://www.ceh.org.au/health-literacy</w:t>
        </w:r>
      </w:hyperlink>
      <w:r w:rsidR="00887346" w:rsidRPr="001B035F">
        <w:rPr>
          <w:rStyle w:val="Hyperlink"/>
          <w:rFonts w:asciiTheme="majorHAnsi" w:hAnsiTheme="majorHAnsi" w:cstheme="majorHAnsi"/>
          <w:sz w:val="20"/>
          <w:szCs w:val="20"/>
        </w:rPr>
        <w:t xml:space="preserve">. </w:t>
      </w:r>
      <w:r w:rsidR="00887346" w:rsidRPr="001B035F">
        <w:rPr>
          <w:rFonts w:asciiTheme="majorHAnsi" w:eastAsia="HelveticaNeueLTStd-Lt" w:hAnsiTheme="majorHAnsi" w:cstheme="majorHAnsi"/>
          <w:color w:val="333333"/>
          <w:sz w:val="20"/>
          <w:szCs w:val="20"/>
        </w:rPr>
        <w:t>Accessed March 2015.</w:t>
      </w:r>
    </w:p>
    <w:p w:rsidR="006F5698" w:rsidRPr="001B035F" w:rsidRDefault="006F5698" w:rsidP="006F5698">
      <w:pPr>
        <w:pStyle w:val="ListParagraph"/>
        <w:numPr>
          <w:ilvl w:val="0"/>
          <w:numId w:val="13"/>
        </w:numPr>
        <w:autoSpaceDE w:val="0"/>
        <w:autoSpaceDN w:val="0"/>
        <w:adjustRightInd w:val="0"/>
        <w:spacing w:after="0"/>
        <w:rPr>
          <w:rFonts w:asciiTheme="majorHAnsi" w:hAnsiTheme="majorHAnsi" w:cstheme="majorHAnsi"/>
          <w:sz w:val="20"/>
          <w:szCs w:val="20"/>
          <w:lang w:val="en-US"/>
        </w:rPr>
      </w:pPr>
      <w:r w:rsidRPr="001B035F">
        <w:rPr>
          <w:rFonts w:asciiTheme="majorHAnsi" w:hAnsiTheme="majorHAnsi" w:cstheme="majorHAnsi"/>
          <w:color w:val="000000"/>
          <w:sz w:val="20"/>
          <w:szCs w:val="20"/>
        </w:rPr>
        <w:t xml:space="preserve">Osborne RH, </w:t>
      </w:r>
      <w:proofErr w:type="spellStart"/>
      <w:r w:rsidRPr="001B035F">
        <w:rPr>
          <w:rFonts w:asciiTheme="majorHAnsi" w:hAnsiTheme="majorHAnsi" w:cstheme="majorHAnsi"/>
          <w:color w:val="000000"/>
          <w:sz w:val="20"/>
          <w:szCs w:val="20"/>
        </w:rPr>
        <w:t>Batterham</w:t>
      </w:r>
      <w:proofErr w:type="spellEnd"/>
      <w:r w:rsidRPr="001B035F">
        <w:rPr>
          <w:rFonts w:asciiTheme="majorHAnsi" w:hAnsiTheme="majorHAnsi" w:cstheme="majorHAnsi"/>
          <w:color w:val="000000"/>
          <w:sz w:val="20"/>
          <w:szCs w:val="20"/>
        </w:rPr>
        <w:t xml:space="preserve"> R, </w:t>
      </w:r>
      <w:proofErr w:type="spellStart"/>
      <w:r w:rsidRPr="001B035F">
        <w:rPr>
          <w:rFonts w:asciiTheme="majorHAnsi" w:hAnsiTheme="majorHAnsi" w:cstheme="majorHAnsi"/>
          <w:color w:val="000000"/>
          <w:sz w:val="20"/>
          <w:szCs w:val="20"/>
        </w:rPr>
        <w:t>Elsworth</w:t>
      </w:r>
      <w:proofErr w:type="spellEnd"/>
      <w:r w:rsidRPr="001B035F">
        <w:rPr>
          <w:rFonts w:asciiTheme="majorHAnsi" w:hAnsiTheme="majorHAnsi" w:cstheme="majorHAnsi"/>
          <w:color w:val="000000"/>
          <w:sz w:val="20"/>
          <w:szCs w:val="20"/>
        </w:rPr>
        <w:t xml:space="preserve"> GR, Hawkins M, </w:t>
      </w:r>
      <w:proofErr w:type="spellStart"/>
      <w:r w:rsidRPr="001B035F">
        <w:rPr>
          <w:rFonts w:asciiTheme="majorHAnsi" w:hAnsiTheme="majorHAnsi" w:cstheme="majorHAnsi"/>
          <w:color w:val="000000"/>
          <w:sz w:val="20"/>
          <w:szCs w:val="20"/>
        </w:rPr>
        <w:t>Buchbinder</w:t>
      </w:r>
      <w:proofErr w:type="spellEnd"/>
      <w:r w:rsidRPr="001B035F">
        <w:rPr>
          <w:rFonts w:asciiTheme="majorHAnsi" w:hAnsiTheme="majorHAnsi" w:cstheme="majorHAnsi"/>
          <w:color w:val="000000"/>
          <w:sz w:val="20"/>
          <w:szCs w:val="20"/>
        </w:rPr>
        <w:t xml:space="preserve"> R. (2013). The </w:t>
      </w:r>
      <w:r w:rsidRPr="001B035F">
        <w:rPr>
          <w:rFonts w:asciiTheme="majorHAnsi" w:hAnsiTheme="majorHAnsi" w:cstheme="majorHAnsi"/>
          <w:color w:val="221E1F"/>
          <w:sz w:val="20"/>
          <w:szCs w:val="20"/>
        </w:rPr>
        <w:t xml:space="preserve">grounded theory, psychometric development and initial validation of the Health Literacy Questionnaire (HLQ). </w:t>
      </w:r>
      <w:r w:rsidRPr="001B035F">
        <w:rPr>
          <w:rFonts w:asciiTheme="majorHAnsi" w:hAnsiTheme="majorHAnsi" w:cstheme="majorHAnsi"/>
          <w:i/>
          <w:color w:val="221E1F"/>
          <w:sz w:val="20"/>
          <w:szCs w:val="20"/>
        </w:rPr>
        <w:t>BMC Public Health</w:t>
      </w:r>
      <w:r w:rsidRPr="001B035F">
        <w:rPr>
          <w:rFonts w:asciiTheme="majorHAnsi" w:hAnsiTheme="majorHAnsi" w:cstheme="majorHAnsi"/>
          <w:color w:val="221E1F"/>
          <w:sz w:val="20"/>
          <w:szCs w:val="20"/>
        </w:rPr>
        <w:t>, 13:658 (</w:t>
      </w:r>
      <w:r w:rsidRPr="001B035F">
        <w:rPr>
          <w:rStyle w:val="A23"/>
          <w:rFonts w:asciiTheme="majorHAnsi" w:hAnsiTheme="majorHAnsi" w:cstheme="majorHAnsi"/>
          <w:sz w:val="20"/>
          <w:szCs w:val="20"/>
        </w:rPr>
        <w:t xml:space="preserve">http://www.biomedcentral.com/1471-2458/13/658 </w:t>
      </w:r>
      <w:r w:rsidRPr="001B035F">
        <w:rPr>
          <w:rFonts w:asciiTheme="majorHAnsi" w:hAnsiTheme="majorHAnsi" w:cstheme="majorHAnsi"/>
          <w:color w:val="221E1F"/>
          <w:sz w:val="20"/>
          <w:szCs w:val="20"/>
        </w:rPr>
        <w:t>[accessed March 2015]).</w:t>
      </w:r>
    </w:p>
    <w:p w:rsidR="00F10E12" w:rsidRPr="001B035F" w:rsidRDefault="00F10E12" w:rsidP="006F5698">
      <w:pPr>
        <w:pStyle w:val="ListParagraph"/>
        <w:numPr>
          <w:ilvl w:val="0"/>
          <w:numId w:val="13"/>
        </w:numPr>
        <w:autoSpaceDE w:val="0"/>
        <w:autoSpaceDN w:val="0"/>
        <w:adjustRightInd w:val="0"/>
        <w:spacing w:after="0"/>
        <w:rPr>
          <w:rFonts w:asciiTheme="majorHAnsi" w:hAnsiTheme="majorHAnsi" w:cstheme="majorHAnsi"/>
          <w:sz w:val="20"/>
          <w:szCs w:val="20"/>
          <w:lang w:val="en-US"/>
        </w:rPr>
      </w:pPr>
      <w:proofErr w:type="spellStart"/>
      <w:r w:rsidRPr="001B035F">
        <w:rPr>
          <w:rStyle w:val="Strong"/>
          <w:rFonts w:asciiTheme="majorHAnsi" w:hAnsiTheme="majorHAnsi" w:cstheme="majorHAnsi"/>
          <w:b w:val="0"/>
          <w:sz w:val="20"/>
          <w:szCs w:val="20"/>
        </w:rPr>
        <w:t>Batterham</w:t>
      </w:r>
      <w:proofErr w:type="spellEnd"/>
      <w:r w:rsidR="00502CB4" w:rsidRPr="001B035F">
        <w:rPr>
          <w:rStyle w:val="Strong"/>
          <w:rFonts w:asciiTheme="majorHAnsi" w:hAnsiTheme="majorHAnsi" w:cstheme="majorHAnsi"/>
          <w:b w:val="0"/>
          <w:sz w:val="20"/>
          <w:szCs w:val="20"/>
        </w:rPr>
        <w:t>,</w:t>
      </w:r>
      <w:r w:rsidRPr="001B035F">
        <w:rPr>
          <w:rFonts w:asciiTheme="majorHAnsi" w:hAnsiTheme="majorHAnsi" w:cstheme="majorHAnsi"/>
          <w:sz w:val="20"/>
          <w:szCs w:val="20"/>
          <w:vertAlign w:val="superscript"/>
        </w:rPr>
        <w:t xml:space="preserve"> </w:t>
      </w:r>
      <w:r w:rsidRPr="001B035F">
        <w:rPr>
          <w:rFonts w:asciiTheme="majorHAnsi" w:hAnsiTheme="majorHAnsi" w:cstheme="majorHAnsi"/>
          <w:sz w:val="20"/>
          <w:szCs w:val="20"/>
        </w:rPr>
        <w:t xml:space="preserve">RW; </w:t>
      </w:r>
      <w:proofErr w:type="spellStart"/>
      <w:r w:rsidRPr="001B035F">
        <w:rPr>
          <w:rStyle w:val="Strong"/>
          <w:rFonts w:asciiTheme="majorHAnsi" w:hAnsiTheme="majorHAnsi" w:cstheme="majorHAnsi"/>
          <w:b w:val="0"/>
          <w:sz w:val="20"/>
          <w:szCs w:val="20"/>
        </w:rPr>
        <w:t>Buchbinder</w:t>
      </w:r>
      <w:proofErr w:type="spellEnd"/>
      <w:r w:rsidRPr="001B035F">
        <w:rPr>
          <w:rStyle w:val="Strong"/>
          <w:rFonts w:asciiTheme="majorHAnsi" w:hAnsiTheme="majorHAnsi" w:cstheme="majorHAnsi"/>
          <w:b w:val="0"/>
          <w:sz w:val="20"/>
          <w:szCs w:val="20"/>
        </w:rPr>
        <w:t>, R; Beauchamp; A;</w:t>
      </w:r>
      <w:r w:rsidR="00502CB4" w:rsidRPr="001B035F">
        <w:rPr>
          <w:rStyle w:val="Strong"/>
          <w:rFonts w:asciiTheme="majorHAnsi" w:hAnsiTheme="majorHAnsi" w:cstheme="majorHAnsi"/>
          <w:b w:val="0"/>
          <w:sz w:val="20"/>
          <w:szCs w:val="20"/>
        </w:rPr>
        <w:t xml:space="preserve"> </w:t>
      </w:r>
      <w:r w:rsidRPr="001B035F">
        <w:rPr>
          <w:rStyle w:val="Strong"/>
          <w:rFonts w:asciiTheme="majorHAnsi" w:hAnsiTheme="majorHAnsi" w:cstheme="majorHAnsi"/>
          <w:b w:val="0"/>
          <w:sz w:val="20"/>
          <w:szCs w:val="20"/>
        </w:rPr>
        <w:t>Dodson, S;</w:t>
      </w:r>
      <w:r w:rsidR="00502CB4" w:rsidRPr="001B035F">
        <w:rPr>
          <w:rStyle w:val="Strong"/>
          <w:rFonts w:asciiTheme="majorHAnsi" w:hAnsiTheme="majorHAnsi" w:cstheme="majorHAnsi"/>
          <w:b w:val="0"/>
          <w:sz w:val="20"/>
          <w:szCs w:val="20"/>
        </w:rPr>
        <w:t xml:space="preserve"> </w:t>
      </w:r>
      <w:r w:rsidRPr="001B035F">
        <w:rPr>
          <w:rStyle w:val="Strong"/>
          <w:rFonts w:asciiTheme="majorHAnsi" w:hAnsiTheme="majorHAnsi" w:cstheme="majorHAnsi"/>
          <w:b w:val="0"/>
          <w:sz w:val="20"/>
          <w:szCs w:val="20"/>
        </w:rPr>
        <w:t xml:space="preserve">Elsworth, GR; Osborne, RH (2014). </w:t>
      </w:r>
      <w:r w:rsidRPr="001B035F">
        <w:rPr>
          <w:rFonts w:asciiTheme="majorHAnsi" w:hAnsiTheme="majorHAnsi" w:cstheme="majorHAnsi"/>
          <w:sz w:val="20"/>
          <w:szCs w:val="20"/>
        </w:rPr>
        <w:t xml:space="preserve">The </w:t>
      </w:r>
      <w:proofErr w:type="spellStart"/>
      <w:r w:rsidRPr="001B035F">
        <w:rPr>
          <w:rFonts w:asciiTheme="majorHAnsi" w:hAnsiTheme="majorHAnsi" w:cstheme="majorHAnsi"/>
          <w:sz w:val="20"/>
          <w:szCs w:val="20"/>
        </w:rPr>
        <w:t>OPtimising</w:t>
      </w:r>
      <w:proofErr w:type="spellEnd"/>
      <w:r w:rsidRPr="001B035F">
        <w:rPr>
          <w:rFonts w:asciiTheme="majorHAnsi" w:hAnsiTheme="majorHAnsi" w:cstheme="majorHAnsi"/>
          <w:sz w:val="20"/>
          <w:szCs w:val="20"/>
        </w:rPr>
        <w:t xml:space="preserve"> </w:t>
      </w:r>
      <w:proofErr w:type="spellStart"/>
      <w:r w:rsidRPr="001B035F">
        <w:rPr>
          <w:rFonts w:asciiTheme="majorHAnsi" w:hAnsiTheme="majorHAnsi" w:cstheme="majorHAnsi"/>
          <w:sz w:val="20"/>
          <w:szCs w:val="20"/>
        </w:rPr>
        <w:t>HEalth</w:t>
      </w:r>
      <w:proofErr w:type="spellEnd"/>
      <w:r w:rsidRPr="001B035F">
        <w:rPr>
          <w:rFonts w:asciiTheme="majorHAnsi" w:hAnsiTheme="majorHAnsi" w:cstheme="majorHAnsi"/>
          <w:sz w:val="20"/>
          <w:szCs w:val="20"/>
        </w:rPr>
        <w:t xml:space="preserve"> </w:t>
      </w:r>
      <w:proofErr w:type="spellStart"/>
      <w:r w:rsidRPr="001B035F">
        <w:rPr>
          <w:rFonts w:asciiTheme="majorHAnsi" w:hAnsiTheme="majorHAnsi" w:cstheme="majorHAnsi"/>
          <w:sz w:val="20"/>
          <w:szCs w:val="20"/>
        </w:rPr>
        <w:t>LIterAcy</w:t>
      </w:r>
      <w:proofErr w:type="spellEnd"/>
      <w:r w:rsidRPr="001B035F">
        <w:rPr>
          <w:rFonts w:asciiTheme="majorHAnsi" w:hAnsiTheme="majorHAnsi" w:cstheme="majorHAnsi"/>
          <w:sz w:val="20"/>
          <w:szCs w:val="20"/>
        </w:rPr>
        <w:t xml:space="preserve"> (Ophelia) process: study protocol for using health literacy profiling and community engagement to create and implement health reform. </w:t>
      </w:r>
      <w:r w:rsidRPr="001B035F">
        <w:rPr>
          <w:rFonts w:asciiTheme="majorHAnsi" w:eastAsia="Times New Roman" w:hAnsiTheme="majorHAnsi" w:cstheme="majorHAnsi"/>
          <w:sz w:val="20"/>
          <w:szCs w:val="20"/>
          <w:lang w:eastAsia="en-AU"/>
        </w:rPr>
        <w:t xml:space="preserve">BMC </w:t>
      </w:r>
      <w:r w:rsidRPr="001B035F">
        <w:rPr>
          <w:rFonts w:asciiTheme="majorHAnsi" w:eastAsia="Times New Roman" w:hAnsiTheme="majorHAnsi" w:cstheme="majorHAnsi"/>
          <w:i/>
          <w:sz w:val="20"/>
          <w:szCs w:val="20"/>
          <w:lang w:eastAsia="en-AU"/>
        </w:rPr>
        <w:t>Public Health:</w:t>
      </w:r>
      <w:r w:rsidRPr="001B035F">
        <w:rPr>
          <w:rFonts w:asciiTheme="majorHAnsi" w:eastAsia="Times New Roman" w:hAnsiTheme="majorHAnsi" w:cstheme="majorHAnsi"/>
          <w:sz w:val="20"/>
          <w:szCs w:val="20"/>
          <w:lang w:eastAsia="en-AU"/>
        </w:rPr>
        <w:t xml:space="preserve"> 14</w:t>
      </w:r>
      <w:r w:rsidR="00BF0639" w:rsidRPr="001B035F">
        <w:rPr>
          <w:rFonts w:asciiTheme="majorHAnsi" w:eastAsia="Times New Roman" w:hAnsiTheme="majorHAnsi" w:cstheme="majorHAnsi"/>
          <w:sz w:val="20"/>
          <w:szCs w:val="20"/>
          <w:lang w:eastAsia="en-AU"/>
        </w:rPr>
        <w:t>:</w:t>
      </w:r>
      <w:r w:rsidRPr="001B035F">
        <w:rPr>
          <w:rFonts w:asciiTheme="majorHAnsi" w:eastAsia="Times New Roman" w:hAnsiTheme="majorHAnsi" w:cstheme="majorHAnsi"/>
          <w:sz w:val="20"/>
          <w:szCs w:val="20"/>
          <w:lang w:eastAsia="en-AU"/>
        </w:rPr>
        <w:t>694.</w:t>
      </w:r>
    </w:p>
    <w:sectPr w:rsidR="00F10E12" w:rsidRPr="001B035F" w:rsidSect="00F90B77">
      <w:footerReference w:type="default" r:id="rId20"/>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1BD4" w:rsidRDefault="00A21BD4" w:rsidP="00A35412">
      <w:pPr>
        <w:spacing w:after="0" w:line="240" w:lineRule="auto"/>
      </w:pPr>
      <w:r>
        <w:separator/>
      </w:r>
    </w:p>
  </w:endnote>
  <w:endnote w:type="continuationSeparator" w:id="0">
    <w:p w:rsidR="00A21BD4" w:rsidRDefault="00A21BD4" w:rsidP="00A35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ZapfHumnst BT">
    <w:altName w:val="ZapfHumnst BT"/>
    <w:panose1 w:val="00000000000000000000"/>
    <w:charset w:val="4D"/>
    <w:family w:val="swiss"/>
    <w:notTrueType/>
    <w:pitch w:val="default"/>
    <w:sig w:usb0="00000003" w:usb1="00000000" w:usb2="00000000" w:usb3="00000000" w:csb0="00000001" w:csb1="00000000"/>
  </w:font>
  <w:font w:name="HelveticaNeueLTStd-Lt">
    <w:altName w:val="Arial Unicode MS"/>
    <w:panose1 w:val="00000000000000000000"/>
    <w:charset w:val="80"/>
    <w:family w:val="swiss"/>
    <w:notTrueType/>
    <w:pitch w:val="default"/>
    <w:sig w:usb0="00000000" w:usb1="08070000" w:usb2="00000010" w:usb3="00000000" w:csb0="00020000" w:csb1="00000000"/>
  </w:font>
  <w:font w:name="FreeSans">
    <w:altName w:val="MS Mincho"/>
    <w:panose1 w:val="00000000000000000000"/>
    <w:charset w:val="80"/>
    <w:family w:val="auto"/>
    <w:notTrueType/>
    <w:pitch w:val="default"/>
    <w:sig w:usb0="00000000"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287106"/>
      <w:docPartObj>
        <w:docPartGallery w:val="Page Numbers (Bottom of Page)"/>
        <w:docPartUnique/>
      </w:docPartObj>
    </w:sdtPr>
    <w:sdtEndPr>
      <w:rPr>
        <w:noProof/>
      </w:rPr>
    </w:sdtEndPr>
    <w:sdtContent>
      <w:p w:rsidR="00D020D6" w:rsidRDefault="00D020D6">
        <w:pPr>
          <w:pStyle w:val="Footer"/>
          <w:jc w:val="right"/>
        </w:pPr>
        <w:r>
          <w:fldChar w:fldCharType="begin"/>
        </w:r>
        <w:r>
          <w:instrText xml:space="preserve"> PAGE   \* MERGEFORMAT </w:instrText>
        </w:r>
        <w:r>
          <w:fldChar w:fldCharType="separate"/>
        </w:r>
        <w:r w:rsidR="00732D3D">
          <w:rPr>
            <w:noProof/>
          </w:rPr>
          <w:t>1</w:t>
        </w:r>
        <w:r>
          <w:rPr>
            <w:noProof/>
          </w:rPr>
          <w:fldChar w:fldCharType="end"/>
        </w:r>
      </w:p>
    </w:sdtContent>
  </w:sdt>
  <w:p w:rsidR="00D020D6" w:rsidRDefault="00D020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1BD4" w:rsidRDefault="00A21BD4" w:rsidP="00A35412">
      <w:pPr>
        <w:spacing w:after="0" w:line="240" w:lineRule="auto"/>
      </w:pPr>
      <w:r>
        <w:separator/>
      </w:r>
    </w:p>
  </w:footnote>
  <w:footnote w:type="continuationSeparator" w:id="0">
    <w:p w:rsidR="00A21BD4" w:rsidRDefault="00A21BD4" w:rsidP="00A354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22B1B"/>
    <w:multiLevelType w:val="hybridMultilevel"/>
    <w:tmpl w:val="68B2F35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0D582908"/>
    <w:multiLevelType w:val="hybridMultilevel"/>
    <w:tmpl w:val="B89A6AB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nsid w:val="0EEF1827"/>
    <w:multiLevelType w:val="hybridMultilevel"/>
    <w:tmpl w:val="0868BF9C"/>
    <w:lvl w:ilvl="0" w:tplc="0C09000F">
      <w:start w:val="1"/>
      <w:numFmt w:val="decimal"/>
      <w:lvlText w:val="%1."/>
      <w:lvlJc w:val="left"/>
      <w:pPr>
        <w:ind w:left="360" w:hanging="360"/>
      </w:pPr>
      <w:rPr>
        <w:rFonts w:cs="Times New Roman" w:hint="default"/>
      </w:rPr>
    </w:lvl>
    <w:lvl w:ilvl="1" w:tplc="0C090019" w:tentative="1">
      <w:start w:val="1"/>
      <w:numFmt w:val="lowerLetter"/>
      <w:lvlText w:val="%2."/>
      <w:lvlJc w:val="left"/>
      <w:pPr>
        <w:ind w:left="1080" w:hanging="360"/>
      </w:pPr>
      <w:rPr>
        <w:rFonts w:cs="Times New Roman"/>
      </w:rPr>
    </w:lvl>
    <w:lvl w:ilvl="2" w:tplc="0C09001B" w:tentative="1">
      <w:start w:val="1"/>
      <w:numFmt w:val="lowerRoman"/>
      <w:lvlText w:val="%3."/>
      <w:lvlJc w:val="right"/>
      <w:pPr>
        <w:ind w:left="1800" w:hanging="180"/>
      </w:pPr>
      <w:rPr>
        <w:rFonts w:cs="Times New Roman"/>
      </w:rPr>
    </w:lvl>
    <w:lvl w:ilvl="3" w:tplc="0C09000F" w:tentative="1">
      <w:start w:val="1"/>
      <w:numFmt w:val="decimal"/>
      <w:lvlText w:val="%4."/>
      <w:lvlJc w:val="left"/>
      <w:pPr>
        <w:ind w:left="2520" w:hanging="360"/>
      </w:pPr>
      <w:rPr>
        <w:rFonts w:cs="Times New Roman"/>
      </w:rPr>
    </w:lvl>
    <w:lvl w:ilvl="4" w:tplc="0C090019" w:tentative="1">
      <w:start w:val="1"/>
      <w:numFmt w:val="lowerLetter"/>
      <w:lvlText w:val="%5."/>
      <w:lvlJc w:val="left"/>
      <w:pPr>
        <w:ind w:left="3240" w:hanging="360"/>
      </w:pPr>
      <w:rPr>
        <w:rFonts w:cs="Times New Roman"/>
      </w:rPr>
    </w:lvl>
    <w:lvl w:ilvl="5" w:tplc="0C09001B" w:tentative="1">
      <w:start w:val="1"/>
      <w:numFmt w:val="lowerRoman"/>
      <w:lvlText w:val="%6."/>
      <w:lvlJc w:val="right"/>
      <w:pPr>
        <w:ind w:left="3960" w:hanging="180"/>
      </w:pPr>
      <w:rPr>
        <w:rFonts w:cs="Times New Roman"/>
      </w:rPr>
    </w:lvl>
    <w:lvl w:ilvl="6" w:tplc="0C09000F" w:tentative="1">
      <w:start w:val="1"/>
      <w:numFmt w:val="decimal"/>
      <w:lvlText w:val="%7."/>
      <w:lvlJc w:val="left"/>
      <w:pPr>
        <w:ind w:left="4680" w:hanging="360"/>
      </w:pPr>
      <w:rPr>
        <w:rFonts w:cs="Times New Roman"/>
      </w:rPr>
    </w:lvl>
    <w:lvl w:ilvl="7" w:tplc="0C090019" w:tentative="1">
      <w:start w:val="1"/>
      <w:numFmt w:val="lowerLetter"/>
      <w:lvlText w:val="%8."/>
      <w:lvlJc w:val="left"/>
      <w:pPr>
        <w:ind w:left="5400" w:hanging="360"/>
      </w:pPr>
      <w:rPr>
        <w:rFonts w:cs="Times New Roman"/>
      </w:rPr>
    </w:lvl>
    <w:lvl w:ilvl="8" w:tplc="0C09001B" w:tentative="1">
      <w:start w:val="1"/>
      <w:numFmt w:val="lowerRoman"/>
      <w:lvlText w:val="%9."/>
      <w:lvlJc w:val="right"/>
      <w:pPr>
        <w:ind w:left="6120" w:hanging="180"/>
      </w:pPr>
      <w:rPr>
        <w:rFonts w:cs="Times New Roman"/>
      </w:rPr>
    </w:lvl>
  </w:abstractNum>
  <w:abstractNum w:abstractNumId="3">
    <w:nsid w:val="2ED85EBF"/>
    <w:multiLevelType w:val="hybridMultilevel"/>
    <w:tmpl w:val="2BBE716C"/>
    <w:lvl w:ilvl="0" w:tplc="04090011">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0602298"/>
    <w:multiLevelType w:val="hybridMultilevel"/>
    <w:tmpl w:val="ACA26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7445A9"/>
    <w:multiLevelType w:val="hybridMultilevel"/>
    <w:tmpl w:val="47584A54"/>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nsid w:val="4E7F1412"/>
    <w:multiLevelType w:val="hybridMultilevel"/>
    <w:tmpl w:val="75D6252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nsid w:val="4FCF0578"/>
    <w:multiLevelType w:val="hybridMultilevel"/>
    <w:tmpl w:val="F35C9F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nsid w:val="51D93220"/>
    <w:multiLevelType w:val="hybridMultilevel"/>
    <w:tmpl w:val="6056373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nsid w:val="57EE03DE"/>
    <w:multiLevelType w:val="multilevel"/>
    <w:tmpl w:val="30B85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6A2C5B2F"/>
    <w:multiLevelType w:val="hybridMultilevel"/>
    <w:tmpl w:val="CCC0873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nsid w:val="72B25552"/>
    <w:multiLevelType w:val="hybridMultilevel"/>
    <w:tmpl w:val="931E720A"/>
    <w:lvl w:ilvl="0" w:tplc="D4485AAA">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78FC2209"/>
    <w:multiLevelType w:val="hybridMultilevel"/>
    <w:tmpl w:val="D36C677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8"/>
  </w:num>
  <w:num w:numId="2">
    <w:abstractNumId w:val="7"/>
  </w:num>
  <w:num w:numId="3">
    <w:abstractNumId w:val="10"/>
  </w:num>
  <w:num w:numId="4">
    <w:abstractNumId w:val="2"/>
  </w:num>
  <w:num w:numId="5">
    <w:abstractNumId w:val="5"/>
  </w:num>
  <w:num w:numId="6">
    <w:abstractNumId w:val="0"/>
  </w:num>
  <w:num w:numId="7">
    <w:abstractNumId w:val="6"/>
  </w:num>
  <w:num w:numId="8">
    <w:abstractNumId w:val="9"/>
  </w:num>
  <w:num w:numId="9">
    <w:abstractNumId w:val="3"/>
  </w:num>
  <w:num w:numId="10">
    <w:abstractNumId w:val="11"/>
  </w:num>
  <w:num w:numId="11">
    <w:abstractNumId w:val="1"/>
  </w:num>
  <w:num w:numId="12">
    <w:abstractNumId w:val="4"/>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5412"/>
    <w:rsid w:val="00003055"/>
    <w:rsid w:val="00011199"/>
    <w:rsid w:val="00011E0D"/>
    <w:rsid w:val="00021706"/>
    <w:rsid w:val="000221C8"/>
    <w:rsid w:val="00025B1D"/>
    <w:rsid w:val="000305E3"/>
    <w:rsid w:val="0004432C"/>
    <w:rsid w:val="000635DC"/>
    <w:rsid w:val="0007248D"/>
    <w:rsid w:val="000727AA"/>
    <w:rsid w:val="000A534D"/>
    <w:rsid w:val="000C23F9"/>
    <w:rsid w:val="000E4A42"/>
    <w:rsid w:val="000E685A"/>
    <w:rsid w:val="00103F77"/>
    <w:rsid w:val="001548A1"/>
    <w:rsid w:val="00175827"/>
    <w:rsid w:val="001A1308"/>
    <w:rsid w:val="001B035F"/>
    <w:rsid w:val="001C0CA5"/>
    <w:rsid w:val="001D0AA3"/>
    <w:rsid w:val="001F42AC"/>
    <w:rsid w:val="002008E6"/>
    <w:rsid w:val="00252081"/>
    <w:rsid w:val="00290918"/>
    <w:rsid w:val="002B600F"/>
    <w:rsid w:val="002D2C8F"/>
    <w:rsid w:val="00300EC4"/>
    <w:rsid w:val="0030194C"/>
    <w:rsid w:val="0031533C"/>
    <w:rsid w:val="003227AA"/>
    <w:rsid w:val="003754BC"/>
    <w:rsid w:val="0037700D"/>
    <w:rsid w:val="003866F3"/>
    <w:rsid w:val="003A40D1"/>
    <w:rsid w:val="004065BE"/>
    <w:rsid w:val="00407767"/>
    <w:rsid w:val="004201E5"/>
    <w:rsid w:val="004736B4"/>
    <w:rsid w:val="00502CB4"/>
    <w:rsid w:val="0051037E"/>
    <w:rsid w:val="00511DBE"/>
    <w:rsid w:val="0051272C"/>
    <w:rsid w:val="0052321F"/>
    <w:rsid w:val="005274F6"/>
    <w:rsid w:val="00532D18"/>
    <w:rsid w:val="00537693"/>
    <w:rsid w:val="00547C5A"/>
    <w:rsid w:val="005574B4"/>
    <w:rsid w:val="00564269"/>
    <w:rsid w:val="00565246"/>
    <w:rsid w:val="00576B64"/>
    <w:rsid w:val="00581646"/>
    <w:rsid w:val="00597394"/>
    <w:rsid w:val="005D3ECE"/>
    <w:rsid w:val="0061283A"/>
    <w:rsid w:val="006356A2"/>
    <w:rsid w:val="006512B1"/>
    <w:rsid w:val="00657674"/>
    <w:rsid w:val="006A6165"/>
    <w:rsid w:val="006D5433"/>
    <w:rsid w:val="006F17F0"/>
    <w:rsid w:val="006F5698"/>
    <w:rsid w:val="006F5AF1"/>
    <w:rsid w:val="0071295C"/>
    <w:rsid w:val="00726174"/>
    <w:rsid w:val="007311D6"/>
    <w:rsid w:val="00732D3D"/>
    <w:rsid w:val="00735778"/>
    <w:rsid w:val="0075350C"/>
    <w:rsid w:val="007573BD"/>
    <w:rsid w:val="00764FCC"/>
    <w:rsid w:val="007A6A72"/>
    <w:rsid w:val="007B4238"/>
    <w:rsid w:val="007E0433"/>
    <w:rsid w:val="007F71DA"/>
    <w:rsid w:val="00811DD9"/>
    <w:rsid w:val="00855F73"/>
    <w:rsid w:val="00866DEB"/>
    <w:rsid w:val="008816B4"/>
    <w:rsid w:val="00885CBF"/>
    <w:rsid w:val="00887346"/>
    <w:rsid w:val="008B6F3B"/>
    <w:rsid w:val="008C3B9C"/>
    <w:rsid w:val="008E346C"/>
    <w:rsid w:val="008E37DA"/>
    <w:rsid w:val="008E3C50"/>
    <w:rsid w:val="00924345"/>
    <w:rsid w:val="00943D71"/>
    <w:rsid w:val="0096066F"/>
    <w:rsid w:val="00980331"/>
    <w:rsid w:val="00991B98"/>
    <w:rsid w:val="009A1122"/>
    <w:rsid w:val="009D6C13"/>
    <w:rsid w:val="00A21BD4"/>
    <w:rsid w:val="00A2448C"/>
    <w:rsid w:val="00A310D9"/>
    <w:rsid w:val="00A32F78"/>
    <w:rsid w:val="00A35412"/>
    <w:rsid w:val="00A657CB"/>
    <w:rsid w:val="00A93AB5"/>
    <w:rsid w:val="00A966EC"/>
    <w:rsid w:val="00A970E0"/>
    <w:rsid w:val="00AA79E2"/>
    <w:rsid w:val="00AB22E4"/>
    <w:rsid w:val="00AC0403"/>
    <w:rsid w:val="00AD2029"/>
    <w:rsid w:val="00AD4675"/>
    <w:rsid w:val="00AD675E"/>
    <w:rsid w:val="00B763F6"/>
    <w:rsid w:val="00B802CC"/>
    <w:rsid w:val="00BA319F"/>
    <w:rsid w:val="00BB16B7"/>
    <w:rsid w:val="00BB6E88"/>
    <w:rsid w:val="00BC6D67"/>
    <w:rsid w:val="00BF0639"/>
    <w:rsid w:val="00C04679"/>
    <w:rsid w:val="00C047B0"/>
    <w:rsid w:val="00C10BB9"/>
    <w:rsid w:val="00C15282"/>
    <w:rsid w:val="00C20D40"/>
    <w:rsid w:val="00C31655"/>
    <w:rsid w:val="00C43147"/>
    <w:rsid w:val="00C70219"/>
    <w:rsid w:val="00C7607B"/>
    <w:rsid w:val="00C96655"/>
    <w:rsid w:val="00CB1D54"/>
    <w:rsid w:val="00CF525D"/>
    <w:rsid w:val="00D020D6"/>
    <w:rsid w:val="00D21C58"/>
    <w:rsid w:val="00D24189"/>
    <w:rsid w:val="00D44300"/>
    <w:rsid w:val="00D60DEC"/>
    <w:rsid w:val="00D73AD5"/>
    <w:rsid w:val="00DE439F"/>
    <w:rsid w:val="00DE5282"/>
    <w:rsid w:val="00E02E09"/>
    <w:rsid w:val="00E313FC"/>
    <w:rsid w:val="00E420D5"/>
    <w:rsid w:val="00E43BD3"/>
    <w:rsid w:val="00E44EED"/>
    <w:rsid w:val="00E46DBE"/>
    <w:rsid w:val="00E50AA1"/>
    <w:rsid w:val="00EA1F98"/>
    <w:rsid w:val="00EB53CB"/>
    <w:rsid w:val="00EC6838"/>
    <w:rsid w:val="00EE7434"/>
    <w:rsid w:val="00F014AF"/>
    <w:rsid w:val="00F0179F"/>
    <w:rsid w:val="00F10E12"/>
    <w:rsid w:val="00F66C30"/>
    <w:rsid w:val="00F9080F"/>
    <w:rsid w:val="00F90B77"/>
    <w:rsid w:val="00F953E9"/>
    <w:rsid w:val="00FB2FC3"/>
    <w:rsid w:val="00FC0584"/>
    <w:rsid w:val="00FC6C44"/>
    <w:rsid w:val="00FD2213"/>
    <w:rsid w:val="00FF6A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412"/>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3A40D1"/>
    <w:pPr>
      <w:keepNext/>
      <w:spacing w:before="240" w:after="60" w:line="360" w:lineRule="auto"/>
      <w:outlineLvl w:val="0"/>
    </w:pPr>
    <w:rPr>
      <w:rFonts w:ascii="Arial Rounded MT Bold" w:hAnsi="Arial Rounded MT Bold"/>
      <w:bCs/>
      <w:color w:val="2A2A86"/>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A40D1"/>
    <w:rPr>
      <w:rFonts w:ascii="Arial Rounded MT Bold" w:hAnsi="Arial Rounded MT Bold"/>
      <w:bCs/>
      <w:color w:val="2A2A86"/>
      <w:kern w:val="32"/>
      <w:sz w:val="28"/>
      <w:szCs w:val="32"/>
    </w:rPr>
  </w:style>
  <w:style w:type="paragraph" w:styleId="ListParagraph">
    <w:name w:val="List Paragraph"/>
    <w:basedOn w:val="Normal"/>
    <w:uiPriority w:val="99"/>
    <w:qFormat/>
    <w:rsid w:val="003A40D1"/>
    <w:pPr>
      <w:ind w:left="720"/>
      <w:contextualSpacing/>
    </w:pPr>
    <w:rPr>
      <w:rFonts w:eastAsia="Calibri"/>
    </w:rPr>
  </w:style>
  <w:style w:type="character" w:styleId="Strong">
    <w:name w:val="Strong"/>
    <w:basedOn w:val="DefaultParagraphFont"/>
    <w:uiPriority w:val="22"/>
    <w:qFormat/>
    <w:rsid w:val="00A35412"/>
    <w:rPr>
      <w:b/>
      <w:bCs/>
    </w:rPr>
  </w:style>
  <w:style w:type="character" w:styleId="Emphasis">
    <w:name w:val="Emphasis"/>
    <w:basedOn w:val="DefaultParagraphFont"/>
    <w:uiPriority w:val="20"/>
    <w:qFormat/>
    <w:rsid w:val="00A35412"/>
    <w:rPr>
      <w:i/>
      <w:iCs/>
    </w:rPr>
  </w:style>
  <w:style w:type="character" w:styleId="Hyperlink">
    <w:name w:val="Hyperlink"/>
    <w:basedOn w:val="DefaultParagraphFont"/>
    <w:uiPriority w:val="99"/>
    <w:rsid w:val="00A35412"/>
    <w:rPr>
      <w:color w:val="0000FF"/>
      <w:u w:val="single"/>
    </w:rPr>
  </w:style>
  <w:style w:type="character" w:styleId="FootnoteReference">
    <w:name w:val="footnote reference"/>
    <w:basedOn w:val="DefaultParagraphFont"/>
    <w:uiPriority w:val="99"/>
    <w:semiHidden/>
    <w:unhideWhenUsed/>
    <w:rsid w:val="00A35412"/>
    <w:rPr>
      <w:vertAlign w:val="superscript"/>
    </w:rPr>
  </w:style>
  <w:style w:type="paragraph" w:styleId="Header">
    <w:name w:val="header"/>
    <w:basedOn w:val="Normal"/>
    <w:link w:val="HeaderChar"/>
    <w:uiPriority w:val="99"/>
    <w:unhideWhenUsed/>
    <w:rsid w:val="00A93A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3AB5"/>
    <w:rPr>
      <w:rFonts w:asciiTheme="minorHAnsi" w:eastAsiaTheme="minorHAnsi" w:hAnsiTheme="minorHAnsi" w:cstheme="minorBidi"/>
      <w:sz w:val="22"/>
      <w:szCs w:val="22"/>
    </w:rPr>
  </w:style>
  <w:style w:type="paragraph" w:styleId="Footer">
    <w:name w:val="footer"/>
    <w:basedOn w:val="Normal"/>
    <w:link w:val="FooterChar"/>
    <w:uiPriority w:val="99"/>
    <w:unhideWhenUsed/>
    <w:rsid w:val="00A93A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3AB5"/>
    <w:rPr>
      <w:rFonts w:asciiTheme="minorHAnsi" w:eastAsiaTheme="minorHAnsi" w:hAnsiTheme="minorHAnsi" w:cstheme="minorBidi"/>
      <w:sz w:val="22"/>
      <w:szCs w:val="22"/>
    </w:rPr>
  </w:style>
  <w:style w:type="character" w:styleId="FollowedHyperlink">
    <w:name w:val="FollowedHyperlink"/>
    <w:basedOn w:val="DefaultParagraphFont"/>
    <w:uiPriority w:val="99"/>
    <w:semiHidden/>
    <w:unhideWhenUsed/>
    <w:rsid w:val="00A32F78"/>
    <w:rPr>
      <w:color w:val="800080" w:themeColor="followedHyperlink"/>
      <w:u w:val="single"/>
    </w:rPr>
  </w:style>
  <w:style w:type="character" w:customStyle="1" w:styleId="cit-title">
    <w:name w:val="cit-title"/>
    <w:basedOn w:val="DefaultParagraphFont"/>
    <w:rsid w:val="00AC0403"/>
  </w:style>
  <w:style w:type="character" w:customStyle="1" w:styleId="site-title">
    <w:name w:val="site-title"/>
    <w:basedOn w:val="DefaultParagraphFont"/>
    <w:rsid w:val="00AC0403"/>
  </w:style>
  <w:style w:type="character" w:customStyle="1" w:styleId="cit-print-date">
    <w:name w:val="cit-print-date"/>
    <w:basedOn w:val="DefaultParagraphFont"/>
    <w:rsid w:val="00AC0403"/>
  </w:style>
  <w:style w:type="character" w:customStyle="1" w:styleId="cit-vol">
    <w:name w:val="cit-vol"/>
    <w:basedOn w:val="DefaultParagraphFont"/>
    <w:rsid w:val="00AC0403"/>
  </w:style>
  <w:style w:type="character" w:customStyle="1" w:styleId="cit-sep">
    <w:name w:val="cit-sep"/>
    <w:basedOn w:val="DefaultParagraphFont"/>
    <w:rsid w:val="00AC0403"/>
  </w:style>
  <w:style w:type="character" w:customStyle="1" w:styleId="cit-first-page">
    <w:name w:val="cit-first-page"/>
    <w:basedOn w:val="DefaultParagraphFont"/>
    <w:rsid w:val="00AC0403"/>
  </w:style>
  <w:style w:type="character" w:customStyle="1" w:styleId="cit-last-page">
    <w:name w:val="cit-last-page"/>
    <w:basedOn w:val="DefaultParagraphFont"/>
    <w:rsid w:val="00AC0403"/>
  </w:style>
  <w:style w:type="paragraph" w:styleId="FootnoteText">
    <w:name w:val="footnote text"/>
    <w:basedOn w:val="Normal"/>
    <w:link w:val="FootnoteTextChar"/>
    <w:uiPriority w:val="99"/>
    <w:unhideWhenUsed/>
    <w:rsid w:val="00576B64"/>
    <w:pPr>
      <w:spacing w:after="0" w:line="240" w:lineRule="auto"/>
    </w:pPr>
    <w:rPr>
      <w:sz w:val="20"/>
      <w:szCs w:val="20"/>
    </w:rPr>
  </w:style>
  <w:style w:type="character" w:customStyle="1" w:styleId="FootnoteTextChar">
    <w:name w:val="Footnote Text Char"/>
    <w:basedOn w:val="DefaultParagraphFont"/>
    <w:link w:val="FootnoteText"/>
    <w:uiPriority w:val="99"/>
    <w:rsid w:val="00576B64"/>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7573BD"/>
    <w:rPr>
      <w:sz w:val="16"/>
      <w:szCs w:val="16"/>
    </w:rPr>
  </w:style>
  <w:style w:type="paragraph" w:styleId="CommentText">
    <w:name w:val="annotation text"/>
    <w:basedOn w:val="Normal"/>
    <w:link w:val="CommentTextChar"/>
    <w:uiPriority w:val="99"/>
    <w:unhideWhenUsed/>
    <w:rsid w:val="007573BD"/>
    <w:pPr>
      <w:spacing w:line="240" w:lineRule="auto"/>
    </w:pPr>
    <w:rPr>
      <w:sz w:val="20"/>
      <w:szCs w:val="20"/>
    </w:rPr>
  </w:style>
  <w:style w:type="character" w:customStyle="1" w:styleId="CommentTextChar">
    <w:name w:val="Comment Text Char"/>
    <w:basedOn w:val="DefaultParagraphFont"/>
    <w:link w:val="CommentText"/>
    <w:uiPriority w:val="99"/>
    <w:rsid w:val="007573BD"/>
    <w:rPr>
      <w:rFonts w:asciiTheme="minorHAnsi" w:eastAsiaTheme="minorHAnsi" w:hAnsiTheme="minorHAnsi" w:cstheme="minorBidi"/>
    </w:rPr>
  </w:style>
  <w:style w:type="paragraph" w:styleId="CommentSubject">
    <w:name w:val="annotation subject"/>
    <w:basedOn w:val="CommentText"/>
    <w:next w:val="CommentText"/>
    <w:link w:val="CommentSubjectChar"/>
    <w:uiPriority w:val="99"/>
    <w:semiHidden/>
    <w:unhideWhenUsed/>
    <w:rsid w:val="007573BD"/>
    <w:rPr>
      <w:b/>
      <w:bCs/>
    </w:rPr>
  </w:style>
  <w:style w:type="character" w:customStyle="1" w:styleId="CommentSubjectChar">
    <w:name w:val="Comment Subject Char"/>
    <w:basedOn w:val="CommentTextChar"/>
    <w:link w:val="CommentSubject"/>
    <w:uiPriority w:val="99"/>
    <w:semiHidden/>
    <w:rsid w:val="007573BD"/>
    <w:rPr>
      <w:rFonts w:asciiTheme="minorHAnsi" w:eastAsiaTheme="minorHAnsi" w:hAnsiTheme="minorHAnsi" w:cstheme="minorBidi"/>
      <w:b/>
      <w:bCs/>
    </w:rPr>
  </w:style>
  <w:style w:type="paragraph" w:styleId="BalloonText">
    <w:name w:val="Balloon Text"/>
    <w:basedOn w:val="Normal"/>
    <w:link w:val="BalloonTextChar"/>
    <w:uiPriority w:val="99"/>
    <w:semiHidden/>
    <w:unhideWhenUsed/>
    <w:rsid w:val="007573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73BD"/>
    <w:rPr>
      <w:rFonts w:ascii="Tahoma" w:eastAsiaTheme="minorHAnsi" w:hAnsi="Tahoma" w:cs="Tahoma"/>
      <w:sz w:val="16"/>
      <w:szCs w:val="16"/>
    </w:rPr>
  </w:style>
  <w:style w:type="paragraph" w:customStyle="1" w:styleId="authors">
    <w:name w:val="authors"/>
    <w:basedOn w:val="Normal"/>
    <w:rsid w:val="00F10E12"/>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LineNumber">
    <w:name w:val="line number"/>
    <w:basedOn w:val="DefaultParagraphFont"/>
    <w:uiPriority w:val="99"/>
    <w:semiHidden/>
    <w:unhideWhenUsed/>
    <w:rsid w:val="00F90B77"/>
  </w:style>
  <w:style w:type="paragraph" w:styleId="PlainText">
    <w:name w:val="Plain Text"/>
    <w:basedOn w:val="Normal"/>
    <w:link w:val="PlainTextChar"/>
    <w:uiPriority w:val="99"/>
    <w:semiHidden/>
    <w:unhideWhenUsed/>
    <w:rsid w:val="00565246"/>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565246"/>
    <w:rPr>
      <w:rFonts w:ascii="Calibri" w:eastAsiaTheme="minorHAnsi" w:hAnsi="Calibri" w:cstheme="minorBidi"/>
      <w:sz w:val="22"/>
      <w:szCs w:val="21"/>
    </w:rPr>
  </w:style>
  <w:style w:type="paragraph" w:styleId="Revision">
    <w:name w:val="Revision"/>
    <w:hidden/>
    <w:uiPriority w:val="99"/>
    <w:semiHidden/>
    <w:rsid w:val="002D2C8F"/>
    <w:rPr>
      <w:rFonts w:asciiTheme="minorHAnsi" w:eastAsiaTheme="minorHAnsi" w:hAnsiTheme="minorHAnsi" w:cstheme="minorBidi"/>
      <w:sz w:val="22"/>
      <w:szCs w:val="22"/>
    </w:rPr>
  </w:style>
  <w:style w:type="character" w:customStyle="1" w:styleId="A7">
    <w:name w:val="A7"/>
    <w:uiPriority w:val="99"/>
    <w:rsid w:val="002D2C8F"/>
    <w:rPr>
      <w:rFonts w:cs="ZapfHumnst BT"/>
      <w:color w:val="221E1F"/>
      <w:sz w:val="21"/>
      <w:szCs w:val="21"/>
    </w:rPr>
  </w:style>
  <w:style w:type="character" w:customStyle="1" w:styleId="A23">
    <w:name w:val="A23"/>
    <w:uiPriority w:val="99"/>
    <w:rsid w:val="005274F6"/>
    <w:rPr>
      <w:rFonts w:cs="ZapfHumnst BT"/>
      <w:color w:val="205D9F"/>
      <w:sz w:val="16"/>
      <w:szCs w:val="16"/>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412"/>
    <w:pPr>
      <w:spacing w:after="200" w:line="276" w:lineRule="auto"/>
    </w:pPr>
    <w:rPr>
      <w:rFonts w:asciiTheme="minorHAnsi" w:eastAsiaTheme="minorHAnsi" w:hAnsiTheme="minorHAnsi" w:cstheme="minorBidi"/>
      <w:sz w:val="22"/>
      <w:szCs w:val="22"/>
    </w:rPr>
  </w:style>
  <w:style w:type="paragraph" w:styleId="Heading1">
    <w:name w:val="heading 1"/>
    <w:basedOn w:val="Normal"/>
    <w:next w:val="Normal"/>
    <w:link w:val="Heading1Char"/>
    <w:uiPriority w:val="9"/>
    <w:qFormat/>
    <w:rsid w:val="003A40D1"/>
    <w:pPr>
      <w:keepNext/>
      <w:spacing w:before="240" w:after="60" w:line="360" w:lineRule="auto"/>
      <w:outlineLvl w:val="0"/>
    </w:pPr>
    <w:rPr>
      <w:rFonts w:ascii="Arial Rounded MT Bold" w:hAnsi="Arial Rounded MT Bold"/>
      <w:bCs/>
      <w:color w:val="2A2A86"/>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A40D1"/>
    <w:rPr>
      <w:rFonts w:ascii="Arial Rounded MT Bold" w:hAnsi="Arial Rounded MT Bold"/>
      <w:bCs/>
      <w:color w:val="2A2A86"/>
      <w:kern w:val="32"/>
      <w:sz w:val="28"/>
      <w:szCs w:val="32"/>
    </w:rPr>
  </w:style>
  <w:style w:type="paragraph" w:styleId="ListParagraph">
    <w:name w:val="List Paragraph"/>
    <w:basedOn w:val="Normal"/>
    <w:uiPriority w:val="99"/>
    <w:qFormat/>
    <w:rsid w:val="003A40D1"/>
    <w:pPr>
      <w:ind w:left="720"/>
      <w:contextualSpacing/>
    </w:pPr>
    <w:rPr>
      <w:rFonts w:eastAsia="Calibri"/>
    </w:rPr>
  </w:style>
  <w:style w:type="character" w:styleId="Strong">
    <w:name w:val="Strong"/>
    <w:basedOn w:val="DefaultParagraphFont"/>
    <w:uiPriority w:val="22"/>
    <w:qFormat/>
    <w:rsid w:val="00A35412"/>
    <w:rPr>
      <w:b/>
      <w:bCs/>
    </w:rPr>
  </w:style>
  <w:style w:type="character" w:styleId="Emphasis">
    <w:name w:val="Emphasis"/>
    <w:basedOn w:val="DefaultParagraphFont"/>
    <w:uiPriority w:val="20"/>
    <w:qFormat/>
    <w:rsid w:val="00A35412"/>
    <w:rPr>
      <w:i/>
      <w:iCs/>
    </w:rPr>
  </w:style>
  <w:style w:type="character" w:styleId="Hyperlink">
    <w:name w:val="Hyperlink"/>
    <w:basedOn w:val="DefaultParagraphFont"/>
    <w:uiPriority w:val="99"/>
    <w:rsid w:val="00A35412"/>
    <w:rPr>
      <w:color w:val="0000FF"/>
      <w:u w:val="single"/>
    </w:rPr>
  </w:style>
  <w:style w:type="character" w:styleId="FootnoteReference">
    <w:name w:val="footnote reference"/>
    <w:basedOn w:val="DefaultParagraphFont"/>
    <w:uiPriority w:val="99"/>
    <w:semiHidden/>
    <w:unhideWhenUsed/>
    <w:rsid w:val="00A35412"/>
    <w:rPr>
      <w:vertAlign w:val="superscript"/>
    </w:rPr>
  </w:style>
  <w:style w:type="paragraph" w:styleId="Header">
    <w:name w:val="header"/>
    <w:basedOn w:val="Normal"/>
    <w:link w:val="HeaderChar"/>
    <w:uiPriority w:val="99"/>
    <w:unhideWhenUsed/>
    <w:rsid w:val="00A93A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3AB5"/>
    <w:rPr>
      <w:rFonts w:asciiTheme="minorHAnsi" w:eastAsiaTheme="minorHAnsi" w:hAnsiTheme="minorHAnsi" w:cstheme="minorBidi"/>
      <w:sz w:val="22"/>
      <w:szCs w:val="22"/>
    </w:rPr>
  </w:style>
  <w:style w:type="paragraph" w:styleId="Footer">
    <w:name w:val="footer"/>
    <w:basedOn w:val="Normal"/>
    <w:link w:val="FooterChar"/>
    <w:uiPriority w:val="99"/>
    <w:unhideWhenUsed/>
    <w:rsid w:val="00A93A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3AB5"/>
    <w:rPr>
      <w:rFonts w:asciiTheme="minorHAnsi" w:eastAsiaTheme="minorHAnsi" w:hAnsiTheme="minorHAnsi" w:cstheme="minorBidi"/>
      <w:sz w:val="22"/>
      <w:szCs w:val="22"/>
    </w:rPr>
  </w:style>
  <w:style w:type="character" w:styleId="FollowedHyperlink">
    <w:name w:val="FollowedHyperlink"/>
    <w:basedOn w:val="DefaultParagraphFont"/>
    <w:uiPriority w:val="99"/>
    <w:semiHidden/>
    <w:unhideWhenUsed/>
    <w:rsid w:val="00A32F78"/>
    <w:rPr>
      <w:color w:val="800080" w:themeColor="followedHyperlink"/>
      <w:u w:val="single"/>
    </w:rPr>
  </w:style>
  <w:style w:type="character" w:customStyle="1" w:styleId="cit-title">
    <w:name w:val="cit-title"/>
    <w:basedOn w:val="DefaultParagraphFont"/>
    <w:rsid w:val="00AC0403"/>
  </w:style>
  <w:style w:type="character" w:customStyle="1" w:styleId="site-title">
    <w:name w:val="site-title"/>
    <w:basedOn w:val="DefaultParagraphFont"/>
    <w:rsid w:val="00AC0403"/>
  </w:style>
  <w:style w:type="character" w:customStyle="1" w:styleId="cit-print-date">
    <w:name w:val="cit-print-date"/>
    <w:basedOn w:val="DefaultParagraphFont"/>
    <w:rsid w:val="00AC0403"/>
  </w:style>
  <w:style w:type="character" w:customStyle="1" w:styleId="cit-vol">
    <w:name w:val="cit-vol"/>
    <w:basedOn w:val="DefaultParagraphFont"/>
    <w:rsid w:val="00AC0403"/>
  </w:style>
  <w:style w:type="character" w:customStyle="1" w:styleId="cit-sep">
    <w:name w:val="cit-sep"/>
    <w:basedOn w:val="DefaultParagraphFont"/>
    <w:rsid w:val="00AC0403"/>
  </w:style>
  <w:style w:type="character" w:customStyle="1" w:styleId="cit-first-page">
    <w:name w:val="cit-first-page"/>
    <w:basedOn w:val="DefaultParagraphFont"/>
    <w:rsid w:val="00AC0403"/>
  </w:style>
  <w:style w:type="character" w:customStyle="1" w:styleId="cit-last-page">
    <w:name w:val="cit-last-page"/>
    <w:basedOn w:val="DefaultParagraphFont"/>
    <w:rsid w:val="00AC0403"/>
  </w:style>
  <w:style w:type="paragraph" w:styleId="FootnoteText">
    <w:name w:val="footnote text"/>
    <w:basedOn w:val="Normal"/>
    <w:link w:val="FootnoteTextChar"/>
    <w:uiPriority w:val="99"/>
    <w:unhideWhenUsed/>
    <w:rsid w:val="00576B64"/>
    <w:pPr>
      <w:spacing w:after="0" w:line="240" w:lineRule="auto"/>
    </w:pPr>
    <w:rPr>
      <w:sz w:val="20"/>
      <w:szCs w:val="20"/>
    </w:rPr>
  </w:style>
  <w:style w:type="character" w:customStyle="1" w:styleId="FootnoteTextChar">
    <w:name w:val="Footnote Text Char"/>
    <w:basedOn w:val="DefaultParagraphFont"/>
    <w:link w:val="FootnoteText"/>
    <w:uiPriority w:val="99"/>
    <w:rsid w:val="00576B64"/>
    <w:rPr>
      <w:rFonts w:asciiTheme="minorHAnsi" w:eastAsiaTheme="minorHAnsi" w:hAnsiTheme="minorHAnsi" w:cstheme="minorBidi"/>
    </w:rPr>
  </w:style>
  <w:style w:type="character" w:styleId="CommentReference">
    <w:name w:val="annotation reference"/>
    <w:basedOn w:val="DefaultParagraphFont"/>
    <w:uiPriority w:val="99"/>
    <w:semiHidden/>
    <w:unhideWhenUsed/>
    <w:rsid w:val="007573BD"/>
    <w:rPr>
      <w:sz w:val="16"/>
      <w:szCs w:val="16"/>
    </w:rPr>
  </w:style>
  <w:style w:type="paragraph" w:styleId="CommentText">
    <w:name w:val="annotation text"/>
    <w:basedOn w:val="Normal"/>
    <w:link w:val="CommentTextChar"/>
    <w:uiPriority w:val="99"/>
    <w:unhideWhenUsed/>
    <w:rsid w:val="007573BD"/>
    <w:pPr>
      <w:spacing w:line="240" w:lineRule="auto"/>
    </w:pPr>
    <w:rPr>
      <w:sz w:val="20"/>
      <w:szCs w:val="20"/>
    </w:rPr>
  </w:style>
  <w:style w:type="character" w:customStyle="1" w:styleId="CommentTextChar">
    <w:name w:val="Comment Text Char"/>
    <w:basedOn w:val="DefaultParagraphFont"/>
    <w:link w:val="CommentText"/>
    <w:uiPriority w:val="99"/>
    <w:rsid w:val="007573BD"/>
    <w:rPr>
      <w:rFonts w:asciiTheme="minorHAnsi" w:eastAsiaTheme="minorHAnsi" w:hAnsiTheme="minorHAnsi" w:cstheme="minorBidi"/>
    </w:rPr>
  </w:style>
  <w:style w:type="paragraph" w:styleId="CommentSubject">
    <w:name w:val="annotation subject"/>
    <w:basedOn w:val="CommentText"/>
    <w:next w:val="CommentText"/>
    <w:link w:val="CommentSubjectChar"/>
    <w:uiPriority w:val="99"/>
    <w:semiHidden/>
    <w:unhideWhenUsed/>
    <w:rsid w:val="007573BD"/>
    <w:rPr>
      <w:b/>
      <w:bCs/>
    </w:rPr>
  </w:style>
  <w:style w:type="character" w:customStyle="1" w:styleId="CommentSubjectChar">
    <w:name w:val="Comment Subject Char"/>
    <w:basedOn w:val="CommentTextChar"/>
    <w:link w:val="CommentSubject"/>
    <w:uiPriority w:val="99"/>
    <w:semiHidden/>
    <w:rsid w:val="007573BD"/>
    <w:rPr>
      <w:rFonts w:asciiTheme="minorHAnsi" w:eastAsiaTheme="minorHAnsi" w:hAnsiTheme="minorHAnsi" w:cstheme="minorBidi"/>
      <w:b/>
      <w:bCs/>
    </w:rPr>
  </w:style>
  <w:style w:type="paragraph" w:styleId="BalloonText">
    <w:name w:val="Balloon Text"/>
    <w:basedOn w:val="Normal"/>
    <w:link w:val="BalloonTextChar"/>
    <w:uiPriority w:val="99"/>
    <w:semiHidden/>
    <w:unhideWhenUsed/>
    <w:rsid w:val="007573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73BD"/>
    <w:rPr>
      <w:rFonts w:ascii="Tahoma" w:eastAsiaTheme="minorHAnsi" w:hAnsi="Tahoma" w:cs="Tahoma"/>
      <w:sz w:val="16"/>
      <w:szCs w:val="16"/>
    </w:rPr>
  </w:style>
  <w:style w:type="paragraph" w:customStyle="1" w:styleId="authors">
    <w:name w:val="authors"/>
    <w:basedOn w:val="Normal"/>
    <w:rsid w:val="00F10E12"/>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LineNumber">
    <w:name w:val="line number"/>
    <w:basedOn w:val="DefaultParagraphFont"/>
    <w:uiPriority w:val="99"/>
    <w:semiHidden/>
    <w:unhideWhenUsed/>
    <w:rsid w:val="00F90B77"/>
  </w:style>
  <w:style w:type="paragraph" w:styleId="PlainText">
    <w:name w:val="Plain Text"/>
    <w:basedOn w:val="Normal"/>
    <w:link w:val="PlainTextChar"/>
    <w:uiPriority w:val="99"/>
    <w:semiHidden/>
    <w:unhideWhenUsed/>
    <w:rsid w:val="00565246"/>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565246"/>
    <w:rPr>
      <w:rFonts w:ascii="Calibri" w:eastAsiaTheme="minorHAnsi" w:hAnsi="Calibri" w:cstheme="minorBidi"/>
      <w:sz w:val="22"/>
      <w:szCs w:val="21"/>
    </w:rPr>
  </w:style>
  <w:style w:type="paragraph" w:styleId="Revision">
    <w:name w:val="Revision"/>
    <w:hidden/>
    <w:uiPriority w:val="99"/>
    <w:semiHidden/>
    <w:rsid w:val="002D2C8F"/>
    <w:rPr>
      <w:rFonts w:asciiTheme="minorHAnsi" w:eastAsiaTheme="minorHAnsi" w:hAnsiTheme="minorHAnsi" w:cstheme="minorBidi"/>
      <w:sz w:val="22"/>
      <w:szCs w:val="22"/>
    </w:rPr>
  </w:style>
  <w:style w:type="character" w:customStyle="1" w:styleId="A7">
    <w:name w:val="A7"/>
    <w:uiPriority w:val="99"/>
    <w:rsid w:val="002D2C8F"/>
    <w:rPr>
      <w:rFonts w:cs="ZapfHumnst BT"/>
      <w:color w:val="221E1F"/>
      <w:sz w:val="21"/>
      <w:szCs w:val="21"/>
    </w:rPr>
  </w:style>
  <w:style w:type="character" w:customStyle="1" w:styleId="A23">
    <w:name w:val="A23"/>
    <w:uiPriority w:val="99"/>
    <w:rsid w:val="005274F6"/>
    <w:rPr>
      <w:rFonts w:cs="ZapfHumnst BT"/>
      <w:color w:val="205D9F"/>
      <w:sz w:val="16"/>
      <w:szCs w:val="1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214591">
      <w:bodyDiv w:val="1"/>
      <w:marLeft w:val="0"/>
      <w:marRight w:val="0"/>
      <w:marTop w:val="0"/>
      <w:marBottom w:val="0"/>
      <w:divBdr>
        <w:top w:val="none" w:sz="0" w:space="0" w:color="auto"/>
        <w:left w:val="none" w:sz="0" w:space="0" w:color="auto"/>
        <w:bottom w:val="none" w:sz="0" w:space="0" w:color="auto"/>
        <w:right w:val="none" w:sz="0" w:space="0" w:color="auto"/>
      </w:divBdr>
      <w:divsChild>
        <w:div w:id="128980720">
          <w:marLeft w:val="0"/>
          <w:marRight w:val="0"/>
          <w:marTop w:val="0"/>
          <w:marBottom w:val="0"/>
          <w:divBdr>
            <w:top w:val="none" w:sz="0" w:space="0" w:color="auto"/>
            <w:left w:val="none" w:sz="0" w:space="0" w:color="auto"/>
            <w:bottom w:val="none" w:sz="0" w:space="0" w:color="auto"/>
            <w:right w:val="none" w:sz="0" w:space="0" w:color="auto"/>
          </w:divBdr>
        </w:div>
      </w:divsChild>
    </w:div>
    <w:div w:id="242374380">
      <w:bodyDiv w:val="1"/>
      <w:marLeft w:val="0"/>
      <w:marRight w:val="0"/>
      <w:marTop w:val="0"/>
      <w:marBottom w:val="0"/>
      <w:divBdr>
        <w:top w:val="none" w:sz="0" w:space="0" w:color="auto"/>
        <w:left w:val="none" w:sz="0" w:space="0" w:color="auto"/>
        <w:bottom w:val="none" w:sz="0" w:space="0" w:color="auto"/>
        <w:right w:val="none" w:sz="0" w:space="0" w:color="auto"/>
      </w:divBdr>
      <w:divsChild>
        <w:div w:id="1070693592">
          <w:marLeft w:val="0"/>
          <w:marRight w:val="0"/>
          <w:marTop w:val="0"/>
          <w:marBottom w:val="0"/>
          <w:divBdr>
            <w:top w:val="none" w:sz="0" w:space="0" w:color="auto"/>
            <w:left w:val="none" w:sz="0" w:space="0" w:color="auto"/>
            <w:bottom w:val="none" w:sz="0" w:space="0" w:color="auto"/>
            <w:right w:val="none" w:sz="0" w:space="0" w:color="auto"/>
          </w:divBdr>
          <w:divsChild>
            <w:div w:id="1221670137">
              <w:marLeft w:val="0"/>
              <w:marRight w:val="0"/>
              <w:marTop w:val="0"/>
              <w:marBottom w:val="0"/>
              <w:divBdr>
                <w:top w:val="none" w:sz="0" w:space="0" w:color="auto"/>
                <w:left w:val="none" w:sz="0" w:space="0" w:color="auto"/>
                <w:bottom w:val="none" w:sz="0" w:space="0" w:color="auto"/>
                <w:right w:val="none" w:sz="0" w:space="0" w:color="auto"/>
              </w:divBdr>
            </w:div>
            <w:div w:id="1162694825">
              <w:marLeft w:val="0"/>
              <w:marRight w:val="0"/>
              <w:marTop w:val="0"/>
              <w:marBottom w:val="0"/>
              <w:divBdr>
                <w:top w:val="none" w:sz="0" w:space="0" w:color="auto"/>
                <w:left w:val="none" w:sz="0" w:space="0" w:color="auto"/>
                <w:bottom w:val="none" w:sz="0" w:space="0" w:color="auto"/>
                <w:right w:val="none" w:sz="0" w:space="0" w:color="auto"/>
              </w:divBdr>
            </w:div>
            <w:div w:id="176773187">
              <w:marLeft w:val="0"/>
              <w:marRight w:val="0"/>
              <w:marTop w:val="0"/>
              <w:marBottom w:val="0"/>
              <w:divBdr>
                <w:top w:val="none" w:sz="0" w:space="0" w:color="auto"/>
                <w:left w:val="none" w:sz="0" w:space="0" w:color="auto"/>
                <w:bottom w:val="none" w:sz="0" w:space="0" w:color="auto"/>
                <w:right w:val="none" w:sz="0" w:space="0" w:color="auto"/>
              </w:divBdr>
            </w:div>
            <w:div w:id="755437363">
              <w:marLeft w:val="0"/>
              <w:marRight w:val="0"/>
              <w:marTop w:val="0"/>
              <w:marBottom w:val="0"/>
              <w:divBdr>
                <w:top w:val="none" w:sz="0" w:space="0" w:color="auto"/>
                <w:left w:val="none" w:sz="0" w:space="0" w:color="auto"/>
                <w:bottom w:val="none" w:sz="0" w:space="0" w:color="auto"/>
                <w:right w:val="none" w:sz="0" w:space="0" w:color="auto"/>
              </w:divBdr>
            </w:div>
            <w:div w:id="315383626">
              <w:marLeft w:val="0"/>
              <w:marRight w:val="0"/>
              <w:marTop w:val="0"/>
              <w:marBottom w:val="0"/>
              <w:divBdr>
                <w:top w:val="none" w:sz="0" w:space="0" w:color="auto"/>
                <w:left w:val="none" w:sz="0" w:space="0" w:color="auto"/>
                <w:bottom w:val="none" w:sz="0" w:space="0" w:color="auto"/>
                <w:right w:val="none" w:sz="0" w:space="0" w:color="auto"/>
              </w:divBdr>
            </w:div>
            <w:div w:id="1293704757">
              <w:marLeft w:val="0"/>
              <w:marRight w:val="0"/>
              <w:marTop w:val="0"/>
              <w:marBottom w:val="0"/>
              <w:divBdr>
                <w:top w:val="none" w:sz="0" w:space="0" w:color="auto"/>
                <w:left w:val="none" w:sz="0" w:space="0" w:color="auto"/>
                <w:bottom w:val="none" w:sz="0" w:space="0" w:color="auto"/>
                <w:right w:val="none" w:sz="0" w:space="0" w:color="auto"/>
              </w:divBdr>
            </w:div>
            <w:div w:id="987973920">
              <w:marLeft w:val="0"/>
              <w:marRight w:val="0"/>
              <w:marTop w:val="0"/>
              <w:marBottom w:val="0"/>
              <w:divBdr>
                <w:top w:val="none" w:sz="0" w:space="0" w:color="auto"/>
                <w:left w:val="none" w:sz="0" w:space="0" w:color="auto"/>
                <w:bottom w:val="none" w:sz="0" w:space="0" w:color="auto"/>
                <w:right w:val="none" w:sz="0" w:space="0" w:color="auto"/>
              </w:divBdr>
            </w:div>
            <w:div w:id="1911960085">
              <w:marLeft w:val="0"/>
              <w:marRight w:val="0"/>
              <w:marTop w:val="0"/>
              <w:marBottom w:val="0"/>
              <w:divBdr>
                <w:top w:val="none" w:sz="0" w:space="0" w:color="auto"/>
                <w:left w:val="none" w:sz="0" w:space="0" w:color="auto"/>
                <w:bottom w:val="none" w:sz="0" w:space="0" w:color="auto"/>
                <w:right w:val="none" w:sz="0" w:space="0" w:color="auto"/>
              </w:divBdr>
            </w:div>
            <w:div w:id="1694456070">
              <w:marLeft w:val="0"/>
              <w:marRight w:val="0"/>
              <w:marTop w:val="0"/>
              <w:marBottom w:val="0"/>
              <w:divBdr>
                <w:top w:val="none" w:sz="0" w:space="0" w:color="auto"/>
                <w:left w:val="none" w:sz="0" w:space="0" w:color="auto"/>
                <w:bottom w:val="none" w:sz="0" w:space="0" w:color="auto"/>
                <w:right w:val="none" w:sz="0" w:space="0" w:color="auto"/>
              </w:divBdr>
            </w:div>
            <w:div w:id="1849784800">
              <w:marLeft w:val="0"/>
              <w:marRight w:val="0"/>
              <w:marTop w:val="0"/>
              <w:marBottom w:val="0"/>
              <w:divBdr>
                <w:top w:val="none" w:sz="0" w:space="0" w:color="auto"/>
                <w:left w:val="none" w:sz="0" w:space="0" w:color="auto"/>
                <w:bottom w:val="none" w:sz="0" w:space="0" w:color="auto"/>
                <w:right w:val="none" w:sz="0" w:space="0" w:color="auto"/>
              </w:divBdr>
            </w:div>
            <w:div w:id="913127471">
              <w:marLeft w:val="0"/>
              <w:marRight w:val="0"/>
              <w:marTop w:val="0"/>
              <w:marBottom w:val="0"/>
              <w:divBdr>
                <w:top w:val="none" w:sz="0" w:space="0" w:color="auto"/>
                <w:left w:val="none" w:sz="0" w:space="0" w:color="auto"/>
                <w:bottom w:val="none" w:sz="0" w:space="0" w:color="auto"/>
                <w:right w:val="none" w:sz="0" w:space="0" w:color="auto"/>
              </w:divBdr>
            </w:div>
            <w:div w:id="157502708">
              <w:marLeft w:val="0"/>
              <w:marRight w:val="0"/>
              <w:marTop w:val="0"/>
              <w:marBottom w:val="0"/>
              <w:divBdr>
                <w:top w:val="none" w:sz="0" w:space="0" w:color="auto"/>
                <w:left w:val="none" w:sz="0" w:space="0" w:color="auto"/>
                <w:bottom w:val="none" w:sz="0" w:space="0" w:color="auto"/>
                <w:right w:val="none" w:sz="0" w:space="0" w:color="auto"/>
              </w:divBdr>
            </w:div>
            <w:div w:id="1306620846">
              <w:marLeft w:val="0"/>
              <w:marRight w:val="0"/>
              <w:marTop w:val="0"/>
              <w:marBottom w:val="0"/>
              <w:divBdr>
                <w:top w:val="none" w:sz="0" w:space="0" w:color="auto"/>
                <w:left w:val="none" w:sz="0" w:space="0" w:color="auto"/>
                <w:bottom w:val="none" w:sz="0" w:space="0" w:color="auto"/>
                <w:right w:val="none" w:sz="0" w:space="0" w:color="auto"/>
              </w:divBdr>
            </w:div>
            <w:div w:id="2106613835">
              <w:marLeft w:val="0"/>
              <w:marRight w:val="0"/>
              <w:marTop w:val="0"/>
              <w:marBottom w:val="0"/>
              <w:divBdr>
                <w:top w:val="none" w:sz="0" w:space="0" w:color="auto"/>
                <w:left w:val="none" w:sz="0" w:space="0" w:color="auto"/>
                <w:bottom w:val="none" w:sz="0" w:space="0" w:color="auto"/>
                <w:right w:val="none" w:sz="0" w:space="0" w:color="auto"/>
              </w:divBdr>
            </w:div>
            <w:div w:id="791094473">
              <w:marLeft w:val="0"/>
              <w:marRight w:val="0"/>
              <w:marTop w:val="0"/>
              <w:marBottom w:val="0"/>
              <w:divBdr>
                <w:top w:val="none" w:sz="0" w:space="0" w:color="auto"/>
                <w:left w:val="none" w:sz="0" w:space="0" w:color="auto"/>
                <w:bottom w:val="none" w:sz="0" w:space="0" w:color="auto"/>
                <w:right w:val="none" w:sz="0" w:space="0" w:color="auto"/>
              </w:divBdr>
            </w:div>
            <w:div w:id="1015497530">
              <w:marLeft w:val="0"/>
              <w:marRight w:val="0"/>
              <w:marTop w:val="0"/>
              <w:marBottom w:val="0"/>
              <w:divBdr>
                <w:top w:val="none" w:sz="0" w:space="0" w:color="auto"/>
                <w:left w:val="none" w:sz="0" w:space="0" w:color="auto"/>
                <w:bottom w:val="none" w:sz="0" w:space="0" w:color="auto"/>
                <w:right w:val="none" w:sz="0" w:space="0" w:color="auto"/>
              </w:divBdr>
            </w:div>
            <w:div w:id="632444085">
              <w:marLeft w:val="0"/>
              <w:marRight w:val="0"/>
              <w:marTop w:val="0"/>
              <w:marBottom w:val="0"/>
              <w:divBdr>
                <w:top w:val="none" w:sz="0" w:space="0" w:color="auto"/>
                <w:left w:val="none" w:sz="0" w:space="0" w:color="auto"/>
                <w:bottom w:val="none" w:sz="0" w:space="0" w:color="auto"/>
                <w:right w:val="none" w:sz="0" w:space="0" w:color="auto"/>
              </w:divBdr>
            </w:div>
            <w:div w:id="1164736110">
              <w:marLeft w:val="0"/>
              <w:marRight w:val="0"/>
              <w:marTop w:val="0"/>
              <w:marBottom w:val="0"/>
              <w:divBdr>
                <w:top w:val="none" w:sz="0" w:space="0" w:color="auto"/>
                <w:left w:val="none" w:sz="0" w:space="0" w:color="auto"/>
                <w:bottom w:val="none" w:sz="0" w:space="0" w:color="auto"/>
                <w:right w:val="none" w:sz="0" w:space="0" w:color="auto"/>
              </w:divBdr>
            </w:div>
            <w:div w:id="173151180">
              <w:marLeft w:val="0"/>
              <w:marRight w:val="0"/>
              <w:marTop w:val="0"/>
              <w:marBottom w:val="0"/>
              <w:divBdr>
                <w:top w:val="none" w:sz="0" w:space="0" w:color="auto"/>
                <w:left w:val="none" w:sz="0" w:space="0" w:color="auto"/>
                <w:bottom w:val="none" w:sz="0" w:space="0" w:color="auto"/>
                <w:right w:val="none" w:sz="0" w:space="0" w:color="auto"/>
              </w:divBdr>
            </w:div>
            <w:div w:id="861790">
              <w:marLeft w:val="0"/>
              <w:marRight w:val="0"/>
              <w:marTop w:val="0"/>
              <w:marBottom w:val="0"/>
              <w:divBdr>
                <w:top w:val="none" w:sz="0" w:space="0" w:color="auto"/>
                <w:left w:val="none" w:sz="0" w:space="0" w:color="auto"/>
                <w:bottom w:val="none" w:sz="0" w:space="0" w:color="auto"/>
                <w:right w:val="none" w:sz="0" w:space="0" w:color="auto"/>
              </w:divBdr>
            </w:div>
            <w:div w:id="2008702757">
              <w:marLeft w:val="0"/>
              <w:marRight w:val="0"/>
              <w:marTop w:val="0"/>
              <w:marBottom w:val="0"/>
              <w:divBdr>
                <w:top w:val="none" w:sz="0" w:space="0" w:color="auto"/>
                <w:left w:val="none" w:sz="0" w:space="0" w:color="auto"/>
                <w:bottom w:val="none" w:sz="0" w:space="0" w:color="auto"/>
                <w:right w:val="none" w:sz="0" w:space="0" w:color="auto"/>
              </w:divBdr>
            </w:div>
            <w:div w:id="858276126">
              <w:marLeft w:val="0"/>
              <w:marRight w:val="0"/>
              <w:marTop w:val="0"/>
              <w:marBottom w:val="0"/>
              <w:divBdr>
                <w:top w:val="none" w:sz="0" w:space="0" w:color="auto"/>
                <w:left w:val="none" w:sz="0" w:space="0" w:color="auto"/>
                <w:bottom w:val="none" w:sz="0" w:space="0" w:color="auto"/>
                <w:right w:val="none" w:sz="0" w:space="0" w:color="auto"/>
              </w:divBdr>
            </w:div>
            <w:div w:id="623732253">
              <w:marLeft w:val="0"/>
              <w:marRight w:val="0"/>
              <w:marTop w:val="0"/>
              <w:marBottom w:val="0"/>
              <w:divBdr>
                <w:top w:val="none" w:sz="0" w:space="0" w:color="auto"/>
                <w:left w:val="none" w:sz="0" w:space="0" w:color="auto"/>
                <w:bottom w:val="none" w:sz="0" w:space="0" w:color="auto"/>
                <w:right w:val="none" w:sz="0" w:space="0" w:color="auto"/>
              </w:divBdr>
            </w:div>
            <w:div w:id="2106225833">
              <w:marLeft w:val="0"/>
              <w:marRight w:val="0"/>
              <w:marTop w:val="0"/>
              <w:marBottom w:val="0"/>
              <w:divBdr>
                <w:top w:val="none" w:sz="0" w:space="0" w:color="auto"/>
                <w:left w:val="none" w:sz="0" w:space="0" w:color="auto"/>
                <w:bottom w:val="none" w:sz="0" w:space="0" w:color="auto"/>
                <w:right w:val="none" w:sz="0" w:space="0" w:color="auto"/>
              </w:divBdr>
            </w:div>
            <w:div w:id="794103646">
              <w:marLeft w:val="0"/>
              <w:marRight w:val="0"/>
              <w:marTop w:val="0"/>
              <w:marBottom w:val="0"/>
              <w:divBdr>
                <w:top w:val="none" w:sz="0" w:space="0" w:color="auto"/>
                <w:left w:val="none" w:sz="0" w:space="0" w:color="auto"/>
                <w:bottom w:val="none" w:sz="0" w:space="0" w:color="auto"/>
                <w:right w:val="none" w:sz="0" w:space="0" w:color="auto"/>
              </w:divBdr>
            </w:div>
            <w:div w:id="599874764">
              <w:marLeft w:val="0"/>
              <w:marRight w:val="0"/>
              <w:marTop w:val="0"/>
              <w:marBottom w:val="0"/>
              <w:divBdr>
                <w:top w:val="none" w:sz="0" w:space="0" w:color="auto"/>
                <w:left w:val="none" w:sz="0" w:space="0" w:color="auto"/>
                <w:bottom w:val="none" w:sz="0" w:space="0" w:color="auto"/>
                <w:right w:val="none" w:sz="0" w:space="0" w:color="auto"/>
              </w:divBdr>
            </w:div>
            <w:div w:id="340472426">
              <w:marLeft w:val="0"/>
              <w:marRight w:val="0"/>
              <w:marTop w:val="0"/>
              <w:marBottom w:val="0"/>
              <w:divBdr>
                <w:top w:val="none" w:sz="0" w:space="0" w:color="auto"/>
                <w:left w:val="none" w:sz="0" w:space="0" w:color="auto"/>
                <w:bottom w:val="none" w:sz="0" w:space="0" w:color="auto"/>
                <w:right w:val="none" w:sz="0" w:space="0" w:color="auto"/>
              </w:divBdr>
            </w:div>
            <w:div w:id="556167868">
              <w:marLeft w:val="0"/>
              <w:marRight w:val="0"/>
              <w:marTop w:val="0"/>
              <w:marBottom w:val="0"/>
              <w:divBdr>
                <w:top w:val="none" w:sz="0" w:space="0" w:color="auto"/>
                <w:left w:val="none" w:sz="0" w:space="0" w:color="auto"/>
                <w:bottom w:val="none" w:sz="0" w:space="0" w:color="auto"/>
                <w:right w:val="none" w:sz="0" w:space="0" w:color="auto"/>
              </w:divBdr>
            </w:div>
            <w:div w:id="1154176392">
              <w:marLeft w:val="0"/>
              <w:marRight w:val="0"/>
              <w:marTop w:val="0"/>
              <w:marBottom w:val="0"/>
              <w:divBdr>
                <w:top w:val="none" w:sz="0" w:space="0" w:color="auto"/>
                <w:left w:val="none" w:sz="0" w:space="0" w:color="auto"/>
                <w:bottom w:val="none" w:sz="0" w:space="0" w:color="auto"/>
                <w:right w:val="none" w:sz="0" w:space="0" w:color="auto"/>
              </w:divBdr>
            </w:div>
            <w:div w:id="1909221776">
              <w:marLeft w:val="0"/>
              <w:marRight w:val="0"/>
              <w:marTop w:val="0"/>
              <w:marBottom w:val="0"/>
              <w:divBdr>
                <w:top w:val="none" w:sz="0" w:space="0" w:color="auto"/>
                <w:left w:val="none" w:sz="0" w:space="0" w:color="auto"/>
                <w:bottom w:val="none" w:sz="0" w:space="0" w:color="auto"/>
                <w:right w:val="none" w:sz="0" w:space="0" w:color="auto"/>
              </w:divBdr>
            </w:div>
            <w:div w:id="1478111672">
              <w:marLeft w:val="0"/>
              <w:marRight w:val="0"/>
              <w:marTop w:val="0"/>
              <w:marBottom w:val="0"/>
              <w:divBdr>
                <w:top w:val="none" w:sz="0" w:space="0" w:color="auto"/>
                <w:left w:val="none" w:sz="0" w:space="0" w:color="auto"/>
                <w:bottom w:val="none" w:sz="0" w:space="0" w:color="auto"/>
                <w:right w:val="none" w:sz="0" w:space="0" w:color="auto"/>
              </w:divBdr>
            </w:div>
            <w:div w:id="1907909373">
              <w:marLeft w:val="0"/>
              <w:marRight w:val="0"/>
              <w:marTop w:val="0"/>
              <w:marBottom w:val="0"/>
              <w:divBdr>
                <w:top w:val="none" w:sz="0" w:space="0" w:color="auto"/>
                <w:left w:val="none" w:sz="0" w:space="0" w:color="auto"/>
                <w:bottom w:val="none" w:sz="0" w:space="0" w:color="auto"/>
                <w:right w:val="none" w:sz="0" w:space="0" w:color="auto"/>
              </w:divBdr>
            </w:div>
            <w:div w:id="790979934">
              <w:marLeft w:val="0"/>
              <w:marRight w:val="0"/>
              <w:marTop w:val="0"/>
              <w:marBottom w:val="0"/>
              <w:divBdr>
                <w:top w:val="none" w:sz="0" w:space="0" w:color="auto"/>
                <w:left w:val="none" w:sz="0" w:space="0" w:color="auto"/>
                <w:bottom w:val="none" w:sz="0" w:space="0" w:color="auto"/>
                <w:right w:val="none" w:sz="0" w:space="0" w:color="auto"/>
              </w:divBdr>
            </w:div>
            <w:div w:id="1544709400">
              <w:marLeft w:val="0"/>
              <w:marRight w:val="0"/>
              <w:marTop w:val="0"/>
              <w:marBottom w:val="0"/>
              <w:divBdr>
                <w:top w:val="none" w:sz="0" w:space="0" w:color="auto"/>
                <w:left w:val="none" w:sz="0" w:space="0" w:color="auto"/>
                <w:bottom w:val="none" w:sz="0" w:space="0" w:color="auto"/>
                <w:right w:val="none" w:sz="0" w:space="0" w:color="auto"/>
              </w:divBdr>
            </w:div>
            <w:div w:id="2007323214">
              <w:marLeft w:val="0"/>
              <w:marRight w:val="0"/>
              <w:marTop w:val="0"/>
              <w:marBottom w:val="0"/>
              <w:divBdr>
                <w:top w:val="none" w:sz="0" w:space="0" w:color="auto"/>
                <w:left w:val="none" w:sz="0" w:space="0" w:color="auto"/>
                <w:bottom w:val="none" w:sz="0" w:space="0" w:color="auto"/>
                <w:right w:val="none" w:sz="0" w:space="0" w:color="auto"/>
              </w:divBdr>
            </w:div>
            <w:div w:id="436027811">
              <w:marLeft w:val="0"/>
              <w:marRight w:val="0"/>
              <w:marTop w:val="0"/>
              <w:marBottom w:val="0"/>
              <w:divBdr>
                <w:top w:val="none" w:sz="0" w:space="0" w:color="auto"/>
                <w:left w:val="none" w:sz="0" w:space="0" w:color="auto"/>
                <w:bottom w:val="none" w:sz="0" w:space="0" w:color="auto"/>
                <w:right w:val="none" w:sz="0" w:space="0" w:color="auto"/>
              </w:divBdr>
            </w:div>
            <w:div w:id="532113751">
              <w:marLeft w:val="0"/>
              <w:marRight w:val="0"/>
              <w:marTop w:val="0"/>
              <w:marBottom w:val="0"/>
              <w:divBdr>
                <w:top w:val="none" w:sz="0" w:space="0" w:color="auto"/>
                <w:left w:val="none" w:sz="0" w:space="0" w:color="auto"/>
                <w:bottom w:val="none" w:sz="0" w:space="0" w:color="auto"/>
                <w:right w:val="none" w:sz="0" w:space="0" w:color="auto"/>
              </w:divBdr>
            </w:div>
            <w:div w:id="1149588027">
              <w:marLeft w:val="0"/>
              <w:marRight w:val="0"/>
              <w:marTop w:val="0"/>
              <w:marBottom w:val="0"/>
              <w:divBdr>
                <w:top w:val="none" w:sz="0" w:space="0" w:color="auto"/>
                <w:left w:val="none" w:sz="0" w:space="0" w:color="auto"/>
                <w:bottom w:val="none" w:sz="0" w:space="0" w:color="auto"/>
                <w:right w:val="none" w:sz="0" w:space="0" w:color="auto"/>
              </w:divBdr>
            </w:div>
            <w:div w:id="1084229000">
              <w:marLeft w:val="0"/>
              <w:marRight w:val="0"/>
              <w:marTop w:val="0"/>
              <w:marBottom w:val="0"/>
              <w:divBdr>
                <w:top w:val="none" w:sz="0" w:space="0" w:color="auto"/>
                <w:left w:val="none" w:sz="0" w:space="0" w:color="auto"/>
                <w:bottom w:val="none" w:sz="0" w:space="0" w:color="auto"/>
                <w:right w:val="none" w:sz="0" w:space="0" w:color="auto"/>
              </w:divBdr>
            </w:div>
            <w:div w:id="901984268">
              <w:marLeft w:val="0"/>
              <w:marRight w:val="0"/>
              <w:marTop w:val="0"/>
              <w:marBottom w:val="0"/>
              <w:divBdr>
                <w:top w:val="none" w:sz="0" w:space="0" w:color="auto"/>
                <w:left w:val="none" w:sz="0" w:space="0" w:color="auto"/>
                <w:bottom w:val="none" w:sz="0" w:space="0" w:color="auto"/>
                <w:right w:val="none" w:sz="0" w:space="0" w:color="auto"/>
              </w:divBdr>
            </w:div>
            <w:div w:id="1163161575">
              <w:marLeft w:val="0"/>
              <w:marRight w:val="0"/>
              <w:marTop w:val="0"/>
              <w:marBottom w:val="0"/>
              <w:divBdr>
                <w:top w:val="none" w:sz="0" w:space="0" w:color="auto"/>
                <w:left w:val="none" w:sz="0" w:space="0" w:color="auto"/>
                <w:bottom w:val="none" w:sz="0" w:space="0" w:color="auto"/>
                <w:right w:val="none" w:sz="0" w:space="0" w:color="auto"/>
              </w:divBdr>
            </w:div>
            <w:div w:id="332999818">
              <w:marLeft w:val="0"/>
              <w:marRight w:val="0"/>
              <w:marTop w:val="0"/>
              <w:marBottom w:val="0"/>
              <w:divBdr>
                <w:top w:val="none" w:sz="0" w:space="0" w:color="auto"/>
                <w:left w:val="none" w:sz="0" w:space="0" w:color="auto"/>
                <w:bottom w:val="none" w:sz="0" w:space="0" w:color="auto"/>
                <w:right w:val="none" w:sz="0" w:space="0" w:color="auto"/>
              </w:divBdr>
            </w:div>
            <w:div w:id="1377192810">
              <w:marLeft w:val="0"/>
              <w:marRight w:val="0"/>
              <w:marTop w:val="0"/>
              <w:marBottom w:val="0"/>
              <w:divBdr>
                <w:top w:val="none" w:sz="0" w:space="0" w:color="auto"/>
                <w:left w:val="none" w:sz="0" w:space="0" w:color="auto"/>
                <w:bottom w:val="none" w:sz="0" w:space="0" w:color="auto"/>
                <w:right w:val="none" w:sz="0" w:space="0" w:color="auto"/>
              </w:divBdr>
            </w:div>
            <w:div w:id="1234044831">
              <w:marLeft w:val="0"/>
              <w:marRight w:val="0"/>
              <w:marTop w:val="0"/>
              <w:marBottom w:val="0"/>
              <w:divBdr>
                <w:top w:val="none" w:sz="0" w:space="0" w:color="auto"/>
                <w:left w:val="none" w:sz="0" w:space="0" w:color="auto"/>
                <w:bottom w:val="none" w:sz="0" w:space="0" w:color="auto"/>
                <w:right w:val="none" w:sz="0" w:space="0" w:color="auto"/>
              </w:divBdr>
            </w:div>
            <w:div w:id="1665544972">
              <w:marLeft w:val="0"/>
              <w:marRight w:val="0"/>
              <w:marTop w:val="0"/>
              <w:marBottom w:val="0"/>
              <w:divBdr>
                <w:top w:val="none" w:sz="0" w:space="0" w:color="auto"/>
                <w:left w:val="none" w:sz="0" w:space="0" w:color="auto"/>
                <w:bottom w:val="none" w:sz="0" w:space="0" w:color="auto"/>
                <w:right w:val="none" w:sz="0" w:space="0" w:color="auto"/>
              </w:divBdr>
            </w:div>
            <w:div w:id="2097283442">
              <w:marLeft w:val="0"/>
              <w:marRight w:val="0"/>
              <w:marTop w:val="0"/>
              <w:marBottom w:val="0"/>
              <w:divBdr>
                <w:top w:val="none" w:sz="0" w:space="0" w:color="auto"/>
                <w:left w:val="none" w:sz="0" w:space="0" w:color="auto"/>
                <w:bottom w:val="none" w:sz="0" w:space="0" w:color="auto"/>
                <w:right w:val="none" w:sz="0" w:space="0" w:color="auto"/>
              </w:divBdr>
            </w:div>
            <w:div w:id="2053996000">
              <w:marLeft w:val="0"/>
              <w:marRight w:val="0"/>
              <w:marTop w:val="0"/>
              <w:marBottom w:val="0"/>
              <w:divBdr>
                <w:top w:val="none" w:sz="0" w:space="0" w:color="auto"/>
                <w:left w:val="none" w:sz="0" w:space="0" w:color="auto"/>
                <w:bottom w:val="none" w:sz="0" w:space="0" w:color="auto"/>
                <w:right w:val="none" w:sz="0" w:space="0" w:color="auto"/>
              </w:divBdr>
            </w:div>
            <w:div w:id="487719585">
              <w:marLeft w:val="0"/>
              <w:marRight w:val="0"/>
              <w:marTop w:val="0"/>
              <w:marBottom w:val="0"/>
              <w:divBdr>
                <w:top w:val="none" w:sz="0" w:space="0" w:color="auto"/>
                <w:left w:val="none" w:sz="0" w:space="0" w:color="auto"/>
                <w:bottom w:val="none" w:sz="0" w:space="0" w:color="auto"/>
                <w:right w:val="none" w:sz="0" w:space="0" w:color="auto"/>
              </w:divBdr>
            </w:div>
            <w:div w:id="1398551286">
              <w:marLeft w:val="0"/>
              <w:marRight w:val="0"/>
              <w:marTop w:val="0"/>
              <w:marBottom w:val="0"/>
              <w:divBdr>
                <w:top w:val="none" w:sz="0" w:space="0" w:color="auto"/>
                <w:left w:val="none" w:sz="0" w:space="0" w:color="auto"/>
                <w:bottom w:val="none" w:sz="0" w:space="0" w:color="auto"/>
                <w:right w:val="none" w:sz="0" w:space="0" w:color="auto"/>
              </w:divBdr>
            </w:div>
            <w:div w:id="365255654">
              <w:marLeft w:val="0"/>
              <w:marRight w:val="0"/>
              <w:marTop w:val="0"/>
              <w:marBottom w:val="0"/>
              <w:divBdr>
                <w:top w:val="none" w:sz="0" w:space="0" w:color="auto"/>
                <w:left w:val="none" w:sz="0" w:space="0" w:color="auto"/>
                <w:bottom w:val="none" w:sz="0" w:space="0" w:color="auto"/>
                <w:right w:val="none" w:sz="0" w:space="0" w:color="auto"/>
              </w:divBdr>
            </w:div>
            <w:div w:id="533733263">
              <w:marLeft w:val="0"/>
              <w:marRight w:val="0"/>
              <w:marTop w:val="0"/>
              <w:marBottom w:val="0"/>
              <w:divBdr>
                <w:top w:val="none" w:sz="0" w:space="0" w:color="auto"/>
                <w:left w:val="none" w:sz="0" w:space="0" w:color="auto"/>
                <w:bottom w:val="none" w:sz="0" w:space="0" w:color="auto"/>
                <w:right w:val="none" w:sz="0" w:space="0" w:color="auto"/>
              </w:divBdr>
            </w:div>
            <w:div w:id="861480606">
              <w:marLeft w:val="0"/>
              <w:marRight w:val="0"/>
              <w:marTop w:val="0"/>
              <w:marBottom w:val="0"/>
              <w:divBdr>
                <w:top w:val="none" w:sz="0" w:space="0" w:color="auto"/>
                <w:left w:val="none" w:sz="0" w:space="0" w:color="auto"/>
                <w:bottom w:val="none" w:sz="0" w:space="0" w:color="auto"/>
                <w:right w:val="none" w:sz="0" w:space="0" w:color="auto"/>
              </w:divBdr>
            </w:div>
            <w:div w:id="80104044">
              <w:marLeft w:val="0"/>
              <w:marRight w:val="0"/>
              <w:marTop w:val="0"/>
              <w:marBottom w:val="0"/>
              <w:divBdr>
                <w:top w:val="none" w:sz="0" w:space="0" w:color="auto"/>
                <w:left w:val="none" w:sz="0" w:space="0" w:color="auto"/>
                <w:bottom w:val="none" w:sz="0" w:space="0" w:color="auto"/>
                <w:right w:val="none" w:sz="0" w:space="0" w:color="auto"/>
              </w:divBdr>
            </w:div>
            <w:div w:id="773138547">
              <w:marLeft w:val="0"/>
              <w:marRight w:val="0"/>
              <w:marTop w:val="0"/>
              <w:marBottom w:val="0"/>
              <w:divBdr>
                <w:top w:val="none" w:sz="0" w:space="0" w:color="auto"/>
                <w:left w:val="none" w:sz="0" w:space="0" w:color="auto"/>
                <w:bottom w:val="none" w:sz="0" w:space="0" w:color="auto"/>
                <w:right w:val="none" w:sz="0" w:space="0" w:color="auto"/>
              </w:divBdr>
            </w:div>
            <w:div w:id="1697651712">
              <w:marLeft w:val="0"/>
              <w:marRight w:val="0"/>
              <w:marTop w:val="0"/>
              <w:marBottom w:val="0"/>
              <w:divBdr>
                <w:top w:val="none" w:sz="0" w:space="0" w:color="auto"/>
                <w:left w:val="none" w:sz="0" w:space="0" w:color="auto"/>
                <w:bottom w:val="none" w:sz="0" w:space="0" w:color="auto"/>
                <w:right w:val="none" w:sz="0" w:space="0" w:color="auto"/>
              </w:divBdr>
            </w:div>
            <w:div w:id="1075979586">
              <w:marLeft w:val="0"/>
              <w:marRight w:val="0"/>
              <w:marTop w:val="0"/>
              <w:marBottom w:val="0"/>
              <w:divBdr>
                <w:top w:val="none" w:sz="0" w:space="0" w:color="auto"/>
                <w:left w:val="none" w:sz="0" w:space="0" w:color="auto"/>
                <w:bottom w:val="none" w:sz="0" w:space="0" w:color="auto"/>
                <w:right w:val="none" w:sz="0" w:space="0" w:color="auto"/>
              </w:divBdr>
            </w:div>
            <w:div w:id="1466040630">
              <w:marLeft w:val="0"/>
              <w:marRight w:val="0"/>
              <w:marTop w:val="0"/>
              <w:marBottom w:val="0"/>
              <w:divBdr>
                <w:top w:val="none" w:sz="0" w:space="0" w:color="auto"/>
                <w:left w:val="none" w:sz="0" w:space="0" w:color="auto"/>
                <w:bottom w:val="none" w:sz="0" w:space="0" w:color="auto"/>
                <w:right w:val="none" w:sz="0" w:space="0" w:color="auto"/>
              </w:divBdr>
            </w:div>
            <w:div w:id="55251387">
              <w:marLeft w:val="0"/>
              <w:marRight w:val="0"/>
              <w:marTop w:val="0"/>
              <w:marBottom w:val="0"/>
              <w:divBdr>
                <w:top w:val="none" w:sz="0" w:space="0" w:color="auto"/>
                <w:left w:val="none" w:sz="0" w:space="0" w:color="auto"/>
                <w:bottom w:val="none" w:sz="0" w:space="0" w:color="auto"/>
                <w:right w:val="none" w:sz="0" w:space="0" w:color="auto"/>
              </w:divBdr>
            </w:div>
            <w:div w:id="1158302170">
              <w:marLeft w:val="0"/>
              <w:marRight w:val="0"/>
              <w:marTop w:val="0"/>
              <w:marBottom w:val="0"/>
              <w:divBdr>
                <w:top w:val="none" w:sz="0" w:space="0" w:color="auto"/>
                <w:left w:val="none" w:sz="0" w:space="0" w:color="auto"/>
                <w:bottom w:val="none" w:sz="0" w:space="0" w:color="auto"/>
                <w:right w:val="none" w:sz="0" w:space="0" w:color="auto"/>
              </w:divBdr>
            </w:div>
            <w:div w:id="1588926456">
              <w:marLeft w:val="0"/>
              <w:marRight w:val="0"/>
              <w:marTop w:val="0"/>
              <w:marBottom w:val="0"/>
              <w:divBdr>
                <w:top w:val="none" w:sz="0" w:space="0" w:color="auto"/>
                <w:left w:val="none" w:sz="0" w:space="0" w:color="auto"/>
                <w:bottom w:val="none" w:sz="0" w:space="0" w:color="auto"/>
                <w:right w:val="none" w:sz="0" w:space="0" w:color="auto"/>
              </w:divBdr>
            </w:div>
            <w:div w:id="280185257">
              <w:marLeft w:val="0"/>
              <w:marRight w:val="0"/>
              <w:marTop w:val="0"/>
              <w:marBottom w:val="0"/>
              <w:divBdr>
                <w:top w:val="none" w:sz="0" w:space="0" w:color="auto"/>
                <w:left w:val="none" w:sz="0" w:space="0" w:color="auto"/>
                <w:bottom w:val="none" w:sz="0" w:space="0" w:color="auto"/>
                <w:right w:val="none" w:sz="0" w:space="0" w:color="auto"/>
              </w:divBdr>
            </w:div>
            <w:div w:id="1809517073">
              <w:marLeft w:val="0"/>
              <w:marRight w:val="0"/>
              <w:marTop w:val="0"/>
              <w:marBottom w:val="0"/>
              <w:divBdr>
                <w:top w:val="none" w:sz="0" w:space="0" w:color="auto"/>
                <w:left w:val="none" w:sz="0" w:space="0" w:color="auto"/>
                <w:bottom w:val="none" w:sz="0" w:space="0" w:color="auto"/>
                <w:right w:val="none" w:sz="0" w:space="0" w:color="auto"/>
              </w:divBdr>
            </w:div>
            <w:div w:id="769547113">
              <w:marLeft w:val="0"/>
              <w:marRight w:val="0"/>
              <w:marTop w:val="0"/>
              <w:marBottom w:val="0"/>
              <w:divBdr>
                <w:top w:val="none" w:sz="0" w:space="0" w:color="auto"/>
                <w:left w:val="none" w:sz="0" w:space="0" w:color="auto"/>
                <w:bottom w:val="none" w:sz="0" w:space="0" w:color="auto"/>
                <w:right w:val="none" w:sz="0" w:space="0" w:color="auto"/>
              </w:divBdr>
            </w:div>
            <w:div w:id="1986280190">
              <w:marLeft w:val="0"/>
              <w:marRight w:val="0"/>
              <w:marTop w:val="0"/>
              <w:marBottom w:val="0"/>
              <w:divBdr>
                <w:top w:val="none" w:sz="0" w:space="0" w:color="auto"/>
                <w:left w:val="none" w:sz="0" w:space="0" w:color="auto"/>
                <w:bottom w:val="none" w:sz="0" w:space="0" w:color="auto"/>
                <w:right w:val="none" w:sz="0" w:space="0" w:color="auto"/>
              </w:divBdr>
            </w:div>
            <w:div w:id="870727174">
              <w:marLeft w:val="0"/>
              <w:marRight w:val="0"/>
              <w:marTop w:val="0"/>
              <w:marBottom w:val="0"/>
              <w:divBdr>
                <w:top w:val="none" w:sz="0" w:space="0" w:color="auto"/>
                <w:left w:val="none" w:sz="0" w:space="0" w:color="auto"/>
                <w:bottom w:val="none" w:sz="0" w:space="0" w:color="auto"/>
                <w:right w:val="none" w:sz="0" w:space="0" w:color="auto"/>
              </w:divBdr>
            </w:div>
            <w:div w:id="2140755676">
              <w:marLeft w:val="0"/>
              <w:marRight w:val="0"/>
              <w:marTop w:val="0"/>
              <w:marBottom w:val="0"/>
              <w:divBdr>
                <w:top w:val="none" w:sz="0" w:space="0" w:color="auto"/>
                <w:left w:val="none" w:sz="0" w:space="0" w:color="auto"/>
                <w:bottom w:val="none" w:sz="0" w:space="0" w:color="auto"/>
                <w:right w:val="none" w:sz="0" w:space="0" w:color="auto"/>
              </w:divBdr>
            </w:div>
            <w:div w:id="1366755209">
              <w:marLeft w:val="0"/>
              <w:marRight w:val="0"/>
              <w:marTop w:val="0"/>
              <w:marBottom w:val="0"/>
              <w:divBdr>
                <w:top w:val="none" w:sz="0" w:space="0" w:color="auto"/>
                <w:left w:val="none" w:sz="0" w:space="0" w:color="auto"/>
                <w:bottom w:val="none" w:sz="0" w:space="0" w:color="auto"/>
                <w:right w:val="none" w:sz="0" w:space="0" w:color="auto"/>
              </w:divBdr>
            </w:div>
            <w:div w:id="599071759">
              <w:marLeft w:val="0"/>
              <w:marRight w:val="0"/>
              <w:marTop w:val="0"/>
              <w:marBottom w:val="0"/>
              <w:divBdr>
                <w:top w:val="none" w:sz="0" w:space="0" w:color="auto"/>
                <w:left w:val="none" w:sz="0" w:space="0" w:color="auto"/>
                <w:bottom w:val="none" w:sz="0" w:space="0" w:color="auto"/>
                <w:right w:val="none" w:sz="0" w:space="0" w:color="auto"/>
              </w:divBdr>
            </w:div>
            <w:div w:id="1975714045">
              <w:marLeft w:val="0"/>
              <w:marRight w:val="0"/>
              <w:marTop w:val="0"/>
              <w:marBottom w:val="0"/>
              <w:divBdr>
                <w:top w:val="none" w:sz="0" w:space="0" w:color="auto"/>
                <w:left w:val="none" w:sz="0" w:space="0" w:color="auto"/>
                <w:bottom w:val="none" w:sz="0" w:space="0" w:color="auto"/>
                <w:right w:val="none" w:sz="0" w:space="0" w:color="auto"/>
              </w:divBdr>
            </w:div>
            <w:div w:id="1921017266">
              <w:marLeft w:val="0"/>
              <w:marRight w:val="0"/>
              <w:marTop w:val="0"/>
              <w:marBottom w:val="0"/>
              <w:divBdr>
                <w:top w:val="none" w:sz="0" w:space="0" w:color="auto"/>
                <w:left w:val="none" w:sz="0" w:space="0" w:color="auto"/>
                <w:bottom w:val="none" w:sz="0" w:space="0" w:color="auto"/>
                <w:right w:val="none" w:sz="0" w:space="0" w:color="auto"/>
              </w:divBdr>
            </w:div>
            <w:div w:id="2128617136">
              <w:marLeft w:val="0"/>
              <w:marRight w:val="0"/>
              <w:marTop w:val="0"/>
              <w:marBottom w:val="0"/>
              <w:divBdr>
                <w:top w:val="none" w:sz="0" w:space="0" w:color="auto"/>
                <w:left w:val="none" w:sz="0" w:space="0" w:color="auto"/>
                <w:bottom w:val="none" w:sz="0" w:space="0" w:color="auto"/>
                <w:right w:val="none" w:sz="0" w:space="0" w:color="auto"/>
              </w:divBdr>
            </w:div>
            <w:div w:id="1612278538">
              <w:marLeft w:val="0"/>
              <w:marRight w:val="0"/>
              <w:marTop w:val="0"/>
              <w:marBottom w:val="0"/>
              <w:divBdr>
                <w:top w:val="none" w:sz="0" w:space="0" w:color="auto"/>
                <w:left w:val="none" w:sz="0" w:space="0" w:color="auto"/>
                <w:bottom w:val="none" w:sz="0" w:space="0" w:color="auto"/>
                <w:right w:val="none" w:sz="0" w:space="0" w:color="auto"/>
              </w:divBdr>
            </w:div>
            <w:div w:id="2002469189">
              <w:marLeft w:val="0"/>
              <w:marRight w:val="0"/>
              <w:marTop w:val="0"/>
              <w:marBottom w:val="0"/>
              <w:divBdr>
                <w:top w:val="none" w:sz="0" w:space="0" w:color="auto"/>
                <w:left w:val="none" w:sz="0" w:space="0" w:color="auto"/>
                <w:bottom w:val="none" w:sz="0" w:space="0" w:color="auto"/>
                <w:right w:val="none" w:sz="0" w:space="0" w:color="auto"/>
              </w:divBdr>
            </w:div>
            <w:div w:id="131219480">
              <w:marLeft w:val="0"/>
              <w:marRight w:val="0"/>
              <w:marTop w:val="0"/>
              <w:marBottom w:val="0"/>
              <w:divBdr>
                <w:top w:val="none" w:sz="0" w:space="0" w:color="auto"/>
                <w:left w:val="none" w:sz="0" w:space="0" w:color="auto"/>
                <w:bottom w:val="none" w:sz="0" w:space="0" w:color="auto"/>
                <w:right w:val="none" w:sz="0" w:space="0" w:color="auto"/>
              </w:divBdr>
            </w:div>
            <w:div w:id="1944459558">
              <w:marLeft w:val="0"/>
              <w:marRight w:val="0"/>
              <w:marTop w:val="0"/>
              <w:marBottom w:val="0"/>
              <w:divBdr>
                <w:top w:val="none" w:sz="0" w:space="0" w:color="auto"/>
                <w:left w:val="none" w:sz="0" w:space="0" w:color="auto"/>
                <w:bottom w:val="none" w:sz="0" w:space="0" w:color="auto"/>
                <w:right w:val="none" w:sz="0" w:space="0" w:color="auto"/>
              </w:divBdr>
            </w:div>
            <w:div w:id="1188759586">
              <w:marLeft w:val="0"/>
              <w:marRight w:val="0"/>
              <w:marTop w:val="0"/>
              <w:marBottom w:val="0"/>
              <w:divBdr>
                <w:top w:val="none" w:sz="0" w:space="0" w:color="auto"/>
                <w:left w:val="none" w:sz="0" w:space="0" w:color="auto"/>
                <w:bottom w:val="none" w:sz="0" w:space="0" w:color="auto"/>
                <w:right w:val="none" w:sz="0" w:space="0" w:color="auto"/>
              </w:divBdr>
            </w:div>
            <w:div w:id="391737268">
              <w:marLeft w:val="0"/>
              <w:marRight w:val="0"/>
              <w:marTop w:val="0"/>
              <w:marBottom w:val="0"/>
              <w:divBdr>
                <w:top w:val="none" w:sz="0" w:space="0" w:color="auto"/>
                <w:left w:val="none" w:sz="0" w:space="0" w:color="auto"/>
                <w:bottom w:val="none" w:sz="0" w:space="0" w:color="auto"/>
                <w:right w:val="none" w:sz="0" w:space="0" w:color="auto"/>
              </w:divBdr>
            </w:div>
            <w:div w:id="2125926481">
              <w:marLeft w:val="0"/>
              <w:marRight w:val="0"/>
              <w:marTop w:val="0"/>
              <w:marBottom w:val="0"/>
              <w:divBdr>
                <w:top w:val="none" w:sz="0" w:space="0" w:color="auto"/>
                <w:left w:val="none" w:sz="0" w:space="0" w:color="auto"/>
                <w:bottom w:val="none" w:sz="0" w:space="0" w:color="auto"/>
                <w:right w:val="none" w:sz="0" w:space="0" w:color="auto"/>
              </w:divBdr>
            </w:div>
            <w:div w:id="164561229">
              <w:marLeft w:val="0"/>
              <w:marRight w:val="0"/>
              <w:marTop w:val="0"/>
              <w:marBottom w:val="0"/>
              <w:divBdr>
                <w:top w:val="none" w:sz="0" w:space="0" w:color="auto"/>
                <w:left w:val="none" w:sz="0" w:space="0" w:color="auto"/>
                <w:bottom w:val="none" w:sz="0" w:space="0" w:color="auto"/>
                <w:right w:val="none" w:sz="0" w:space="0" w:color="auto"/>
              </w:divBdr>
            </w:div>
            <w:div w:id="1965960841">
              <w:marLeft w:val="0"/>
              <w:marRight w:val="0"/>
              <w:marTop w:val="0"/>
              <w:marBottom w:val="0"/>
              <w:divBdr>
                <w:top w:val="none" w:sz="0" w:space="0" w:color="auto"/>
                <w:left w:val="none" w:sz="0" w:space="0" w:color="auto"/>
                <w:bottom w:val="none" w:sz="0" w:space="0" w:color="auto"/>
                <w:right w:val="none" w:sz="0" w:space="0" w:color="auto"/>
              </w:divBdr>
            </w:div>
            <w:div w:id="1571233432">
              <w:marLeft w:val="0"/>
              <w:marRight w:val="0"/>
              <w:marTop w:val="0"/>
              <w:marBottom w:val="0"/>
              <w:divBdr>
                <w:top w:val="none" w:sz="0" w:space="0" w:color="auto"/>
                <w:left w:val="none" w:sz="0" w:space="0" w:color="auto"/>
                <w:bottom w:val="none" w:sz="0" w:space="0" w:color="auto"/>
                <w:right w:val="none" w:sz="0" w:space="0" w:color="auto"/>
              </w:divBdr>
            </w:div>
            <w:div w:id="1355837183">
              <w:marLeft w:val="0"/>
              <w:marRight w:val="0"/>
              <w:marTop w:val="0"/>
              <w:marBottom w:val="0"/>
              <w:divBdr>
                <w:top w:val="none" w:sz="0" w:space="0" w:color="auto"/>
                <w:left w:val="none" w:sz="0" w:space="0" w:color="auto"/>
                <w:bottom w:val="none" w:sz="0" w:space="0" w:color="auto"/>
                <w:right w:val="none" w:sz="0" w:space="0" w:color="auto"/>
              </w:divBdr>
            </w:div>
            <w:div w:id="1533497505">
              <w:marLeft w:val="0"/>
              <w:marRight w:val="0"/>
              <w:marTop w:val="0"/>
              <w:marBottom w:val="0"/>
              <w:divBdr>
                <w:top w:val="none" w:sz="0" w:space="0" w:color="auto"/>
                <w:left w:val="none" w:sz="0" w:space="0" w:color="auto"/>
                <w:bottom w:val="none" w:sz="0" w:space="0" w:color="auto"/>
                <w:right w:val="none" w:sz="0" w:space="0" w:color="auto"/>
              </w:divBdr>
            </w:div>
            <w:div w:id="1610351776">
              <w:marLeft w:val="0"/>
              <w:marRight w:val="0"/>
              <w:marTop w:val="0"/>
              <w:marBottom w:val="0"/>
              <w:divBdr>
                <w:top w:val="none" w:sz="0" w:space="0" w:color="auto"/>
                <w:left w:val="none" w:sz="0" w:space="0" w:color="auto"/>
                <w:bottom w:val="none" w:sz="0" w:space="0" w:color="auto"/>
                <w:right w:val="none" w:sz="0" w:space="0" w:color="auto"/>
              </w:divBdr>
            </w:div>
            <w:div w:id="26804386">
              <w:marLeft w:val="0"/>
              <w:marRight w:val="0"/>
              <w:marTop w:val="0"/>
              <w:marBottom w:val="0"/>
              <w:divBdr>
                <w:top w:val="none" w:sz="0" w:space="0" w:color="auto"/>
                <w:left w:val="none" w:sz="0" w:space="0" w:color="auto"/>
                <w:bottom w:val="none" w:sz="0" w:space="0" w:color="auto"/>
                <w:right w:val="none" w:sz="0" w:space="0" w:color="auto"/>
              </w:divBdr>
            </w:div>
            <w:div w:id="1130249771">
              <w:marLeft w:val="0"/>
              <w:marRight w:val="0"/>
              <w:marTop w:val="0"/>
              <w:marBottom w:val="0"/>
              <w:divBdr>
                <w:top w:val="none" w:sz="0" w:space="0" w:color="auto"/>
                <w:left w:val="none" w:sz="0" w:space="0" w:color="auto"/>
                <w:bottom w:val="none" w:sz="0" w:space="0" w:color="auto"/>
                <w:right w:val="none" w:sz="0" w:space="0" w:color="auto"/>
              </w:divBdr>
            </w:div>
            <w:div w:id="609318541">
              <w:marLeft w:val="0"/>
              <w:marRight w:val="0"/>
              <w:marTop w:val="0"/>
              <w:marBottom w:val="0"/>
              <w:divBdr>
                <w:top w:val="none" w:sz="0" w:space="0" w:color="auto"/>
                <w:left w:val="none" w:sz="0" w:space="0" w:color="auto"/>
                <w:bottom w:val="none" w:sz="0" w:space="0" w:color="auto"/>
                <w:right w:val="none" w:sz="0" w:space="0" w:color="auto"/>
              </w:divBdr>
            </w:div>
            <w:div w:id="710420428">
              <w:marLeft w:val="0"/>
              <w:marRight w:val="0"/>
              <w:marTop w:val="0"/>
              <w:marBottom w:val="0"/>
              <w:divBdr>
                <w:top w:val="none" w:sz="0" w:space="0" w:color="auto"/>
                <w:left w:val="none" w:sz="0" w:space="0" w:color="auto"/>
                <w:bottom w:val="none" w:sz="0" w:space="0" w:color="auto"/>
                <w:right w:val="none" w:sz="0" w:space="0" w:color="auto"/>
              </w:divBdr>
            </w:div>
            <w:div w:id="1584341505">
              <w:marLeft w:val="0"/>
              <w:marRight w:val="0"/>
              <w:marTop w:val="0"/>
              <w:marBottom w:val="0"/>
              <w:divBdr>
                <w:top w:val="none" w:sz="0" w:space="0" w:color="auto"/>
                <w:left w:val="none" w:sz="0" w:space="0" w:color="auto"/>
                <w:bottom w:val="none" w:sz="0" w:space="0" w:color="auto"/>
                <w:right w:val="none" w:sz="0" w:space="0" w:color="auto"/>
              </w:divBdr>
            </w:div>
            <w:div w:id="119957217">
              <w:marLeft w:val="0"/>
              <w:marRight w:val="0"/>
              <w:marTop w:val="0"/>
              <w:marBottom w:val="0"/>
              <w:divBdr>
                <w:top w:val="none" w:sz="0" w:space="0" w:color="auto"/>
                <w:left w:val="none" w:sz="0" w:space="0" w:color="auto"/>
                <w:bottom w:val="none" w:sz="0" w:space="0" w:color="auto"/>
                <w:right w:val="none" w:sz="0" w:space="0" w:color="auto"/>
              </w:divBdr>
            </w:div>
            <w:div w:id="2122917392">
              <w:marLeft w:val="0"/>
              <w:marRight w:val="0"/>
              <w:marTop w:val="0"/>
              <w:marBottom w:val="0"/>
              <w:divBdr>
                <w:top w:val="none" w:sz="0" w:space="0" w:color="auto"/>
                <w:left w:val="none" w:sz="0" w:space="0" w:color="auto"/>
                <w:bottom w:val="none" w:sz="0" w:space="0" w:color="auto"/>
                <w:right w:val="none" w:sz="0" w:space="0" w:color="auto"/>
              </w:divBdr>
            </w:div>
            <w:div w:id="1019501135">
              <w:marLeft w:val="0"/>
              <w:marRight w:val="0"/>
              <w:marTop w:val="0"/>
              <w:marBottom w:val="0"/>
              <w:divBdr>
                <w:top w:val="none" w:sz="0" w:space="0" w:color="auto"/>
                <w:left w:val="none" w:sz="0" w:space="0" w:color="auto"/>
                <w:bottom w:val="none" w:sz="0" w:space="0" w:color="auto"/>
                <w:right w:val="none" w:sz="0" w:space="0" w:color="auto"/>
              </w:divBdr>
            </w:div>
            <w:div w:id="597757612">
              <w:marLeft w:val="0"/>
              <w:marRight w:val="0"/>
              <w:marTop w:val="0"/>
              <w:marBottom w:val="0"/>
              <w:divBdr>
                <w:top w:val="none" w:sz="0" w:space="0" w:color="auto"/>
                <w:left w:val="none" w:sz="0" w:space="0" w:color="auto"/>
                <w:bottom w:val="none" w:sz="0" w:space="0" w:color="auto"/>
                <w:right w:val="none" w:sz="0" w:space="0" w:color="auto"/>
              </w:divBdr>
            </w:div>
            <w:div w:id="1589075187">
              <w:marLeft w:val="0"/>
              <w:marRight w:val="0"/>
              <w:marTop w:val="0"/>
              <w:marBottom w:val="0"/>
              <w:divBdr>
                <w:top w:val="none" w:sz="0" w:space="0" w:color="auto"/>
                <w:left w:val="none" w:sz="0" w:space="0" w:color="auto"/>
                <w:bottom w:val="none" w:sz="0" w:space="0" w:color="auto"/>
                <w:right w:val="none" w:sz="0" w:space="0" w:color="auto"/>
              </w:divBdr>
            </w:div>
            <w:div w:id="206721231">
              <w:marLeft w:val="0"/>
              <w:marRight w:val="0"/>
              <w:marTop w:val="0"/>
              <w:marBottom w:val="0"/>
              <w:divBdr>
                <w:top w:val="none" w:sz="0" w:space="0" w:color="auto"/>
                <w:left w:val="none" w:sz="0" w:space="0" w:color="auto"/>
                <w:bottom w:val="none" w:sz="0" w:space="0" w:color="auto"/>
                <w:right w:val="none" w:sz="0" w:space="0" w:color="auto"/>
              </w:divBdr>
            </w:div>
            <w:div w:id="981155479">
              <w:marLeft w:val="0"/>
              <w:marRight w:val="0"/>
              <w:marTop w:val="0"/>
              <w:marBottom w:val="0"/>
              <w:divBdr>
                <w:top w:val="none" w:sz="0" w:space="0" w:color="auto"/>
                <w:left w:val="none" w:sz="0" w:space="0" w:color="auto"/>
                <w:bottom w:val="none" w:sz="0" w:space="0" w:color="auto"/>
                <w:right w:val="none" w:sz="0" w:space="0" w:color="auto"/>
              </w:divBdr>
            </w:div>
            <w:div w:id="1371418583">
              <w:marLeft w:val="0"/>
              <w:marRight w:val="0"/>
              <w:marTop w:val="0"/>
              <w:marBottom w:val="0"/>
              <w:divBdr>
                <w:top w:val="none" w:sz="0" w:space="0" w:color="auto"/>
                <w:left w:val="none" w:sz="0" w:space="0" w:color="auto"/>
                <w:bottom w:val="none" w:sz="0" w:space="0" w:color="auto"/>
                <w:right w:val="none" w:sz="0" w:space="0" w:color="auto"/>
              </w:divBdr>
            </w:div>
            <w:div w:id="1600485234">
              <w:marLeft w:val="0"/>
              <w:marRight w:val="0"/>
              <w:marTop w:val="0"/>
              <w:marBottom w:val="0"/>
              <w:divBdr>
                <w:top w:val="none" w:sz="0" w:space="0" w:color="auto"/>
                <w:left w:val="none" w:sz="0" w:space="0" w:color="auto"/>
                <w:bottom w:val="none" w:sz="0" w:space="0" w:color="auto"/>
                <w:right w:val="none" w:sz="0" w:space="0" w:color="auto"/>
              </w:divBdr>
            </w:div>
            <w:div w:id="1867018467">
              <w:marLeft w:val="0"/>
              <w:marRight w:val="0"/>
              <w:marTop w:val="0"/>
              <w:marBottom w:val="0"/>
              <w:divBdr>
                <w:top w:val="none" w:sz="0" w:space="0" w:color="auto"/>
                <w:left w:val="none" w:sz="0" w:space="0" w:color="auto"/>
                <w:bottom w:val="none" w:sz="0" w:space="0" w:color="auto"/>
                <w:right w:val="none" w:sz="0" w:space="0" w:color="auto"/>
              </w:divBdr>
            </w:div>
            <w:div w:id="1826704425">
              <w:marLeft w:val="0"/>
              <w:marRight w:val="0"/>
              <w:marTop w:val="0"/>
              <w:marBottom w:val="0"/>
              <w:divBdr>
                <w:top w:val="none" w:sz="0" w:space="0" w:color="auto"/>
                <w:left w:val="none" w:sz="0" w:space="0" w:color="auto"/>
                <w:bottom w:val="none" w:sz="0" w:space="0" w:color="auto"/>
                <w:right w:val="none" w:sz="0" w:space="0" w:color="auto"/>
              </w:divBdr>
            </w:div>
            <w:div w:id="1893418308">
              <w:marLeft w:val="0"/>
              <w:marRight w:val="0"/>
              <w:marTop w:val="0"/>
              <w:marBottom w:val="0"/>
              <w:divBdr>
                <w:top w:val="none" w:sz="0" w:space="0" w:color="auto"/>
                <w:left w:val="none" w:sz="0" w:space="0" w:color="auto"/>
                <w:bottom w:val="none" w:sz="0" w:space="0" w:color="auto"/>
                <w:right w:val="none" w:sz="0" w:space="0" w:color="auto"/>
              </w:divBdr>
            </w:div>
            <w:div w:id="1897662164">
              <w:marLeft w:val="0"/>
              <w:marRight w:val="0"/>
              <w:marTop w:val="0"/>
              <w:marBottom w:val="0"/>
              <w:divBdr>
                <w:top w:val="none" w:sz="0" w:space="0" w:color="auto"/>
                <w:left w:val="none" w:sz="0" w:space="0" w:color="auto"/>
                <w:bottom w:val="none" w:sz="0" w:space="0" w:color="auto"/>
                <w:right w:val="none" w:sz="0" w:space="0" w:color="auto"/>
              </w:divBdr>
            </w:div>
            <w:div w:id="1865050312">
              <w:marLeft w:val="0"/>
              <w:marRight w:val="0"/>
              <w:marTop w:val="0"/>
              <w:marBottom w:val="0"/>
              <w:divBdr>
                <w:top w:val="none" w:sz="0" w:space="0" w:color="auto"/>
                <w:left w:val="none" w:sz="0" w:space="0" w:color="auto"/>
                <w:bottom w:val="none" w:sz="0" w:space="0" w:color="auto"/>
                <w:right w:val="none" w:sz="0" w:space="0" w:color="auto"/>
              </w:divBdr>
            </w:div>
            <w:div w:id="1748304022">
              <w:marLeft w:val="0"/>
              <w:marRight w:val="0"/>
              <w:marTop w:val="0"/>
              <w:marBottom w:val="0"/>
              <w:divBdr>
                <w:top w:val="none" w:sz="0" w:space="0" w:color="auto"/>
                <w:left w:val="none" w:sz="0" w:space="0" w:color="auto"/>
                <w:bottom w:val="none" w:sz="0" w:space="0" w:color="auto"/>
                <w:right w:val="none" w:sz="0" w:space="0" w:color="auto"/>
              </w:divBdr>
            </w:div>
            <w:div w:id="159152833">
              <w:marLeft w:val="0"/>
              <w:marRight w:val="0"/>
              <w:marTop w:val="0"/>
              <w:marBottom w:val="0"/>
              <w:divBdr>
                <w:top w:val="none" w:sz="0" w:space="0" w:color="auto"/>
                <w:left w:val="none" w:sz="0" w:space="0" w:color="auto"/>
                <w:bottom w:val="none" w:sz="0" w:space="0" w:color="auto"/>
                <w:right w:val="none" w:sz="0" w:space="0" w:color="auto"/>
              </w:divBdr>
            </w:div>
            <w:div w:id="1821458062">
              <w:marLeft w:val="0"/>
              <w:marRight w:val="0"/>
              <w:marTop w:val="0"/>
              <w:marBottom w:val="0"/>
              <w:divBdr>
                <w:top w:val="none" w:sz="0" w:space="0" w:color="auto"/>
                <w:left w:val="none" w:sz="0" w:space="0" w:color="auto"/>
                <w:bottom w:val="none" w:sz="0" w:space="0" w:color="auto"/>
                <w:right w:val="none" w:sz="0" w:space="0" w:color="auto"/>
              </w:divBdr>
            </w:div>
            <w:div w:id="1523586038">
              <w:marLeft w:val="0"/>
              <w:marRight w:val="0"/>
              <w:marTop w:val="0"/>
              <w:marBottom w:val="0"/>
              <w:divBdr>
                <w:top w:val="none" w:sz="0" w:space="0" w:color="auto"/>
                <w:left w:val="none" w:sz="0" w:space="0" w:color="auto"/>
                <w:bottom w:val="none" w:sz="0" w:space="0" w:color="auto"/>
                <w:right w:val="none" w:sz="0" w:space="0" w:color="auto"/>
              </w:divBdr>
            </w:div>
            <w:div w:id="1073048847">
              <w:marLeft w:val="0"/>
              <w:marRight w:val="0"/>
              <w:marTop w:val="0"/>
              <w:marBottom w:val="0"/>
              <w:divBdr>
                <w:top w:val="none" w:sz="0" w:space="0" w:color="auto"/>
                <w:left w:val="none" w:sz="0" w:space="0" w:color="auto"/>
                <w:bottom w:val="none" w:sz="0" w:space="0" w:color="auto"/>
                <w:right w:val="none" w:sz="0" w:space="0" w:color="auto"/>
              </w:divBdr>
            </w:div>
            <w:div w:id="118115475">
              <w:marLeft w:val="0"/>
              <w:marRight w:val="0"/>
              <w:marTop w:val="0"/>
              <w:marBottom w:val="0"/>
              <w:divBdr>
                <w:top w:val="none" w:sz="0" w:space="0" w:color="auto"/>
                <w:left w:val="none" w:sz="0" w:space="0" w:color="auto"/>
                <w:bottom w:val="none" w:sz="0" w:space="0" w:color="auto"/>
                <w:right w:val="none" w:sz="0" w:space="0" w:color="auto"/>
              </w:divBdr>
            </w:div>
            <w:div w:id="1327592434">
              <w:marLeft w:val="0"/>
              <w:marRight w:val="0"/>
              <w:marTop w:val="0"/>
              <w:marBottom w:val="0"/>
              <w:divBdr>
                <w:top w:val="none" w:sz="0" w:space="0" w:color="auto"/>
                <w:left w:val="none" w:sz="0" w:space="0" w:color="auto"/>
                <w:bottom w:val="none" w:sz="0" w:space="0" w:color="auto"/>
                <w:right w:val="none" w:sz="0" w:space="0" w:color="auto"/>
              </w:divBdr>
            </w:div>
            <w:div w:id="719668696">
              <w:marLeft w:val="0"/>
              <w:marRight w:val="0"/>
              <w:marTop w:val="0"/>
              <w:marBottom w:val="0"/>
              <w:divBdr>
                <w:top w:val="none" w:sz="0" w:space="0" w:color="auto"/>
                <w:left w:val="none" w:sz="0" w:space="0" w:color="auto"/>
                <w:bottom w:val="none" w:sz="0" w:space="0" w:color="auto"/>
                <w:right w:val="none" w:sz="0" w:space="0" w:color="auto"/>
              </w:divBdr>
            </w:div>
            <w:div w:id="318001975">
              <w:marLeft w:val="0"/>
              <w:marRight w:val="0"/>
              <w:marTop w:val="0"/>
              <w:marBottom w:val="0"/>
              <w:divBdr>
                <w:top w:val="none" w:sz="0" w:space="0" w:color="auto"/>
                <w:left w:val="none" w:sz="0" w:space="0" w:color="auto"/>
                <w:bottom w:val="none" w:sz="0" w:space="0" w:color="auto"/>
                <w:right w:val="none" w:sz="0" w:space="0" w:color="auto"/>
              </w:divBdr>
            </w:div>
            <w:div w:id="313067978">
              <w:marLeft w:val="0"/>
              <w:marRight w:val="0"/>
              <w:marTop w:val="0"/>
              <w:marBottom w:val="0"/>
              <w:divBdr>
                <w:top w:val="none" w:sz="0" w:space="0" w:color="auto"/>
                <w:left w:val="none" w:sz="0" w:space="0" w:color="auto"/>
                <w:bottom w:val="none" w:sz="0" w:space="0" w:color="auto"/>
                <w:right w:val="none" w:sz="0" w:space="0" w:color="auto"/>
              </w:divBdr>
            </w:div>
            <w:div w:id="586769500">
              <w:marLeft w:val="0"/>
              <w:marRight w:val="0"/>
              <w:marTop w:val="0"/>
              <w:marBottom w:val="0"/>
              <w:divBdr>
                <w:top w:val="none" w:sz="0" w:space="0" w:color="auto"/>
                <w:left w:val="none" w:sz="0" w:space="0" w:color="auto"/>
                <w:bottom w:val="none" w:sz="0" w:space="0" w:color="auto"/>
                <w:right w:val="none" w:sz="0" w:space="0" w:color="auto"/>
              </w:divBdr>
            </w:div>
            <w:div w:id="1415198337">
              <w:marLeft w:val="0"/>
              <w:marRight w:val="0"/>
              <w:marTop w:val="0"/>
              <w:marBottom w:val="0"/>
              <w:divBdr>
                <w:top w:val="none" w:sz="0" w:space="0" w:color="auto"/>
                <w:left w:val="none" w:sz="0" w:space="0" w:color="auto"/>
                <w:bottom w:val="none" w:sz="0" w:space="0" w:color="auto"/>
                <w:right w:val="none" w:sz="0" w:space="0" w:color="auto"/>
              </w:divBdr>
            </w:div>
            <w:div w:id="140392365">
              <w:marLeft w:val="0"/>
              <w:marRight w:val="0"/>
              <w:marTop w:val="0"/>
              <w:marBottom w:val="0"/>
              <w:divBdr>
                <w:top w:val="none" w:sz="0" w:space="0" w:color="auto"/>
                <w:left w:val="none" w:sz="0" w:space="0" w:color="auto"/>
                <w:bottom w:val="none" w:sz="0" w:space="0" w:color="auto"/>
                <w:right w:val="none" w:sz="0" w:space="0" w:color="auto"/>
              </w:divBdr>
            </w:div>
            <w:div w:id="2054500386">
              <w:marLeft w:val="0"/>
              <w:marRight w:val="0"/>
              <w:marTop w:val="0"/>
              <w:marBottom w:val="0"/>
              <w:divBdr>
                <w:top w:val="none" w:sz="0" w:space="0" w:color="auto"/>
                <w:left w:val="none" w:sz="0" w:space="0" w:color="auto"/>
                <w:bottom w:val="none" w:sz="0" w:space="0" w:color="auto"/>
                <w:right w:val="none" w:sz="0" w:space="0" w:color="auto"/>
              </w:divBdr>
            </w:div>
            <w:div w:id="740831280">
              <w:marLeft w:val="0"/>
              <w:marRight w:val="0"/>
              <w:marTop w:val="0"/>
              <w:marBottom w:val="0"/>
              <w:divBdr>
                <w:top w:val="none" w:sz="0" w:space="0" w:color="auto"/>
                <w:left w:val="none" w:sz="0" w:space="0" w:color="auto"/>
                <w:bottom w:val="none" w:sz="0" w:space="0" w:color="auto"/>
                <w:right w:val="none" w:sz="0" w:space="0" w:color="auto"/>
              </w:divBdr>
            </w:div>
            <w:div w:id="667556699">
              <w:marLeft w:val="0"/>
              <w:marRight w:val="0"/>
              <w:marTop w:val="0"/>
              <w:marBottom w:val="0"/>
              <w:divBdr>
                <w:top w:val="none" w:sz="0" w:space="0" w:color="auto"/>
                <w:left w:val="none" w:sz="0" w:space="0" w:color="auto"/>
                <w:bottom w:val="none" w:sz="0" w:space="0" w:color="auto"/>
                <w:right w:val="none" w:sz="0" w:space="0" w:color="auto"/>
              </w:divBdr>
            </w:div>
            <w:div w:id="24137318">
              <w:marLeft w:val="0"/>
              <w:marRight w:val="0"/>
              <w:marTop w:val="0"/>
              <w:marBottom w:val="0"/>
              <w:divBdr>
                <w:top w:val="none" w:sz="0" w:space="0" w:color="auto"/>
                <w:left w:val="none" w:sz="0" w:space="0" w:color="auto"/>
                <w:bottom w:val="none" w:sz="0" w:space="0" w:color="auto"/>
                <w:right w:val="none" w:sz="0" w:space="0" w:color="auto"/>
              </w:divBdr>
            </w:div>
            <w:div w:id="828256522">
              <w:marLeft w:val="0"/>
              <w:marRight w:val="0"/>
              <w:marTop w:val="0"/>
              <w:marBottom w:val="0"/>
              <w:divBdr>
                <w:top w:val="none" w:sz="0" w:space="0" w:color="auto"/>
                <w:left w:val="none" w:sz="0" w:space="0" w:color="auto"/>
                <w:bottom w:val="none" w:sz="0" w:space="0" w:color="auto"/>
                <w:right w:val="none" w:sz="0" w:space="0" w:color="auto"/>
              </w:divBdr>
            </w:div>
            <w:div w:id="1528327417">
              <w:marLeft w:val="0"/>
              <w:marRight w:val="0"/>
              <w:marTop w:val="0"/>
              <w:marBottom w:val="0"/>
              <w:divBdr>
                <w:top w:val="none" w:sz="0" w:space="0" w:color="auto"/>
                <w:left w:val="none" w:sz="0" w:space="0" w:color="auto"/>
                <w:bottom w:val="none" w:sz="0" w:space="0" w:color="auto"/>
                <w:right w:val="none" w:sz="0" w:space="0" w:color="auto"/>
              </w:divBdr>
            </w:div>
            <w:div w:id="64481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561085">
      <w:bodyDiv w:val="1"/>
      <w:marLeft w:val="0"/>
      <w:marRight w:val="0"/>
      <w:marTop w:val="0"/>
      <w:marBottom w:val="0"/>
      <w:divBdr>
        <w:top w:val="none" w:sz="0" w:space="0" w:color="auto"/>
        <w:left w:val="none" w:sz="0" w:space="0" w:color="auto"/>
        <w:bottom w:val="none" w:sz="0" w:space="0" w:color="auto"/>
        <w:right w:val="none" w:sz="0" w:space="0" w:color="auto"/>
      </w:divBdr>
    </w:div>
    <w:div w:id="432408922">
      <w:bodyDiv w:val="1"/>
      <w:marLeft w:val="0"/>
      <w:marRight w:val="0"/>
      <w:marTop w:val="0"/>
      <w:marBottom w:val="0"/>
      <w:divBdr>
        <w:top w:val="none" w:sz="0" w:space="0" w:color="auto"/>
        <w:left w:val="none" w:sz="0" w:space="0" w:color="auto"/>
        <w:bottom w:val="none" w:sz="0" w:space="0" w:color="auto"/>
        <w:right w:val="none" w:sz="0" w:space="0" w:color="auto"/>
      </w:divBdr>
      <w:divsChild>
        <w:div w:id="837496933">
          <w:marLeft w:val="0"/>
          <w:marRight w:val="0"/>
          <w:marTop w:val="0"/>
          <w:marBottom w:val="0"/>
          <w:divBdr>
            <w:top w:val="none" w:sz="0" w:space="0" w:color="auto"/>
            <w:left w:val="none" w:sz="0" w:space="0" w:color="auto"/>
            <w:bottom w:val="none" w:sz="0" w:space="0" w:color="auto"/>
            <w:right w:val="none" w:sz="0" w:space="0" w:color="auto"/>
          </w:divBdr>
        </w:div>
        <w:div w:id="650603108">
          <w:marLeft w:val="0"/>
          <w:marRight w:val="0"/>
          <w:marTop w:val="0"/>
          <w:marBottom w:val="0"/>
          <w:divBdr>
            <w:top w:val="none" w:sz="0" w:space="0" w:color="auto"/>
            <w:left w:val="none" w:sz="0" w:space="0" w:color="auto"/>
            <w:bottom w:val="none" w:sz="0" w:space="0" w:color="auto"/>
            <w:right w:val="none" w:sz="0" w:space="0" w:color="auto"/>
          </w:divBdr>
        </w:div>
        <w:div w:id="632250211">
          <w:marLeft w:val="0"/>
          <w:marRight w:val="0"/>
          <w:marTop w:val="0"/>
          <w:marBottom w:val="0"/>
          <w:divBdr>
            <w:top w:val="none" w:sz="0" w:space="0" w:color="auto"/>
            <w:left w:val="none" w:sz="0" w:space="0" w:color="auto"/>
            <w:bottom w:val="none" w:sz="0" w:space="0" w:color="auto"/>
            <w:right w:val="none" w:sz="0" w:space="0" w:color="auto"/>
          </w:divBdr>
        </w:div>
        <w:div w:id="245267029">
          <w:marLeft w:val="0"/>
          <w:marRight w:val="0"/>
          <w:marTop w:val="0"/>
          <w:marBottom w:val="0"/>
          <w:divBdr>
            <w:top w:val="none" w:sz="0" w:space="0" w:color="auto"/>
            <w:left w:val="none" w:sz="0" w:space="0" w:color="auto"/>
            <w:bottom w:val="none" w:sz="0" w:space="0" w:color="auto"/>
            <w:right w:val="none" w:sz="0" w:space="0" w:color="auto"/>
          </w:divBdr>
        </w:div>
        <w:div w:id="835537632">
          <w:marLeft w:val="0"/>
          <w:marRight w:val="0"/>
          <w:marTop w:val="0"/>
          <w:marBottom w:val="0"/>
          <w:divBdr>
            <w:top w:val="none" w:sz="0" w:space="0" w:color="auto"/>
            <w:left w:val="none" w:sz="0" w:space="0" w:color="auto"/>
            <w:bottom w:val="none" w:sz="0" w:space="0" w:color="auto"/>
            <w:right w:val="none" w:sz="0" w:space="0" w:color="auto"/>
          </w:divBdr>
        </w:div>
        <w:div w:id="532839844">
          <w:marLeft w:val="0"/>
          <w:marRight w:val="0"/>
          <w:marTop w:val="0"/>
          <w:marBottom w:val="0"/>
          <w:divBdr>
            <w:top w:val="none" w:sz="0" w:space="0" w:color="auto"/>
            <w:left w:val="none" w:sz="0" w:space="0" w:color="auto"/>
            <w:bottom w:val="none" w:sz="0" w:space="0" w:color="auto"/>
            <w:right w:val="none" w:sz="0" w:space="0" w:color="auto"/>
          </w:divBdr>
        </w:div>
        <w:div w:id="497232693">
          <w:marLeft w:val="0"/>
          <w:marRight w:val="0"/>
          <w:marTop w:val="0"/>
          <w:marBottom w:val="0"/>
          <w:divBdr>
            <w:top w:val="none" w:sz="0" w:space="0" w:color="auto"/>
            <w:left w:val="none" w:sz="0" w:space="0" w:color="auto"/>
            <w:bottom w:val="none" w:sz="0" w:space="0" w:color="auto"/>
            <w:right w:val="none" w:sz="0" w:space="0" w:color="auto"/>
          </w:divBdr>
        </w:div>
        <w:div w:id="720054616">
          <w:marLeft w:val="0"/>
          <w:marRight w:val="0"/>
          <w:marTop w:val="0"/>
          <w:marBottom w:val="0"/>
          <w:divBdr>
            <w:top w:val="none" w:sz="0" w:space="0" w:color="auto"/>
            <w:left w:val="none" w:sz="0" w:space="0" w:color="auto"/>
            <w:bottom w:val="none" w:sz="0" w:space="0" w:color="auto"/>
            <w:right w:val="none" w:sz="0" w:space="0" w:color="auto"/>
          </w:divBdr>
        </w:div>
      </w:divsChild>
    </w:div>
    <w:div w:id="551423013">
      <w:bodyDiv w:val="1"/>
      <w:marLeft w:val="0"/>
      <w:marRight w:val="0"/>
      <w:marTop w:val="0"/>
      <w:marBottom w:val="0"/>
      <w:divBdr>
        <w:top w:val="none" w:sz="0" w:space="0" w:color="auto"/>
        <w:left w:val="none" w:sz="0" w:space="0" w:color="auto"/>
        <w:bottom w:val="none" w:sz="0" w:space="0" w:color="auto"/>
        <w:right w:val="none" w:sz="0" w:space="0" w:color="auto"/>
      </w:divBdr>
    </w:div>
    <w:div w:id="584847801">
      <w:bodyDiv w:val="1"/>
      <w:marLeft w:val="0"/>
      <w:marRight w:val="0"/>
      <w:marTop w:val="0"/>
      <w:marBottom w:val="0"/>
      <w:divBdr>
        <w:top w:val="none" w:sz="0" w:space="0" w:color="auto"/>
        <w:left w:val="none" w:sz="0" w:space="0" w:color="auto"/>
        <w:bottom w:val="none" w:sz="0" w:space="0" w:color="auto"/>
        <w:right w:val="none" w:sz="0" w:space="0" w:color="auto"/>
      </w:divBdr>
    </w:div>
    <w:div w:id="646054549">
      <w:bodyDiv w:val="1"/>
      <w:marLeft w:val="0"/>
      <w:marRight w:val="0"/>
      <w:marTop w:val="0"/>
      <w:marBottom w:val="0"/>
      <w:divBdr>
        <w:top w:val="none" w:sz="0" w:space="0" w:color="auto"/>
        <w:left w:val="none" w:sz="0" w:space="0" w:color="auto"/>
        <w:bottom w:val="none" w:sz="0" w:space="0" w:color="auto"/>
        <w:right w:val="none" w:sz="0" w:space="0" w:color="auto"/>
      </w:divBdr>
    </w:div>
    <w:div w:id="661080701">
      <w:bodyDiv w:val="1"/>
      <w:marLeft w:val="0"/>
      <w:marRight w:val="0"/>
      <w:marTop w:val="0"/>
      <w:marBottom w:val="0"/>
      <w:divBdr>
        <w:top w:val="none" w:sz="0" w:space="0" w:color="auto"/>
        <w:left w:val="none" w:sz="0" w:space="0" w:color="auto"/>
        <w:bottom w:val="none" w:sz="0" w:space="0" w:color="auto"/>
        <w:right w:val="none" w:sz="0" w:space="0" w:color="auto"/>
      </w:divBdr>
    </w:div>
    <w:div w:id="1000429270">
      <w:bodyDiv w:val="1"/>
      <w:marLeft w:val="0"/>
      <w:marRight w:val="0"/>
      <w:marTop w:val="0"/>
      <w:marBottom w:val="0"/>
      <w:divBdr>
        <w:top w:val="none" w:sz="0" w:space="0" w:color="auto"/>
        <w:left w:val="none" w:sz="0" w:space="0" w:color="auto"/>
        <w:bottom w:val="none" w:sz="0" w:space="0" w:color="auto"/>
        <w:right w:val="none" w:sz="0" w:space="0" w:color="auto"/>
      </w:divBdr>
      <w:divsChild>
        <w:div w:id="1659338048">
          <w:marLeft w:val="0"/>
          <w:marRight w:val="0"/>
          <w:marTop w:val="0"/>
          <w:marBottom w:val="0"/>
          <w:divBdr>
            <w:top w:val="none" w:sz="0" w:space="0" w:color="auto"/>
            <w:left w:val="none" w:sz="0" w:space="0" w:color="auto"/>
            <w:bottom w:val="none" w:sz="0" w:space="0" w:color="auto"/>
            <w:right w:val="none" w:sz="0" w:space="0" w:color="auto"/>
          </w:divBdr>
          <w:divsChild>
            <w:div w:id="1823932559">
              <w:marLeft w:val="0"/>
              <w:marRight w:val="0"/>
              <w:marTop w:val="0"/>
              <w:marBottom w:val="0"/>
              <w:divBdr>
                <w:top w:val="none" w:sz="0" w:space="0" w:color="auto"/>
                <w:left w:val="none" w:sz="0" w:space="0" w:color="auto"/>
                <w:bottom w:val="none" w:sz="0" w:space="0" w:color="auto"/>
                <w:right w:val="none" w:sz="0" w:space="0" w:color="auto"/>
              </w:divBdr>
              <w:divsChild>
                <w:div w:id="187985624">
                  <w:marLeft w:val="0"/>
                  <w:marRight w:val="0"/>
                  <w:marTop w:val="0"/>
                  <w:marBottom w:val="0"/>
                  <w:divBdr>
                    <w:top w:val="none" w:sz="0" w:space="0" w:color="auto"/>
                    <w:left w:val="none" w:sz="0" w:space="0" w:color="auto"/>
                    <w:bottom w:val="none" w:sz="0" w:space="0" w:color="auto"/>
                    <w:right w:val="none" w:sz="0" w:space="0" w:color="auto"/>
                  </w:divBdr>
                  <w:divsChild>
                    <w:div w:id="1693535107">
                      <w:marLeft w:val="0"/>
                      <w:marRight w:val="0"/>
                      <w:marTop w:val="0"/>
                      <w:marBottom w:val="0"/>
                      <w:divBdr>
                        <w:top w:val="none" w:sz="0" w:space="0" w:color="auto"/>
                        <w:left w:val="none" w:sz="0" w:space="0" w:color="auto"/>
                        <w:bottom w:val="none" w:sz="0" w:space="0" w:color="auto"/>
                        <w:right w:val="none" w:sz="0" w:space="0" w:color="auto"/>
                      </w:divBdr>
                      <w:divsChild>
                        <w:div w:id="1665235712">
                          <w:marLeft w:val="0"/>
                          <w:marRight w:val="0"/>
                          <w:marTop w:val="0"/>
                          <w:marBottom w:val="0"/>
                          <w:divBdr>
                            <w:top w:val="none" w:sz="0" w:space="0" w:color="auto"/>
                            <w:left w:val="none" w:sz="0" w:space="0" w:color="auto"/>
                            <w:bottom w:val="none" w:sz="0" w:space="0" w:color="auto"/>
                            <w:right w:val="none" w:sz="0" w:space="0" w:color="auto"/>
                          </w:divBdr>
                          <w:divsChild>
                            <w:div w:id="310444038">
                              <w:marLeft w:val="0"/>
                              <w:marRight w:val="0"/>
                              <w:marTop w:val="0"/>
                              <w:marBottom w:val="0"/>
                              <w:divBdr>
                                <w:top w:val="none" w:sz="0" w:space="0" w:color="auto"/>
                                <w:left w:val="none" w:sz="0" w:space="0" w:color="auto"/>
                                <w:bottom w:val="none" w:sz="0" w:space="0" w:color="auto"/>
                                <w:right w:val="none" w:sz="0" w:space="0" w:color="auto"/>
                              </w:divBdr>
                              <w:divsChild>
                                <w:div w:id="1668820469">
                                  <w:marLeft w:val="0"/>
                                  <w:marRight w:val="0"/>
                                  <w:marTop w:val="0"/>
                                  <w:marBottom w:val="0"/>
                                  <w:divBdr>
                                    <w:top w:val="none" w:sz="0" w:space="0" w:color="auto"/>
                                    <w:left w:val="none" w:sz="0" w:space="0" w:color="auto"/>
                                    <w:bottom w:val="none" w:sz="0" w:space="0" w:color="auto"/>
                                    <w:right w:val="none" w:sz="0" w:space="0" w:color="auto"/>
                                  </w:divBdr>
                                  <w:divsChild>
                                    <w:div w:id="1636181250">
                                      <w:marLeft w:val="0"/>
                                      <w:marRight w:val="0"/>
                                      <w:marTop w:val="0"/>
                                      <w:marBottom w:val="360"/>
                                      <w:divBdr>
                                        <w:top w:val="none" w:sz="0" w:space="0" w:color="auto"/>
                                        <w:left w:val="none" w:sz="0" w:space="0" w:color="auto"/>
                                        <w:bottom w:val="none" w:sz="0" w:space="0" w:color="auto"/>
                                        <w:right w:val="none" w:sz="0" w:space="0" w:color="auto"/>
                                      </w:divBdr>
                                      <w:divsChild>
                                        <w:div w:id="244654121">
                                          <w:marLeft w:val="0"/>
                                          <w:marRight w:val="0"/>
                                          <w:marTop w:val="0"/>
                                          <w:marBottom w:val="0"/>
                                          <w:divBdr>
                                            <w:top w:val="none" w:sz="0" w:space="0" w:color="auto"/>
                                            <w:left w:val="none" w:sz="0" w:space="0" w:color="auto"/>
                                            <w:bottom w:val="none" w:sz="0" w:space="0" w:color="auto"/>
                                            <w:right w:val="none" w:sz="0" w:space="0" w:color="auto"/>
                                          </w:divBdr>
                                          <w:divsChild>
                                            <w:div w:id="1343706779">
                                              <w:marLeft w:val="0"/>
                                              <w:marRight w:val="0"/>
                                              <w:marTop w:val="0"/>
                                              <w:marBottom w:val="0"/>
                                              <w:divBdr>
                                                <w:top w:val="none" w:sz="0" w:space="0" w:color="auto"/>
                                                <w:left w:val="none" w:sz="0" w:space="0" w:color="auto"/>
                                                <w:bottom w:val="none" w:sz="0" w:space="0" w:color="auto"/>
                                                <w:right w:val="none" w:sz="0" w:space="0" w:color="auto"/>
                                              </w:divBdr>
                                              <w:divsChild>
                                                <w:div w:id="1543513433">
                                                  <w:marLeft w:val="0"/>
                                                  <w:marRight w:val="0"/>
                                                  <w:marTop w:val="0"/>
                                                  <w:marBottom w:val="0"/>
                                                  <w:divBdr>
                                                    <w:top w:val="none" w:sz="0" w:space="0" w:color="auto"/>
                                                    <w:left w:val="none" w:sz="0" w:space="0" w:color="auto"/>
                                                    <w:bottom w:val="none" w:sz="0" w:space="0" w:color="auto"/>
                                                    <w:right w:val="none" w:sz="0" w:space="0" w:color="auto"/>
                                                  </w:divBdr>
                                                  <w:divsChild>
                                                    <w:div w:id="1230850886">
                                                      <w:marLeft w:val="0"/>
                                                      <w:marRight w:val="0"/>
                                                      <w:marTop w:val="0"/>
                                                      <w:marBottom w:val="0"/>
                                                      <w:divBdr>
                                                        <w:top w:val="none" w:sz="0" w:space="0" w:color="auto"/>
                                                        <w:left w:val="none" w:sz="0" w:space="0" w:color="auto"/>
                                                        <w:bottom w:val="none" w:sz="0" w:space="0" w:color="auto"/>
                                                        <w:right w:val="none" w:sz="0" w:space="0" w:color="auto"/>
                                                      </w:divBdr>
                                                      <w:divsChild>
                                                        <w:div w:id="1976446988">
                                                          <w:marLeft w:val="0"/>
                                                          <w:marRight w:val="0"/>
                                                          <w:marTop w:val="0"/>
                                                          <w:marBottom w:val="0"/>
                                                          <w:divBdr>
                                                            <w:top w:val="none" w:sz="0" w:space="0" w:color="auto"/>
                                                            <w:left w:val="none" w:sz="0" w:space="0" w:color="auto"/>
                                                            <w:bottom w:val="none" w:sz="0" w:space="0" w:color="auto"/>
                                                            <w:right w:val="none" w:sz="0" w:space="0" w:color="auto"/>
                                                          </w:divBdr>
                                                          <w:divsChild>
                                                            <w:div w:id="513495355">
                                                              <w:marLeft w:val="0"/>
                                                              <w:marRight w:val="0"/>
                                                              <w:marTop w:val="0"/>
                                                              <w:marBottom w:val="0"/>
                                                              <w:divBdr>
                                                                <w:top w:val="none" w:sz="0" w:space="0" w:color="auto"/>
                                                                <w:left w:val="none" w:sz="0" w:space="0" w:color="auto"/>
                                                                <w:bottom w:val="none" w:sz="0" w:space="0" w:color="auto"/>
                                                                <w:right w:val="none" w:sz="0" w:space="0" w:color="auto"/>
                                                              </w:divBdr>
                                                              <w:divsChild>
                                                                <w:div w:id="1181507915">
                                                                  <w:marLeft w:val="0"/>
                                                                  <w:marRight w:val="0"/>
                                                                  <w:marTop w:val="0"/>
                                                                  <w:marBottom w:val="240"/>
                                                                  <w:divBdr>
                                                                    <w:top w:val="dotted" w:sz="6" w:space="12" w:color="CCCCCC"/>
                                                                    <w:left w:val="dotted" w:sz="6" w:space="12" w:color="CCCCCC"/>
                                                                    <w:bottom w:val="dotted" w:sz="6" w:space="12" w:color="CCCCCC"/>
                                                                    <w:right w:val="dotted" w:sz="6" w:space="12" w:color="CCCCCC"/>
                                                                  </w:divBdr>
                                                                </w:div>
                                                              </w:divsChild>
                                                            </w:div>
                                                          </w:divsChild>
                                                        </w:div>
                                                      </w:divsChild>
                                                    </w:div>
                                                  </w:divsChild>
                                                </w:div>
                                              </w:divsChild>
                                            </w:div>
                                          </w:divsChild>
                                        </w:div>
                                      </w:divsChild>
                                    </w:div>
                                  </w:divsChild>
                                </w:div>
                              </w:divsChild>
                            </w:div>
                          </w:divsChild>
                        </w:div>
                      </w:divsChild>
                    </w:div>
                  </w:divsChild>
                </w:div>
              </w:divsChild>
            </w:div>
          </w:divsChild>
        </w:div>
      </w:divsChild>
    </w:div>
    <w:div w:id="1214461689">
      <w:bodyDiv w:val="1"/>
      <w:marLeft w:val="0"/>
      <w:marRight w:val="0"/>
      <w:marTop w:val="0"/>
      <w:marBottom w:val="0"/>
      <w:divBdr>
        <w:top w:val="none" w:sz="0" w:space="0" w:color="auto"/>
        <w:left w:val="none" w:sz="0" w:space="0" w:color="auto"/>
        <w:bottom w:val="none" w:sz="0" w:space="0" w:color="auto"/>
        <w:right w:val="none" w:sz="0" w:space="0" w:color="auto"/>
      </w:divBdr>
      <w:divsChild>
        <w:div w:id="192883523">
          <w:marLeft w:val="0"/>
          <w:marRight w:val="0"/>
          <w:marTop w:val="0"/>
          <w:marBottom w:val="0"/>
          <w:divBdr>
            <w:top w:val="none" w:sz="0" w:space="0" w:color="auto"/>
            <w:left w:val="none" w:sz="0" w:space="0" w:color="auto"/>
            <w:bottom w:val="none" w:sz="0" w:space="0" w:color="auto"/>
            <w:right w:val="none" w:sz="0" w:space="0" w:color="auto"/>
          </w:divBdr>
        </w:div>
        <w:div w:id="1331983809">
          <w:marLeft w:val="0"/>
          <w:marRight w:val="0"/>
          <w:marTop w:val="0"/>
          <w:marBottom w:val="0"/>
          <w:divBdr>
            <w:top w:val="none" w:sz="0" w:space="0" w:color="auto"/>
            <w:left w:val="none" w:sz="0" w:space="0" w:color="auto"/>
            <w:bottom w:val="none" w:sz="0" w:space="0" w:color="auto"/>
            <w:right w:val="none" w:sz="0" w:space="0" w:color="auto"/>
          </w:divBdr>
        </w:div>
        <w:div w:id="383797032">
          <w:marLeft w:val="0"/>
          <w:marRight w:val="0"/>
          <w:marTop w:val="0"/>
          <w:marBottom w:val="0"/>
          <w:divBdr>
            <w:top w:val="none" w:sz="0" w:space="0" w:color="auto"/>
            <w:left w:val="none" w:sz="0" w:space="0" w:color="auto"/>
            <w:bottom w:val="none" w:sz="0" w:space="0" w:color="auto"/>
            <w:right w:val="none" w:sz="0" w:space="0" w:color="auto"/>
          </w:divBdr>
        </w:div>
        <w:div w:id="1749771119">
          <w:marLeft w:val="0"/>
          <w:marRight w:val="0"/>
          <w:marTop w:val="0"/>
          <w:marBottom w:val="0"/>
          <w:divBdr>
            <w:top w:val="none" w:sz="0" w:space="0" w:color="auto"/>
            <w:left w:val="none" w:sz="0" w:space="0" w:color="auto"/>
            <w:bottom w:val="none" w:sz="0" w:space="0" w:color="auto"/>
            <w:right w:val="none" w:sz="0" w:space="0" w:color="auto"/>
          </w:divBdr>
        </w:div>
      </w:divsChild>
    </w:div>
    <w:div w:id="1219560660">
      <w:bodyDiv w:val="1"/>
      <w:marLeft w:val="0"/>
      <w:marRight w:val="0"/>
      <w:marTop w:val="0"/>
      <w:marBottom w:val="0"/>
      <w:divBdr>
        <w:top w:val="none" w:sz="0" w:space="0" w:color="auto"/>
        <w:left w:val="none" w:sz="0" w:space="0" w:color="auto"/>
        <w:bottom w:val="none" w:sz="0" w:space="0" w:color="auto"/>
        <w:right w:val="none" w:sz="0" w:space="0" w:color="auto"/>
      </w:divBdr>
      <w:divsChild>
        <w:div w:id="1179082243">
          <w:marLeft w:val="0"/>
          <w:marRight w:val="0"/>
          <w:marTop w:val="0"/>
          <w:marBottom w:val="0"/>
          <w:divBdr>
            <w:top w:val="none" w:sz="0" w:space="0" w:color="auto"/>
            <w:left w:val="none" w:sz="0" w:space="0" w:color="auto"/>
            <w:bottom w:val="none" w:sz="0" w:space="0" w:color="auto"/>
            <w:right w:val="none" w:sz="0" w:space="0" w:color="auto"/>
          </w:divBdr>
        </w:div>
        <w:div w:id="8022318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obseeker.com.au/Care-Coordinator-jobs?gclid=CL-_3eCH4sECFQN9vQodLysA-Q" TargetMode="External"/><Relationship Id="rId18" Type="http://schemas.openxmlformats.org/officeDocument/2006/relationships/hyperlink" Target="http://www.safetyandquality.gov.au/publications/health-literacy-national-statemen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yourhealth.gov.au/internet/yourhealth/publishing.nsf/Content/theme-primarycare" TargetMode="External"/><Relationship Id="rId17" Type="http://schemas.openxmlformats.org/officeDocument/2006/relationships/hyperlink" Target="https://ama.com.au/system/.../ama_response_to_health_literacy_consultation_%20paper.pdf" TargetMode="External"/><Relationship Id="rId2" Type="http://schemas.openxmlformats.org/officeDocument/2006/relationships/numbering" Target="numbering.xml"/><Relationship Id="rId16" Type="http://schemas.openxmlformats.org/officeDocument/2006/relationships/hyperlink" Target="http://www.health.gov.au/internet/mhsc/publishing.nsf/Content/7AB7430A612FAB6FCA257A5D001B9942/$File/strat.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hi.nsw.gov.au" TargetMode="External"/><Relationship Id="rId5" Type="http://schemas.openxmlformats.org/officeDocument/2006/relationships/settings" Target="settings.xml"/><Relationship Id="rId15" Type="http://schemas.openxmlformats.org/officeDocument/2006/relationships/hyperlink" Target="http://www.iom.edu/Global/Perspectives/2012/HealthLitAttributes.aspx/" TargetMode="External"/><Relationship Id="rId10" Type="http://schemas.openxmlformats.org/officeDocument/2006/relationships/hyperlink" Target="http://www.commonwealthfund.org/publications/in-the-literature/2014/nov/international-survey-of-older-adults" TargetMode="External"/><Relationship Id="rId19" Type="http://schemas.openxmlformats.org/officeDocument/2006/relationships/hyperlink" Target="http://www.ceh.org.au/health-literacy" TargetMode="External"/><Relationship Id="rId4" Type="http://schemas.microsoft.com/office/2007/relationships/stylesWithEffects" Target="stylesWithEffects.xml"/><Relationship Id="rId9" Type="http://schemas.openxmlformats.org/officeDocument/2006/relationships/hyperlink" Target="http://www.ophelia.net.au" TargetMode="External"/><Relationship Id="rId14" Type="http://schemas.openxmlformats.org/officeDocument/2006/relationships/hyperlink" Target="http://www.bmj.com/content/350/bmj.h1026.long.%20Accessed%20March%202015"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87ADD-CA07-4E01-8686-7180CBBF6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1641</Words>
  <Characters>9358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10978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School of Population Health</dc:creator>
  <cp:lastModifiedBy>Lucio Naccarella</cp:lastModifiedBy>
  <cp:revision>2</cp:revision>
  <cp:lastPrinted>2015-04-15T04:39:00Z</cp:lastPrinted>
  <dcterms:created xsi:type="dcterms:W3CDTF">2015-12-17T21:55:00Z</dcterms:created>
  <dcterms:modified xsi:type="dcterms:W3CDTF">2015-12-17T21:55:00Z</dcterms:modified>
</cp:coreProperties>
</file>