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20698" w14:textId="77777777" w:rsidR="009950EC" w:rsidRDefault="009950EC" w:rsidP="00573575">
      <w:pPr>
        <w:spacing w:after="160" w:line="480" w:lineRule="auto"/>
      </w:pPr>
    </w:p>
    <w:p w14:paraId="3B03EF6D" w14:textId="77777777" w:rsidR="009950EC" w:rsidRDefault="009950EC" w:rsidP="00573575">
      <w:pPr>
        <w:spacing w:after="160" w:line="480" w:lineRule="auto"/>
      </w:pPr>
    </w:p>
    <w:p w14:paraId="21050C54" w14:textId="77777777" w:rsidR="009950EC" w:rsidRDefault="009950EC" w:rsidP="00573575">
      <w:pPr>
        <w:spacing w:after="160" w:line="480" w:lineRule="auto"/>
      </w:pPr>
    </w:p>
    <w:p w14:paraId="59B6C349" w14:textId="0AC85257" w:rsidR="009950EC" w:rsidRDefault="00573575" w:rsidP="00573575">
      <w:pPr>
        <w:pStyle w:val="Heading1"/>
      </w:pPr>
      <w:r>
        <w:t>Conversation</w:t>
      </w:r>
      <w:r w:rsidR="00AF1D6C">
        <w:t xml:space="preserve"> </w:t>
      </w:r>
      <w:r w:rsidR="00671BD1">
        <w:t>as the</w:t>
      </w:r>
      <w:r w:rsidR="00AF1D6C">
        <w:t xml:space="preserve"> Metaphor for </w:t>
      </w:r>
      <w:r w:rsidR="00D8037B">
        <w:t xml:space="preserve">Narrative </w:t>
      </w:r>
      <w:r w:rsidR="00AF1D6C">
        <w:t>Career Counselling</w:t>
      </w:r>
    </w:p>
    <w:p w14:paraId="0D10F980" w14:textId="3DAB9071" w:rsidR="009950EC" w:rsidRDefault="009950EC" w:rsidP="00573575">
      <w:pPr>
        <w:spacing w:after="160" w:line="480" w:lineRule="auto"/>
        <w:jc w:val="center"/>
      </w:pPr>
      <w:r>
        <w:t>Peter McIlveen</w:t>
      </w:r>
      <w:r w:rsidR="000E521B">
        <w:rPr>
          <w:vertAlign w:val="superscript"/>
        </w:rPr>
        <w:t xml:space="preserve"> </w:t>
      </w:r>
      <w:r w:rsidR="000E521B">
        <w:t>&amp; Allison Creed</w:t>
      </w:r>
    </w:p>
    <w:p w14:paraId="4947312D" w14:textId="77777777" w:rsidR="009950EC" w:rsidRDefault="009950EC" w:rsidP="00573575">
      <w:pPr>
        <w:spacing w:after="160" w:line="480" w:lineRule="auto"/>
      </w:pPr>
    </w:p>
    <w:p w14:paraId="0016FCA6" w14:textId="77777777" w:rsidR="009950EC" w:rsidRDefault="009950EC" w:rsidP="00573575">
      <w:pPr>
        <w:spacing w:line="480" w:lineRule="auto"/>
        <w:jc w:val="center"/>
      </w:pPr>
      <w:r>
        <w:t>AUTHOR NOTE</w:t>
      </w:r>
    </w:p>
    <w:p w14:paraId="0CE722C8" w14:textId="735276FC" w:rsidR="009950EC" w:rsidRPr="009950EC" w:rsidRDefault="000E521B" w:rsidP="00573575">
      <w:pPr>
        <w:pStyle w:val="NoSpacing"/>
        <w:spacing w:line="480" w:lineRule="auto"/>
      </w:pPr>
      <w:r>
        <w:t>Australian Collaboratory for Career Employability &amp; Learning for Living</w:t>
      </w:r>
      <w:r w:rsidR="009950EC" w:rsidRPr="009950EC">
        <w:t>; University of Southern Queensland; Toowoomba, Queensland; Australia.</w:t>
      </w:r>
    </w:p>
    <w:p w14:paraId="3F55830C" w14:textId="38D0284C" w:rsidR="009950EC" w:rsidRPr="009950EC" w:rsidRDefault="009950EC" w:rsidP="00573575">
      <w:pPr>
        <w:pStyle w:val="NoSpacing"/>
        <w:spacing w:line="480" w:lineRule="auto"/>
      </w:pPr>
      <w:r w:rsidRPr="009950EC">
        <w:t xml:space="preserve">Correspondence concerning this article should be addressed to Dr Peter McIlveen, </w:t>
      </w:r>
      <w:r w:rsidR="000E521B">
        <w:t>Faculty of Business Education Laws &amp; Arts</w:t>
      </w:r>
      <w:r w:rsidRPr="009950EC">
        <w:t xml:space="preserve">; University of </w:t>
      </w:r>
      <w:r w:rsidR="000E521B">
        <w:t xml:space="preserve">Southern Queensland; West Street, Toowoomba, </w:t>
      </w:r>
      <w:r w:rsidRPr="009950EC">
        <w:t xml:space="preserve">Queensland, 4350; +61 7 46312375; Australia.  Email: </w:t>
      </w:r>
      <w:hyperlink r:id="rId8" w:history="1">
        <w:r w:rsidRPr="009950EC">
          <w:rPr>
            <w:rStyle w:val="Hyperlink"/>
            <w:color w:val="auto"/>
            <w:u w:val="none"/>
          </w:rPr>
          <w:t>peter.mcilveen@usq.edu.au</w:t>
        </w:r>
      </w:hyperlink>
      <w:r w:rsidRPr="009950EC">
        <w:t>.</w:t>
      </w:r>
    </w:p>
    <w:p w14:paraId="4B36603E" w14:textId="77777777" w:rsidR="009950EC" w:rsidRDefault="009950EC" w:rsidP="00573575">
      <w:pPr>
        <w:spacing w:after="160" w:line="480" w:lineRule="auto"/>
      </w:pPr>
    </w:p>
    <w:p w14:paraId="536EC061" w14:textId="77777777" w:rsidR="009950EC" w:rsidRDefault="009950EC" w:rsidP="00573575">
      <w:pPr>
        <w:spacing w:after="160" w:line="480" w:lineRule="auto"/>
      </w:pPr>
    </w:p>
    <w:p w14:paraId="5EC99ABC" w14:textId="2BF320F6" w:rsidR="009950EC" w:rsidRPr="00D8037B" w:rsidRDefault="00B2457B" w:rsidP="00573575">
      <w:pPr>
        <w:spacing w:after="160" w:line="480" w:lineRule="auto"/>
      </w:pPr>
      <w:r>
        <w:br w:type="page"/>
      </w:r>
    </w:p>
    <w:p w14:paraId="7D290AA0" w14:textId="639CA7D1" w:rsidR="00393BCA" w:rsidRDefault="00393BCA" w:rsidP="00573575">
      <w:pPr>
        <w:pStyle w:val="NoSpacing"/>
        <w:spacing w:line="480" w:lineRule="auto"/>
      </w:pPr>
      <w:r>
        <w:lastRenderedPageBreak/>
        <w:t>Metaphor is writ large in everyday life</w:t>
      </w:r>
      <w:r w:rsidR="00B00951">
        <w:t xml:space="preserve">. </w:t>
      </w:r>
      <w:r>
        <w:t xml:space="preserve">In their landmark publication, </w:t>
      </w:r>
      <w:r w:rsidRPr="00393BCA">
        <w:rPr>
          <w:i/>
        </w:rPr>
        <w:t>Metaphors We Life By</w:t>
      </w:r>
      <w:r>
        <w:t xml:space="preserve">, Lakoff and Johnson </w:t>
      </w:r>
      <w:r w:rsidR="00674984">
        <w:fldChar w:fldCharType="begin"/>
      </w:r>
      <w:r w:rsidR="00674984">
        <w:instrText xml:space="preserve"> ADDIN EN.CITE &lt;EndNote&gt;&lt;Cite&gt;&lt;Author&gt;Lakoff&lt;/Author&gt;&lt;Year&gt;1980&lt;/Year&gt;&lt;RecNum&gt;3156&lt;/RecNum&gt;&lt;DisplayText&gt;(Lakoff &amp;amp; Johnson, 1980)&lt;/DisplayText&gt;&lt;record&gt;&lt;rec-number&gt;3156&lt;/rec-number&gt;&lt;foreign-keys&gt;&lt;key app="EN" db-id="tsx22zw5uvpt2le5e52vw0spw50tr95w000d" timestamp="1452564686"&gt;3156&lt;/key&gt;&lt;/foreign-keys&gt;&lt;ref-type name="Book"&gt;6&lt;/ref-type&gt;&lt;contributors&gt;&lt;authors&gt;&lt;author&gt;Lakoff, G.&lt;/author&gt;&lt;author&gt;Johnson, M.&lt;/author&gt;&lt;/authors&gt;&lt;/contributors&gt;&lt;titles&gt;&lt;title&gt;Metaphors we live by&lt;/title&gt;&lt;/titles&gt;&lt;dates&gt;&lt;year&gt;1980&lt;/year&gt;&lt;/dates&gt;&lt;pub-location&gt;Chicago, IL&lt;/pub-location&gt;&lt;publisher&gt;University of Chicago Press&lt;/publisher&gt;&lt;urls&gt;&lt;/urls&gt;&lt;/record&gt;&lt;/Cite&gt;&lt;/EndNote&gt;</w:instrText>
      </w:r>
      <w:r w:rsidR="00674984">
        <w:fldChar w:fldCharType="separate"/>
      </w:r>
      <w:r w:rsidR="00674984">
        <w:rPr>
          <w:noProof/>
        </w:rPr>
        <w:t>(Lakoff &amp; Johnson, 1980)</w:t>
      </w:r>
      <w:r w:rsidR="00674984">
        <w:fldChar w:fldCharType="end"/>
      </w:r>
      <w:r w:rsidR="00D433EE">
        <w:t xml:space="preserve"> </w:t>
      </w:r>
      <w:r>
        <w:t xml:space="preserve">argue that human cognition—constituted by language—is replete with metaphor. </w:t>
      </w:r>
      <w:r w:rsidR="00E10CB3">
        <w:t xml:space="preserve">Indeed, thinking, speaking, </w:t>
      </w:r>
      <w:r w:rsidR="00D91AA6">
        <w:t>gestur</w:t>
      </w:r>
      <w:r w:rsidR="00E10CB3">
        <w:t xml:space="preserve">ing, </w:t>
      </w:r>
      <w:r w:rsidR="00D91AA6">
        <w:t>is structured by metaphor</w:t>
      </w:r>
      <w:r w:rsidR="00F628D6">
        <w:t>ical concepts</w:t>
      </w:r>
      <w:r w:rsidR="00D91AA6">
        <w:t xml:space="preserve"> making communication near </w:t>
      </w:r>
      <w:r w:rsidR="00E10CB3">
        <w:t xml:space="preserve">impossible without using metaphor.  </w:t>
      </w:r>
      <w:r w:rsidR="00D91AA6">
        <w:t>Consequently, m</w:t>
      </w:r>
      <w:r w:rsidR="00E10CB3">
        <w:t>etaphors</w:t>
      </w:r>
      <w:r w:rsidR="002E7528">
        <w:t xml:space="preserve">—where A is B or is </w:t>
      </w:r>
      <w:r w:rsidR="002E7528" w:rsidRPr="00177D6B">
        <w:rPr>
          <w:i/>
        </w:rPr>
        <w:t>like</w:t>
      </w:r>
      <w:r w:rsidR="002E7528">
        <w:t xml:space="preserve"> B—abound </w:t>
      </w:r>
      <w:r w:rsidR="00E10CB3">
        <w:t xml:space="preserve">in career counselling.  </w:t>
      </w:r>
      <w:r>
        <w:t xml:space="preserve">Counsellors and clients talk about bridges, ladders, cycles, stages, patterns, </w:t>
      </w:r>
      <w:r w:rsidR="00B00951">
        <w:t xml:space="preserve">and </w:t>
      </w:r>
      <w:r>
        <w:t>stories to collaboratively make meaningful sense</w:t>
      </w:r>
      <w:r w:rsidR="002E7528">
        <w:t xml:space="preserve"> of the concept of career</w:t>
      </w:r>
      <w:r>
        <w:t xml:space="preserve">.  It is impossible </w:t>
      </w:r>
      <w:r w:rsidR="00540B39">
        <w:t xml:space="preserve">to </w:t>
      </w:r>
      <w:r w:rsidR="00B00951">
        <w:t>create</w:t>
      </w:r>
      <w:r>
        <w:t xml:space="preserve"> shared meaning in counselling without </w:t>
      </w:r>
      <w:r w:rsidR="00EE156A">
        <w:t xml:space="preserve">using </w:t>
      </w:r>
      <w:r>
        <w:t>metaphor</w:t>
      </w:r>
      <w:r w:rsidR="00EE156A">
        <w:t xml:space="preserve"> to understand, deconstruct, and </w:t>
      </w:r>
      <w:r w:rsidR="00B00951">
        <w:t>reconstruct</w:t>
      </w:r>
      <w:r w:rsidR="00EE156A">
        <w:t xml:space="preserve"> ideas</w:t>
      </w:r>
      <w:r w:rsidR="00B00951">
        <w:t xml:space="preserve"> about career</w:t>
      </w:r>
      <w:r w:rsidR="00EE156A">
        <w:t>—without being on the same page, so to speak</w:t>
      </w:r>
      <w:r>
        <w:t xml:space="preserve">.  If one accepts </w:t>
      </w:r>
      <w:r w:rsidR="007665E5">
        <w:t>a</w:t>
      </w:r>
      <w:r>
        <w:t xml:space="preserve"> radical social constructionist </w:t>
      </w:r>
      <w:r w:rsidR="00D538C6">
        <w:t>paradigm</w:t>
      </w:r>
      <w:r w:rsidR="009054B7">
        <w:t xml:space="preserve"> of personal identity as a derivation of discourse</w:t>
      </w:r>
      <w:r>
        <w:t xml:space="preserve"> </w:t>
      </w:r>
      <w:r w:rsidR="00D538C6">
        <w:fldChar w:fldCharType="begin">
          <w:fldData xml:space="preserve">PEVuZE5vdGU+PENpdGU+PEF1dGhvcj5HZXJnZW48L0F1dGhvcj48WWVhcj4xOTkxPC9ZZWFyPjxS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</w:fldData>
        </w:fldChar>
      </w:r>
      <w:r w:rsidR="00D77576">
        <w:instrText xml:space="preserve"> ADDIN EN.CITE </w:instrText>
      </w:r>
      <w:r w:rsidR="00D77576">
        <w:fldChar w:fldCharType="begin">
          <w:fldData xml:space="preserve">PEVuZE5vdGU+PENpdGU+PEF1dGhvcj5HZXJnZW48L0F1dGhvcj48WWVhcj4xOTkxPC9ZZWFyPjxS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</w:fldData>
        </w:fldChar>
      </w:r>
      <w:r w:rsidR="00D77576">
        <w:instrText xml:space="preserve"> ADDIN EN.CITE.DATA </w:instrText>
      </w:r>
      <w:r w:rsidR="00D77576">
        <w:fldChar w:fldCharType="end"/>
      </w:r>
      <w:r w:rsidR="00D538C6">
        <w:fldChar w:fldCharType="separate"/>
      </w:r>
      <w:r w:rsidR="00D77576">
        <w:rPr>
          <w:noProof/>
        </w:rPr>
        <w:t>(Gergen, 1991; McAdams, 1993; Polkinghorne, 1988; Sarbin, 1986)</w:t>
      </w:r>
      <w:r w:rsidR="00D538C6">
        <w:fldChar w:fldCharType="end"/>
      </w:r>
      <w:r w:rsidR="00D538C6">
        <w:t xml:space="preserve"> and a dialogical theory of self </w:t>
      </w:r>
      <w:r w:rsidR="00D538C6">
        <w:fldChar w:fldCharType="begin"/>
      </w:r>
      <w:r w:rsidR="00EB58A3">
        <w:instrText xml:space="preserve"> ADDIN EN.CITE &lt;EndNote&gt;&lt;Cite&gt;&lt;Author&gt;Hermans&lt;/Author&gt;&lt;Year&gt;2012&lt;/Year&gt;&lt;RecNum&gt;2226&lt;/RecNum&gt;&lt;DisplayText&gt;(Hermans, 2006; Hermans &amp;amp; Gieser, 2012)&lt;/DisplayText&gt;&lt;record&gt;&lt;rec-number&gt;2226&lt;/rec-number&gt;&lt;foreign-keys&gt;&lt;key app="EN" db-id="tsx22zw5uvpt2le5e52vw0spw50tr95w000d" timestamp="0"&gt;2226&lt;/key&gt;&lt;/foreign-keys&gt;&lt;ref-type name="Edited Book"&gt;28&lt;/ref-type&gt;&lt;contributors&gt;&lt;authors&gt;&lt;author&gt;Hermans, H. J. M.&lt;/author&gt;&lt;author&gt;Gieser, T.&lt;/author&gt;&lt;/authors&gt;&lt;/contributors&gt;&lt;titles&gt;&lt;title&gt;Handbook of dialogical self theory&lt;/title&gt;&lt;/titles&gt;&lt;dates&gt;&lt;year&gt;2012&lt;/year&gt;&lt;/dates&gt;&lt;pub-location&gt;Cambridge, UK&lt;/pub-location&gt;&lt;publisher&gt;Cambridge University Press&lt;/publisher&gt;&lt;urls&gt;&lt;/urls&gt;&lt;/record&gt;&lt;/Cite&gt;&lt;Cite&gt;&lt;Author&gt;Hermans&lt;/Author&gt;&lt;Year&gt;2006&lt;/Year&gt;&lt;RecNum&gt;855&lt;/RecNum&gt;&lt;record&gt;&lt;rec-number&gt;855&lt;/rec-number&gt;&lt;foreign-keys&gt;&lt;key app="EN" db-id="tsx22zw5uvpt2le5e52vw0spw50tr95w000d" timestamp="0"&gt;855&lt;/key&gt;&lt;/foreign-keys&gt;&lt;ref-type name="Journal Article"&gt;17&lt;/ref-type&gt;&lt;contributors&gt;&lt;authors&gt;&lt;author&gt;Hermans, H. J. M.&lt;/author&gt;&lt;/authors&gt;&lt;/contributors&gt;&lt;auth-address&gt;Hermans, HJM&amp;#xD;Radboud Univ Nijmegen, Dept Psychol, POB 9104, NL-6500 HE Nijmegen, Netherlands&amp;#xD;Radboud Univ Nijmegen, Dept Psychol, POB 9104, NL-6500 HE Nijmegen, Netherlands&amp;#xD;Radboud Univ Nijmegen, Dept Psychol, NL-6500 HE Nijmegen, Netherlands&lt;/auth-address&gt;&lt;titles&gt;&lt;title&gt;The self as a theater of voices: Disorganization and reorganization of a position repertoire&lt;/title&gt;&lt;secondary-title&gt;Journal of Constructivist Psychology&lt;/secondary-title&gt;&lt;alt-title&gt;J Constr Psychol&lt;/alt-title&gt;&lt;/titles&gt;&lt;pages&gt;147-169&lt;/pages&gt;&lt;volume&gt;19&lt;/volume&gt;&lt;number&gt;2&lt;/number&gt;&lt;keywords&gt;&lt;keyword&gt;dialogical self&lt;/keyword&gt;&lt;/keywords&gt;&lt;dates&gt;&lt;year&gt;2006&lt;/year&gt;&lt;pub-dates&gt;&lt;date&gt;Apr-Jun&lt;/date&gt;&lt;/pub-dates&gt;&lt;/dates&gt;&lt;isbn&gt;1072-0537&lt;/isbn&gt;&lt;accession-num&gt;WOS:000235002600004&lt;/accession-num&gt;&lt;urls&gt;&lt;related-urls&gt;&lt;url&gt;&amp;lt;Go to ISI&amp;gt;://WOS:000235002600004&lt;/url&gt;&lt;/related-urls&gt;&lt;/urls&gt;&lt;electronic-resource-num&gt;10.1080/10720530500508779&lt;/electronic-resource-num&gt;&lt;language&gt;English&lt;/language&gt;&lt;/record&gt;&lt;/Cite&gt;&lt;/EndNote&gt;</w:instrText>
      </w:r>
      <w:r w:rsidR="00D538C6">
        <w:fldChar w:fldCharType="separate"/>
      </w:r>
      <w:r w:rsidR="00EB58A3">
        <w:rPr>
          <w:noProof/>
        </w:rPr>
        <w:t>(Hermans, 2006; Hermans &amp; Gieser, 2012)</w:t>
      </w:r>
      <w:r w:rsidR="00D538C6">
        <w:fldChar w:fldCharType="end"/>
      </w:r>
      <w:r w:rsidR="00D538C6">
        <w:t xml:space="preserve"> and career</w:t>
      </w:r>
      <w:r>
        <w:t xml:space="preserve"> </w:t>
      </w:r>
      <w:r w:rsidR="007665E5">
        <w:fldChar w:fldCharType="begin"/>
      </w:r>
      <w:r w:rsidR="007665E5">
        <w:instrText xml:space="preserve"> ADDIN EN.CITE &lt;EndNote&gt;&lt;Cite&gt;&lt;Author&gt;McIlveen&lt;/Author&gt;&lt;Year&gt;2007&lt;/Year&gt;&lt;RecNum&gt;730&lt;/RecNum&gt;&lt;DisplayText&gt;(McIlveen &amp;amp; Patton, 2007)&lt;/DisplayText&gt;&lt;record&gt;&lt;rec-number&gt;730&lt;/rec-number&gt;&lt;foreign-keys&gt;&lt;key app="EN" db-id="tsx22zw5uvpt2le5e52vw0spw50tr95w000d" timestamp="0"&gt;730&lt;/key&gt;&lt;/foreign-keys&gt;&lt;ref-type name="Journal Article"&gt;17&lt;/ref-type&gt;&lt;contributors&gt;&lt;authors&gt;&lt;author&gt;McIlveen, P.&lt;/author&gt;&lt;author&gt;Patton, W.&lt;/author&gt;&lt;/authors&gt;&lt;/contributors&gt;&lt;titles&gt;&lt;title&gt;Dialogical self: Author and narrator of career life themes&lt;/title&gt;&lt;secondary-title&gt;International Journal for Educational and Vocational Guidance&lt;/secondary-title&gt;&lt;/titles&gt;&lt;periodical&gt;&lt;full-title&gt;International Journal for Educational and Vocational Guidance&lt;/full-title&gt;&lt;/periodical&gt;&lt;pages&gt;67-80&lt;/pages&gt;&lt;volume&gt;7&lt;/volume&gt;&lt;number&gt;2&lt;/number&gt;&lt;dates&gt;&lt;year&gt;2007&lt;/year&gt;&lt;/dates&gt;&lt;urls&gt;&lt;/urls&gt;&lt;electronic-resource-num&gt;10.1007/s10775-007-9116-6&lt;/electronic-resource-num&gt;&lt;/record&gt;&lt;/Cite&gt;&lt;/EndNote&gt;</w:instrText>
      </w:r>
      <w:r w:rsidR="007665E5">
        <w:fldChar w:fldCharType="separate"/>
      </w:r>
      <w:r w:rsidR="007665E5">
        <w:rPr>
          <w:noProof/>
        </w:rPr>
        <w:t>(McIlveen &amp; Patton, 2007)</w:t>
      </w:r>
      <w:r w:rsidR="007665E5">
        <w:fldChar w:fldCharType="end"/>
      </w:r>
      <w:r w:rsidR="007665E5">
        <w:t xml:space="preserve"> </w:t>
      </w:r>
      <w:r>
        <w:t>then it follows that dialogue between counsellor and client is both the process of meaning-making</w:t>
      </w:r>
      <w:r w:rsidR="00D538C6">
        <w:t xml:space="preserve"> and substance of meaning</w:t>
      </w:r>
      <w:r w:rsidR="007665E5">
        <w:t xml:space="preserve"> </w:t>
      </w:r>
      <w:r w:rsidR="007665E5">
        <w:fldChar w:fldCharType="begin"/>
      </w:r>
      <w:r w:rsidR="007665E5">
        <w:instrText xml:space="preserve"> ADDIN EN.CITE &lt;EndNote&gt;&lt;Cite&gt;&lt;Author&gt;McIlveen&lt;/Author&gt;&lt;Year&gt;2012&lt;/Year&gt;&lt;RecNum&gt;2075&lt;/RecNum&gt;&lt;DisplayText&gt;(McIlveen, 2012, 2017)&lt;/DisplayText&gt;&lt;record&gt;&lt;rec-number&gt;2075&lt;/rec-number&gt;&lt;foreign-keys&gt;&lt;key app="EN" db-id="tsx22zw5uvpt2le5e52vw0spw50tr95w000d" timestamp="0"&gt;2075&lt;/key&gt;&lt;/foreign-keys&gt;&lt;ref-type name="Book Section"&gt;5&lt;/ref-type&gt;&lt;contributors&gt;&lt;authors&gt;&lt;author&gt;McIlveen, P.&lt;/author&gt;&lt;/authors&gt;&lt;secondary-authors&gt;&lt;author&gt;McIlveen, P.&lt;/author&gt;&lt;author&gt;Schultheiss, D. E.&lt;/author&gt;&lt;/secondary-authors&gt;&lt;/contributors&gt;&lt;titles&gt;&lt;title&gt;Extending the metaphor of narrative to dialogical narrator&lt;/title&gt;&lt;secondary-title&gt;Social constructionism in vocational psychology and career development&lt;/secondary-title&gt;&lt;/titles&gt;&lt;pages&gt;59-75&lt;/pages&gt;&lt;dates&gt;&lt;year&gt;2012&lt;/year&gt;&lt;/dates&gt;&lt;pub-location&gt;Rotterdam, The Netherlands&lt;/pub-location&gt;&lt;publisher&gt;Sense Publishers&lt;/publisher&gt;&lt;urls&gt;&lt;/urls&gt;&lt;/record&gt;&lt;/Cite&gt;&lt;Cite&gt;&lt;Author&gt;McIlveen&lt;/Author&gt;&lt;Year&gt;2017&lt;/Year&gt;&lt;RecNum&gt;3088&lt;/RecNum&gt;&lt;record&gt;&lt;rec-number&gt;3088&lt;/rec-number&gt;&lt;foreign-keys&gt;&lt;key app="EN" db-id="tsx22zw5uvpt2le5e52vw0spw50tr95w000d" timestamp="1444345879"&gt;3088&lt;/key&gt;&lt;/foreign-keys&gt;&lt;ref-type name="Book Section"&gt;5&lt;/ref-type&gt;&lt;contributors&gt;&lt;authors&gt;&lt;author&gt;McIlveen, P.&lt;/author&gt;&lt;/authors&gt;&lt;secondary-authors&gt;&lt;author&gt;McMahon, M.&lt;/author&gt;&lt;/secondary-authors&gt;&lt;/contributors&gt;&lt;titles&gt;&lt;title&gt;Dialogical self: Co-investigator in career self-research&lt;/title&gt;&lt;secondary-title&gt;Career counselling: Constructivist approaches&lt;/secondary-title&gt;&lt;/titles&gt;&lt;pages&gt;153-163&lt;/pages&gt;&lt;dates&gt;&lt;year&gt;2017&lt;/year&gt;&lt;/dates&gt;&lt;pub-location&gt;London, UK&lt;/pub-location&gt;&lt;publisher&gt;Routledge&lt;/publisher&gt;&lt;urls&gt;&lt;/urls&gt;&lt;/record&gt;&lt;/Cite&gt;&lt;/EndNote&gt;</w:instrText>
      </w:r>
      <w:r w:rsidR="007665E5">
        <w:fldChar w:fldCharType="separate"/>
      </w:r>
      <w:r w:rsidR="007665E5">
        <w:rPr>
          <w:noProof/>
        </w:rPr>
        <w:t>(McIlveen, 2012, 2017)</w:t>
      </w:r>
      <w:r w:rsidR="007665E5">
        <w:fldChar w:fldCharType="end"/>
      </w:r>
      <w:r>
        <w:t>.</w:t>
      </w:r>
      <w:r w:rsidR="00EE156A">
        <w:t xml:space="preserve"> Thus, we articulate career counselling in the metaphorical frame of dialogue</w:t>
      </w:r>
      <w:r w:rsidR="00AF1D6C">
        <w:t xml:space="preserve"> and conceptualise career counselling as</w:t>
      </w:r>
      <w:r w:rsidR="00EE156A">
        <w:t xml:space="preserve"> </w:t>
      </w:r>
      <w:r w:rsidR="00EE156A" w:rsidRPr="00EE156A">
        <w:rPr>
          <w:i/>
        </w:rPr>
        <w:t>conversation</w:t>
      </w:r>
      <w:r w:rsidR="00AF1D6C">
        <w:rPr>
          <w:i/>
        </w:rPr>
        <w:t>s</w:t>
      </w:r>
      <w:r w:rsidR="00EE156A">
        <w:t xml:space="preserve"> between counsellor and client.</w:t>
      </w:r>
      <w:r w:rsidR="00AF1D6C">
        <w:t xml:space="preserve"> </w:t>
      </w:r>
      <w:r w:rsidR="0019523B">
        <w:t>First, we overview the progenitor theory and practice of narrative career counselling which is extended to the conversation metaphor model.</w:t>
      </w:r>
      <w:r w:rsidR="00571FD9">
        <w:t xml:space="preserve">  Finally, we </w:t>
      </w:r>
      <w:r w:rsidR="00414ACC">
        <w:t xml:space="preserve">intend to </w:t>
      </w:r>
      <w:r w:rsidR="00571FD9">
        <w:t xml:space="preserve">critically </w:t>
      </w:r>
      <w:r w:rsidR="00414ACC">
        <w:t>arouse</w:t>
      </w:r>
      <w:r w:rsidR="00571FD9">
        <w:t xml:space="preserve"> narrative career counselling and call for an explication of its philosophy.</w:t>
      </w:r>
    </w:p>
    <w:p w14:paraId="0866467F" w14:textId="56AB190D" w:rsidR="00AF1D6C" w:rsidRDefault="00AF1D6C" w:rsidP="00573575">
      <w:pPr>
        <w:pStyle w:val="Heading2"/>
      </w:pPr>
      <w:r>
        <w:t>Narrative Career Counselling</w:t>
      </w:r>
    </w:p>
    <w:p w14:paraId="64E8D958" w14:textId="3E38867D" w:rsidR="00812866" w:rsidRDefault="00101B20" w:rsidP="00573575">
      <w:pPr>
        <w:pStyle w:val="NoSpacing"/>
        <w:spacing w:line="480" w:lineRule="auto"/>
      </w:pPr>
      <w:r>
        <w:t>Narrative career counselling theorizes self in terms of narrative identity</w:t>
      </w:r>
      <w:r w:rsidR="00BE36CE">
        <w:t xml:space="preserve"> </w:t>
      </w:r>
      <w:r w:rsidR="00BE36CE">
        <w:fldChar w:fldCharType="begin"/>
      </w:r>
      <w:r w:rsidR="00BE36CE">
        <w:instrText xml:space="preserve"> ADDIN EN.CITE &lt;EndNote&gt;&lt;Cite&gt;&lt;Author&gt;McAdams&lt;/Author&gt;&lt;Year&gt;2013&lt;/Year&gt;&lt;RecNum&gt;3052&lt;/RecNum&gt;&lt;DisplayText&gt;(McAdams &amp;amp; McLean, 2013)&lt;/DisplayText&gt;&lt;record&gt;&lt;rec-number&gt;3052&lt;/rec-number&gt;&lt;foreign-keys&gt;&lt;key app="EN" db-id="tsx22zw5uvpt2le5e52vw0spw50tr95w000d" timestamp="1436325986"&gt;3052&lt;/key&gt;&lt;/foreign-keys&gt;&lt;ref-type name="Journal Article"&gt;17&lt;/ref-type&gt;&lt;contributors&gt;&lt;authors&gt;&lt;author&gt;McAdams, D. P.&lt;/author&gt;&lt;author&gt;McLean, K. C.&lt;/author&gt;&lt;/authors&gt;&lt;/contributors&gt;&lt;titles&gt;&lt;title&gt;Narrative identity&lt;/title&gt;&lt;secondary-title&gt;Current Directions in Psychological Science&lt;/secondary-title&gt;&lt;/titles&gt;&lt;periodical&gt;&lt;full-title&gt;Current Directions in Psychological Science&lt;/full-title&gt;&lt;/periodical&gt;&lt;pages&gt;233-238&lt;/pages&gt;&lt;volume&gt;22&lt;/volume&gt;&lt;number&gt;3&lt;/number&gt;&lt;dates&gt;&lt;year&gt;2013&lt;/year&gt;&lt;pub-dates&gt;&lt;date&gt;June 1, 2013&lt;/date&gt;&lt;/pub-dates&gt;&lt;/dates&gt;&lt;urls&gt;&lt;related-urls&gt;&lt;url&gt;http://cdp.sagepub.com/content/22/3/233.abstract&lt;/url&gt;&lt;/related-urls&gt;&lt;/urls&gt;&lt;electronic-resource-num&gt;10.1177/0963721413475622&lt;/electronic-resource-num&gt;&lt;/record&gt;&lt;/Cite&gt;&lt;/EndNote&gt;</w:instrText>
      </w:r>
      <w:r w:rsidR="00BE36CE">
        <w:fldChar w:fldCharType="separate"/>
      </w:r>
      <w:r w:rsidR="00BE36CE">
        <w:rPr>
          <w:noProof/>
        </w:rPr>
        <w:t>(McAdams &amp; McLean, 2013)</w:t>
      </w:r>
      <w:r w:rsidR="00BE36CE">
        <w:fldChar w:fldCharType="end"/>
      </w:r>
      <w:r w:rsidR="005836A7">
        <w:t>. I</w:t>
      </w:r>
      <w:r w:rsidR="00BE36CE">
        <w:t xml:space="preserve">ts principle metaphor for career, </w:t>
      </w:r>
      <w:r w:rsidR="00BE36CE" w:rsidRPr="00BE36CE">
        <w:rPr>
          <w:i/>
        </w:rPr>
        <w:t>story</w:t>
      </w:r>
      <w:r>
        <w:t xml:space="preserve"> </w:t>
      </w:r>
      <w:r>
        <w:fldChar w:fldCharType="begin"/>
      </w:r>
      <w:r>
        <w:instrText xml:space="preserve"> ADDIN EN.CITE &lt;EndNote&gt;&lt;Cite&gt;&lt;Author&gt;Hartung&lt;/Author&gt;&lt;Year&gt;2015&lt;/Year&gt;&lt;RecNum&gt;3163&lt;/RecNum&gt;&lt;DisplayText&gt;(Hartung, 2015)&lt;/DisplayText&gt;&lt;record&gt;&lt;rec-number&gt;3163&lt;/rec-number&gt;&lt;foreign-keys&gt;&lt;key app="EN" db-id="tsx22zw5uvpt2le5e52vw0spw50tr95w000d" timestamp="1452564695"&gt;3163&lt;/key&gt;&lt;/foreign-keys&gt;&lt;ref-type name="Book Section"&gt;5&lt;/ref-type&gt;&lt;contributors&gt;&lt;authors&gt;&lt;author&gt;Hartung, P. J.&lt;/author&gt;&lt;/authors&gt;&lt;secondary-authors&gt;&lt;author&gt;Walsh, B. W.&lt;/author&gt;&lt;author&gt;Savickas, M. L.&lt;/author&gt;&lt;author&gt;Hartung, P. J.&lt;/author&gt;&lt;/secondary-authors&gt;&lt;/contributors&gt;&lt;titles&gt;&lt;title&gt;Career as story: Making the narrative turn&lt;/title&gt;&lt;secondary-title&gt;Handbook of vocational psychology: Theory, research, and practice&lt;/secondary-title&gt;&lt;/titles&gt;&lt;pages&gt;33-52&lt;/pages&gt;&lt;edition&gt;4th&lt;/edition&gt;&lt;dates&gt;&lt;year&gt;2015&lt;/year&gt;&lt;/dates&gt;&lt;pub-location&gt;New York, NY&lt;/pub-location&gt;&lt;publisher&gt;Routledge&lt;/publisher&gt;&lt;isbn&gt;1136500006&lt;/isbn&gt;&lt;urls&gt;&lt;/urls&gt;&lt;/record&gt;&lt;/Cite&gt;&lt;/EndNote&gt;</w:instrText>
      </w:r>
      <w:r>
        <w:fldChar w:fldCharType="separate"/>
      </w:r>
      <w:r>
        <w:rPr>
          <w:noProof/>
        </w:rPr>
        <w:t>(Hartung, 2015)</w:t>
      </w:r>
      <w:r>
        <w:fldChar w:fldCharType="end"/>
      </w:r>
      <w:r w:rsidR="005836A7">
        <w:t xml:space="preserve">, </w:t>
      </w:r>
      <w:r>
        <w:t xml:space="preserve">is exemplified by methods of </w:t>
      </w:r>
      <w:r w:rsidR="00BE36CE">
        <w:t xml:space="preserve">narrative </w:t>
      </w:r>
      <w:r>
        <w:t xml:space="preserve">career counselling </w:t>
      </w:r>
      <w:r w:rsidR="00BE36CE">
        <w:fldChar w:fldCharType="begin"/>
      </w:r>
      <w:r w:rsidR="006C5879">
        <w:instrText xml:space="preserve"> ADDIN EN.CITE &lt;EndNote&gt;&lt;Cite&gt;&lt;Author&gt;Maree&lt;/Author&gt;&lt;Year&gt;2007&lt;/Year&gt;&lt;RecNum&gt;1298&lt;/RecNum&gt;&lt;DisplayText&gt;(Cochran, 1997; Maree, 2007)&lt;/DisplayText&gt;&lt;record&gt;&lt;rec-number&gt;1298&lt;/rec-number&gt;&lt;foreign-keys&gt;&lt;key app="EN" db-id="tsx22zw5uvpt2le5e52vw0spw50tr95w000d" timestamp="0"&gt;1298&lt;/key&gt;&lt;/foreign-keys&gt;&lt;ref-type name="Edited Book"&gt;28&lt;/ref-type&gt;&lt;contributors&gt;&lt;authors&gt;&lt;author&gt;Maree, K&lt;/author&gt;&lt;/authors&gt;&lt;/contributors&gt;&lt;titles&gt;&lt;title&gt;Shaping the story: A guide to facilitating narrative counselling&lt;/title&gt;&lt;/titles&gt;&lt;dates&gt;&lt;year&gt;2007&lt;/year&gt;&lt;/dates&gt;&lt;pub-location&gt;Pretoria&lt;/pub-location&gt;&lt;publisher&gt;Van Schaik&lt;/publisher&gt;&lt;urls&gt;&lt;/urls&gt;&lt;/record&gt;&lt;/Cite&gt;&lt;Cite&gt;&lt;Author&gt;Cochran&lt;/Author&gt;&lt;Year&gt;1997&lt;/Year&gt;&lt;RecNum&gt;10&lt;/RecNum&gt;&lt;record&gt;&lt;rec-number&gt;10&lt;/rec-number&gt;&lt;foreign-keys&gt;&lt;key app="EN" db-id="tsx22zw5uvpt2le5e52vw0spw50tr95w000d" timestamp="0"&gt;10&lt;/key&gt;&lt;/foreign-keys&gt;&lt;ref-type name="Book"&gt;6&lt;/ref-type&gt;&lt;contributors&gt;&lt;authors&gt;&lt;author&gt;Cochran, L&lt;/author&gt;&lt;/authors&gt;&lt;/contributors&gt;&lt;titles&gt;&lt;title&gt;Career counseling: A narrative approach&lt;/title&gt;&lt;/titles&gt;&lt;dates&gt;&lt;year&gt;1997&lt;/year&gt;&lt;/dates&gt;&lt;pub-location&gt;Thousand Oaks, CA&lt;/pub-location&gt;&lt;publisher&gt;Sage Publications&lt;/publisher&gt;&lt;urls&gt;&lt;/urls&gt;&lt;/record&gt;&lt;/Cite&gt;&lt;/EndNote&gt;</w:instrText>
      </w:r>
      <w:r w:rsidR="00BE36CE">
        <w:fldChar w:fldCharType="separate"/>
      </w:r>
      <w:r w:rsidR="006C5879">
        <w:rPr>
          <w:noProof/>
        </w:rPr>
        <w:t>(Cochran, 1997; Maree, 2007)</w:t>
      </w:r>
      <w:r w:rsidR="00BE36CE">
        <w:fldChar w:fldCharType="end"/>
      </w:r>
      <w:r w:rsidR="00BE36CE">
        <w:t xml:space="preserve"> </w:t>
      </w:r>
      <w:r>
        <w:t xml:space="preserve">that involve working with clients as </w:t>
      </w:r>
      <w:r w:rsidRPr="00BE36CE">
        <w:rPr>
          <w:i/>
        </w:rPr>
        <w:t>story-tellers</w:t>
      </w:r>
      <w:r w:rsidR="00BE36CE">
        <w:t xml:space="preserve"> </w:t>
      </w:r>
      <w:r w:rsidR="00BE36CE">
        <w:fldChar w:fldCharType="begin"/>
      </w:r>
      <w:r w:rsidR="00BE36CE">
        <w:instrText xml:space="preserve"> ADDIN EN.CITE &lt;EndNote&gt;&lt;Cite&gt;&lt;Author&gt;McMahon&lt;/Author&gt;&lt;Year&gt;2017&lt;/Year&gt;&lt;RecNum&gt;832&lt;/RecNum&gt;&lt;DisplayText&gt;(McMahon, 2017)&lt;/DisplayText&gt;&lt;record&gt;&lt;rec-number&gt;832&lt;/rec-number&gt;&lt;foreign-keys&gt;&lt;key app="EN" db-id="tsx22zw5uvpt2le5e52vw0spw50tr95w000d" timestamp="0"&gt;832&lt;/key&gt;&lt;/foreign-keys&gt;&lt;ref-type name="Book Section"&gt;5&lt;/ref-type&gt;&lt;contributors&gt;&lt;authors&gt;&lt;author&gt;McMahon, M.&lt;/author&gt;&lt;/authors&gt;&lt;secondary-authors&gt;&lt;author&gt;McMahon, M.&lt;/author&gt;&lt;author&gt;Patton, W.&lt;/author&gt;&lt;/secondary-authors&gt;&lt;/contributors&gt;&lt;titles&gt;&lt;title&gt;Working with storytellers: A metaphor for career counselling&lt;/title&gt;&lt;secondary-title&gt;Career counselling: Constructivist approaches&lt;/secondary-title&gt;&lt;/titles&gt;&lt;pages&gt;17-28&lt;/pages&gt;&lt;dates&gt;&lt;year&gt;2017&lt;/year&gt;&lt;/dates&gt;&lt;pub-location&gt;London, UK&lt;/pub-location&gt;&lt;publisher&gt;Routledge&lt;/publisher&gt;&lt;urls&gt;&lt;/urls&gt;&lt;/record&gt;&lt;/Cite&gt;&lt;/EndNote&gt;</w:instrText>
      </w:r>
      <w:r w:rsidR="00BE36CE">
        <w:fldChar w:fldCharType="separate"/>
      </w:r>
      <w:r w:rsidR="00BE36CE">
        <w:rPr>
          <w:noProof/>
        </w:rPr>
        <w:t>(McMahon, 2017)</w:t>
      </w:r>
      <w:r w:rsidR="00BE36CE">
        <w:fldChar w:fldCharType="end"/>
      </w:r>
      <w:r>
        <w:t xml:space="preserve"> </w:t>
      </w:r>
      <w:r w:rsidR="00BE36CE">
        <w:t xml:space="preserve">and </w:t>
      </w:r>
      <w:r w:rsidR="00BE36CE" w:rsidRPr="00BE36CE">
        <w:rPr>
          <w:i/>
        </w:rPr>
        <w:t>storywriters</w:t>
      </w:r>
      <w:r w:rsidR="00BE36CE">
        <w:t xml:space="preserve"> </w:t>
      </w:r>
      <w:r w:rsidR="00BE36CE">
        <w:fldChar w:fldCharType="begin">
          <w:fldData xml:space="preserve">PEVuZE5vdGU+PENpdGU+PEF1dGhvcj5MZW5nZWxsZTwvQXV0aG9yPjxZZWFyPjIwMTQ8L1llYXI+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</w:fldData>
        </w:fldChar>
      </w:r>
      <w:r w:rsidR="00BE36CE">
        <w:instrText xml:space="preserve"> ADDIN EN.CITE </w:instrText>
      </w:r>
      <w:r w:rsidR="00BE36CE">
        <w:fldChar w:fldCharType="begin">
          <w:fldData xml:space="preserve">PEVuZE5vdGU+PENpdGU+PEF1dGhvcj5MZW5nZWxsZTwvQXV0aG9yPjxZZWFyPjIwMTQ8L1llYXI+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</w:fldData>
        </w:fldChar>
      </w:r>
      <w:r w:rsidR="00BE36CE">
        <w:instrText xml:space="preserve"> ADDIN EN.CITE.DATA </w:instrText>
      </w:r>
      <w:r w:rsidR="00BE36CE">
        <w:fldChar w:fldCharType="end"/>
      </w:r>
      <w:r w:rsidR="00BE36CE">
        <w:fldChar w:fldCharType="separate"/>
      </w:r>
      <w:r w:rsidR="00BE36CE">
        <w:rPr>
          <w:noProof/>
        </w:rPr>
        <w:t>(Lengelle &amp; Meijers, 2014; Meijers &amp; Lengelle, 2012)</w:t>
      </w:r>
      <w:r w:rsidR="00BE36CE">
        <w:fldChar w:fldCharType="end"/>
      </w:r>
      <w:r>
        <w:t>.</w:t>
      </w:r>
      <w:r w:rsidR="005836A7">
        <w:t xml:space="preserve">  Narrative career counselling </w:t>
      </w:r>
      <w:r w:rsidR="00812866">
        <w:t>pragmatically manifests</w:t>
      </w:r>
      <w:r w:rsidR="005836A7">
        <w:t xml:space="preserve"> </w:t>
      </w:r>
      <w:r w:rsidR="00812866">
        <w:t xml:space="preserve">the radical </w:t>
      </w:r>
      <w:r w:rsidR="005836A7">
        <w:lastRenderedPageBreak/>
        <w:t>social constructionist tenet</w:t>
      </w:r>
      <w:r w:rsidR="00812866">
        <w:t>s:</w:t>
      </w:r>
      <w:r w:rsidR="00540B39">
        <w:t xml:space="preserve"> </w:t>
      </w:r>
      <w:r w:rsidR="005836A7">
        <w:t xml:space="preserve">meaning-making is a process </w:t>
      </w:r>
      <w:r w:rsidR="003145C3">
        <w:t xml:space="preserve">constituted </w:t>
      </w:r>
      <w:r w:rsidR="00812866">
        <w:t>in</w:t>
      </w:r>
      <w:r w:rsidR="005836A7">
        <w:t xml:space="preserve"> discourse</w:t>
      </w:r>
      <w:r w:rsidR="00812866">
        <w:t>;</w:t>
      </w:r>
      <w:r w:rsidR="00540B39">
        <w:t xml:space="preserve"> </w:t>
      </w:r>
      <w:r w:rsidR="00812866">
        <w:t>personal identity is a constituted in discourse;</w:t>
      </w:r>
      <w:r w:rsidR="00540B39">
        <w:t xml:space="preserve"> and, </w:t>
      </w:r>
      <w:r w:rsidR="00812866">
        <w:t>meaning-making and identity are delimited and bound by their discourse.</w:t>
      </w:r>
      <w:r w:rsidR="00540B39">
        <w:t xml:space="preserve"> </w:t>
      </w:r>
      <w:r w:rsidR="00812866">
        <w:t>Thus, story, which is inherently discursive, is an ideal metaphor for narrative career counselling</w:t>
      </w:r>
      <w:r w:rsidR="00E32A84">
        <w:t xml:space="preserve"> </w:t>
      </w:r>
      <w:r w:rsidR="0024190B">
        <w:t>since</w:t>
      </w:r>
      <w:r w:rsidR="00E32A84">
        <w:t xml:space="preserve"> client and </w:t>
      </w:r>
      <w:r w:rsidR="0024190B">
        <w:t>practitioner</w:t>
      </w:r>
      <w:r w:rsidR="00E32A84">
        <w:t xml:space="preserve"> </w:t>
      </w:r>
      <w:r w:rsidR="000A5489">
        <w:t>frequently</w:t>
      </w:r>
      <w:r w:rsidR="00E32A84">
        <w:t xml:space="preserve"> talk about career in that way</w:t>
      </w:r>
      <w:r w:rsidR="005A2553">
        <w:t xml:space="preserve">. In doing so, </w:t>
      </w:r>
      <w:r w:rsidR="00E32A84">
        <w:t xml:space="preserve">they </w:t>
      </w:r>
      <w:r w:rsidR="000A5489">
        <w:t>conceive</w:t>
      </w:r>
      <w:r w:rsidR="00E32A84">
        <w:t xml:space="preserve"> career as a story </w:t>
      </w:r>
      <w:r w:rsidR="0024190B">
        <w:t xml:space="preserve">of ones working life in which they </w:t>
      </w:r>
      <w:r w:rsidR="000A5489">
        <w:t>are</w:t>
      </w:r>
      <w:r w:rsidR="0024190B">
        <w:t xml:space="preserve"> the main character—in doing so they act according to their conception of career.</w:t>
      </w:r>
      <w:r w:rsidR="003A356C">
        <w:t xml:space="preserve"> </w:t>
      </w:r>
      <w:r w:rsidR="00823638">
        <w:t xml:space="preserve">Consequently, the </w:t>
      </w:r>
      <w:r w:rsidR="0093022B">
        <w:rPr>
          <w:sz w:val="20"/>
        </w:rPr>
        <w:t>CARE</w:t>
      </w:r>
      <w:r w:rsidR="00CE36D7">
        <w:rPr>
          <w:sz w:val="20"/>
        </w:rPr>
        <w:t>ER IS A STORY</w:t>
      </w:r>
      <w:r w:rsidR="00823638">
        <w:t xml:space="preserve"> metaphor </w:t>
      </w:r>
      <w:r w:rsidR="005A2553">
        <w:t>can aid</w:t>
      </w:r>
      <w:r w:rsidR="00823638">
        <w:t xml:space="preserve"> the client as well as the practitioner</w:t>
      </w:r>
      <w:r w:rsidR="00DD5050">
        <w:t xml:space="preserve"> because it indicates compatible reality cons</w:t>
      </w:r>
      <w:r w:rsidR="00DC2CDE">
        <w:t>t</w:t>
      </w:r>
      <w:r w:rsidR="00DD5050">
        <w:t>ruction</w:t>
      </w:r>
      <w:r w:rsidR="005A2553">
        <w:t>; shared communication</w:t>
      </w:r>
      <w:r w:rsidR="00823638">
        <w:t>.</w:t>
      </w:r>
    </w:p>
    <w:p w14:paraId="0DED7EC7" w14:textId="3C112247" w:rsidR="009F69A3" w:rsidRDefault="009F69A3" w:rsidP="00573575">
      <w:pPr>
        <w:pStyle w:val="NoSpacing"/>
        <w:spacing w:line="480" w:lineRule="auto"/>
        <w:rPr>
          <w:lang w:val="en-GB"/>
        </w:rPr>
      </w:pPr>
      <w:r>
        <w:t xml:space="preserve">The better articulated models of narrative career counselling are focused on the client as a as story-teller </w:t>
      </w:r>
      <w:r>
        <w:fldChar w:fldCharType="begin"/>
      </w:r>
      <w:r>
        <w:instrText xml:space="preserve"> ADDIN EN.CITE &lt;EndNote&gt;&lt;Cite&gt;&lt;Author&gt;McMahon&lt;/Author&gt;&lt;Year&gt;2017&lt;/Year&gt;&lt;RecNum&gt;832&lt;/RecNum&gt;&lt;DisplayText&gt;(McMahon, 2017)&lt;/DisplayText&gt;&lt;record&gt;&lt;rec-number&gt;832&lt;/rec-number&gt;&lt;foreign-keys&gt;&lt;key app="EN" db-id="tsx22zw5uvpt2le5e52vw0spw50tr95w000d" timestamp="0"&gt;832&lt;/key&gt;&lt;/foreign-keys&gt;&lt;ref-type name="Book Section"&gt;5&lt;/ref-type&gt;&lt;contributors&gt;&lt;authors&gt;&lt;author&gt;McMahon, M.&lt;/author&gt;&lt;/authors&gt;&lt;secondary-authors&gt;&lt;author&gt;McMahon, M.&lt;/author&gt;&lt;author&gt;Patton, W.&lt;/author&gt;&lt;/secondary-authors&gt;&lt;/contributors&gt;&lt;titles&gt;&lt;title&gt;Working with storytellers: A metaphor for career counselling&lt;/title&gt;&lt;secondary-title&gt;Career counselling: Constructivist approaches&lt;/secondary-title&gt;&lt;/titles&gt;&lt;pages&gt;17-28&lt;/pages&gt;&lt;dates&gt;&lt;year&gt;2017&lt;/year&gt;&lt;/dates&gt;&lt;pub-location&gt;London, UK&lt;/pub-location&gt;&lt;publisher&gt;Routledge&lt;/publisher&gt;&lt;urls&gt;&lt;/urls&gt;&lt;/record&gt;&lt;/Cite&gt;&lt;/EndNote&gt;</w:instrText>
      </w:r>
      <w:r>
        <w:fldChar w:fldCharType="separate"/>
      </w:r>
      <w:r>
        <w:rPr>
          <w:noProof/>
        </w:rPr>
        <w:t>(McMahon, 2017)</w:t>
      </w:r>
      <w:r>
        <w:fldChar w:fldCharType="end"/>
      </w:r>
      <w:r>
        <w:t xml:space="preserve"> and story-writer </w:t>
      </w:r>
      <w:r>
        <w:fldChar w:fldCharType="begin">
          <w:fldData xml:space="preserve">PEVuZE5vdGU+PENpdGU+PEF1dGhvcj5MZW5nZWxsZTwvQXV0aG9yPjxZZWFyPjIwMTQ8L1llYXI+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</w:fldData>
        </w:fldChar>
      </w:r>
      <w:r>
        <w:instrText xml:space="preserve"> ADDIN EN.CITE </w:instrText>
      </w:r>
      <w:r>
        <w:fldChar w:fldCharType="begin">
          <w:fldData xml:space="preserve">PEVuZE5vdGU+PENpdGU+PEF1dGhvcj5MZW5nZWxsZTwvQXV0aG9yPjxZZWFyPjIwMTQ8L1llYXI+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</w:fldData>
        </w:fldChar>
      </w:r>
      <w:r>
        <w:instrText xml:space="preserve"> ADDIN EN.CITE.DATA </w:instrText>
      </w:r>
      <w:r>
        <w:fldChar w:fldCharType="end"/>
      </w:r>
      <w:r>
        <w:fldChar w:fldCharType="separate"/>
      </w:r>
      <w:r>
        <w:rPr>
          <w:noProof/>
        </w:rPr>
        <w:t>(Lengelle &amp; Meijers, 2014; Meijers &amp; Lengelle, 2012)</w:t>
      </w:r>
      <w:r>
        <w:fldChar w:fldCharType="end"/>
      </w:r>
      <w:r>
        <w:t xml:space="preserve">.  These models involve semi-structured processes that facilitate a client telling and writing a story.  McMahon’s story-teller model, for example, uses </w:t>
      </w:r>
      <w:r w:rsidR="004C66FD" w:rsidRPr="004C66FD">
        <w:rPr>
          <w:i/>
          <w:lang w:val="en-GB"/>
        </w:rPr>
        <w:t>story crafting</w:t>
      </w:r>
      <w:r w:rsidRPr="004C66FD">
        <w:rPr>
          <w:i/>
          <w:lang w:val="en-GB"/>
        </w:rPr>
        <w:t xml:space="preserve"> </w:t>
      </w:r>
      <w:r w:rsidR="004C66FD" w:rsidRPr="004C66FD">
        <w:rPr>
          <w:i/>
          <w:lang w:val="en-GB"/>
        </w:rPr>
        <w:t>questions</w:t>
      </w:r>
      <w:r>
        <w:rPr>
          <w:lang w:val="en-GB"/>
        </w:rPr>
        <w:t xml:space="preserve"> </w:t>
      </w:r>
      <w:r>
        <w:rPr>
          <w:lang w:val="en-GB"/>
        </w:rPr>
        <w:fldChar w:fldCharType="begin"/>
      </w:r>
      <w:r>
        <w:rPr>
          <w:lang w:val="en-GB"/>
        </w:rPr>
        <w:instrText xml:space="preserve"> ADDIN EN.CITE &lt;EndNote&gt;&lt;Cite&gt;&lt;Author&gt;McMahon&lt;/Author&gt;&lt;Year&gt;2012&lt;/Year&gt;&lt;RecNum&gt;4145&lt;/RecNum&gt;&lt;DisplayText&gt;(McMahon &amp;amp; Watson, 2012)&lt;/DisplayText&gt;&lt;record&gt;&lt;rec-number&gt;4145&lt;/rec-number&gt;&lt;foreign-keys&gt;&lt;key app="EN" db-id="tsx22zw5uvpt2le5e52vw0spw50tr95w000d" timestamp="1513972989"&gt;4145&lt;/key&gt;&lt;/foreign-keys&gt;&lt;ref-type name="Journal Article"&gt;17&lt;/ref-type&gt;&lt;contributors&gt;&lt;authors&gt;&lt;author&gt;McMahon, M.&lt;/author&gt;&lt;author&gt;Watson, M.&lt;/author&gt;&lt;/authors&gt;&lt;/contributors&gt;&lt;titles&gt;&lt;title&gt;Story crafting: strategies for facilitating narrative career counselling&lt;/title&gt;&lt;secondary-title&gt;International Journal for Educational and Vocational Guidance&lt;/secondary-title&gt;&lt;/titles&gt;&lt;periodical&gt;&lt;full-title&gt;International Journal for Educational and Vocational Guidance&lt;/full-title&gt;&lt;/periodical&gt;&lt;pages&gt;211-224&lt;/pages&gt;&lt;volume&gt;12&lt;/volume&gt;&lt;number&gt;3&lt;/number&gt;&lt;dates&gt;&lt;year&gt;2012&lt;/year&gt;&lt;pub-dates&gt;&lt;date&gt;2012/10/01&lt;/date&gt;&lt;/pub-dates&gt;&lt;/dates&gt;&lt;isbn&gt;1573-1782&lt;/isbn&gt;&lt;urls&gt;&lt;related-urls&gt;&lt;url&gt;https://doi.org/10.1007/s10775-012-9228-5&lt;/url&gt;&lt;/related-urls&gt;&lt;/urls&gt;&lt;electronic-resource-num&gt;10.1007/s10775-012-9228-5&lt;/electronic-resource-num&gt;&lt;/record&gt;&lt;/Cite&gt;&lt;/EndNote&gt;</w:instrText>
      </w:r>
      <w:r>
        <w:rPr>
          <w:lang w:val="en-GB"/>
        </w:rPr>
        <w:fldChar w:fldCharType="separate"/>
      </w:r>
      <w:r>
        <w:rPr>
          <w:noProof/>
          <w:lang w:val="en-GB"/>
        </w:rPr>
        <w:t>(McMahon &amp; Watson, 2012)</w:t>
      </w:r>
      <w:r>
        <w:rPr>
          <w:lang w:val="en-GB"/>
        </w:rPr>
        <w:fldChar w:fldCharType="end"/>
      </w:r>
      <w:r>
        <w:rPr>
          <w:lang w:val="en-GB"/>
        </w:rPr>
        <w:t xml:space="preserve"> addressed at three levels: </w:t>
      </w:r>
      <w:r w:rsidRPr="00A168FB">
        <w:rPr>
          <w:lang w:val="en-GB"/>
        </w:rPr>
        <w:t> </w:t>
      </w:r>
    </w:p>
    <w:p w14:paraId="6B254339" w14:textId="77777777" w:rsidR="009F69A3" w:rsidRDefault="009F69A3" w:rsidP="00573575">
      <w:pPr>
        <w:pStyle w:val="NoSpacing"/>
        <w:spacing w:line="480" w:lineRule="auto"/>
        <w:ind w:left="720" w:firstLine="0"/>
        <w:rPr>
          <w:lang w:val="en-GB"/>
        </w:rPr>
      </w:pPr>
      <w:r w:rsidRPr="00A16DFF">
        <w:rPr>
          <w:lang w:val="en-GB"/>
        </w:rPr>
        <w:t>Focus of Level 1 Story</w:t>
      </w:r>
      <w:r>
        <w:rPr>
          <w:lang w:val="en-GB"/>
        </w:rPr>
        <w:t xml:space="preserve"> </w:t>
      </w:r>
      <w:r w:rsidRPr="00A16DFF">
        <w:rPr>
          <w:lang w:val="en-GB"/>
        </w:rPr>
        <w:t>crafting questions:</w:t>
      </w:r>
      <w:r>
        <w:rPr>
          <w:lang w:val="en-GB"/>
        </w:rPr>
        <w:t xml:space="preserve"> </w:t>
      </w:r>
      <w:r w:rsidRPr="00A16DFF">
        <w:rPr>
          <w:lang w:val="en-GB"/>
        </w:rPr>
        <w:t>discrete informational</w:t>
      </w:r>
      <w:r>
        <w:rPr>
          <w:lang w:val="en-GB"/>
        </w:rPr>
        <w:t xml:space="preserve"> </w:t>
      </w:r>
      <w:r w:rsidRPr="00A16DFF">
        <w:rPr>
          <w:lang w:val="en-GB"/>
        </w:rPr>
        <w:t>stories of content and</w:t>
      </w:r>
      <w:r>
        <w:rPr>
          <w:lang w:val="en-GB"/>
        </w:rPr>
        <w:t xml:space="preserve"> </w:t>
      </w:r>
      <w:r w:rsidRPr="00A16DFF">
        <w:rPr>
          <w:lang w:val="en-GB"/>
        </w:rPr>
        <w:t>experience; information</w:t>
      </w:r>
      <w:r>
        <w:rPr>
          <w:lang w:val="en-GB"/>
        </w:rPr>
        <w:t xml:space="preserve">. </w:t>
      </w:r>
    </w:p>
    <w:p w14:paraId="0F90E4FC" w14:textId="77777777" w:rsidR="009F69A3" w:rsidRDefault="009F69A3" w:rsidP="00573575">
      <w:pPr>
        <w:pStyle w:val="NoSpacing"/>
        <w:spacing w:line="480" w:lineRule="auto"/>
        <w:ind w:left="720" w:firstLine="0"/>
        <w:rPr>
          <w:lang w:val="en-GB"/>
        </w:rPr>
      </w:pPr>
      <w:r w:rsidRPr="00A16DFF">
        <w:rPr>
          <w:lang w:val="en-GB"/>
        </w:rPr>
        <w:t>Focus of Level 2 Story</w:t>
      </w:r>
      <w:r>
        <w:rPr>
          <w:lang w:val="en-GB"/>
        </w:rPr>
        <w:t xml:space="preserve"> </w:t>
      </w:r>
      <w:r w:rsidRPr="00A16DFF">
        <w:rPr>
          <w:lang w:val="en-GB"/>
        </w:rPr>
        <w:t>crafting questions:</w:t>
      </w:r>
      <w:r>
        <w:rPr>
          <w:lang w:val="en-GB"/>
        </w:rPr>
        <w:t xml:space="preserve"> </w:t>
      </w:r>
      <w:r w:rsidRPr="00A16DFF">
        <w:rPr>
          <w:lang w:val="en-GB"/>
        </w:rPr>
        <w:t>processes related to</w:t>
      </w:r>
      <w:r>
        <w:rPr>
          <w:lang w:val="en-GB"/>
        </w:rPr>
        <w:t xml:space="preserve"> </w:t>
      </w:r>
      <w:r w:rsidRPr="00A16DFF">
        <w:rPr>
          <w:lang w:val="en-GB"/>
        </w:rPr>
        <w:t>connectedness, recursive</w:t>
      </w:r>
      <w:r>
        <w:rPr>
          <w:lang w:val="en-GB"/>
        </w:rPr>
        <w:t xml:space="preserve"> </w:t>
      </w:r>
      <w:r w:rsidRPr="00A16DFF">
        <w:rPr>
          <w:lang w:val="en-GB"/>
        </w:rPr>
        <w:t>interaction between the</w:t>
      </w:r>
      <w:r>
        <w:rPr>
          <w:lang w:val="en-GB"/>
        </w:rPr>
        <w:t xml:space="preserve"> </w:t>
      </w:r>
      <w:r w:rsidRPr="00A16DFF">
        <w:rPr>
          <w:lang w:val="en-GB"/>
        </w:rPr>
        <w:t>individual and their</w:t>
      </w:r>
      <w:r>
        <w:rPr>
          <w:lang w:val="en-GB"/>
        </w:rPr>
        <w:t xml:space="preserve"> </w:t>
      </w:r>
      <w:r w:rsidRPr="00A16DFF">
        <w:rPr>
          <w:lang w:val="en-GB"/>
        </w:rPr>
        <w:t>influences and subjective</w:t>
      </w:r>
      <w:r>
        <w:rPr>
          <w:lang w:val="en-GB"/>
        </w:rPr>
        <w:t xml:space="preserve"> </w:t>
      </w:r>
      <w:r w:rsidRPr="00A16DFF">
        <w:rPr>
          <w:lang w:val="en-GB"/>
        </w:rPr>
        <w:t>experiences</w:t>
      </w:r>
      <w:r>
        <w:rPr>
          <w:lang w:val="en-GB"/>
        </w:rPr>
        <w:t xml:space="preserve">. </w:t>
      </w:r>
    </w:p>
    <w:p w14:paraId="44AD5404" w14:textId="77777777" w:rsidR="009F69A3" w:rsidRDefault="009F69A3" w:rsidP="00573575">
      <w:pPr>
        <w:pStyle w:val="NoSpacing"/>
        <w:spacing w:line="480" w:lineRule="auto"/>
        <w:ind w:left="720" w:firstLine="0"/>
        <w:rPr>
          <w:lang w:val="en-GB"/>
        </w:rPr>
      </w:pPr>
      <w:r w:rsidRPr="00A16DFF">
        <w:rPr>
          <w:lang w:val="en-GB"/>
        </w:rPr>
        <w:t>Focus of Level 3 Story</w:t>
      </w:r>
      <w:r>
        <w:rPr>
          <w:lang w:val="en-GB"/>
        </w:rPr>
        <w:t xml:space="preserve"> crafting questions: “W</w:t>
      </w:r>
      <w:r w:rsidRPr="00A16DFF">
        <w:rPr>
          <w:lang w:val="en-GB"/>
        </w:rPr>
        <w:t>hat</w:t>
      </w:r>
      <w:r>
        <w:rPr>
          <w:lang w:val="en-GB"/>
        </w:rPr>
        <w:t xml:space="preserve"> </w:t>
      </w:r>
      <w:r w:rsidRPr="00A16DFF">
        <w:rPr>
          <w:lang w:val="en-GB"/>
        </w:rPr>
        <w:t>does this say about you as</w:t>
      </w:r>
      <w:r>
        <w:rPr>
          <w:lang w:val="en-GB"/>
        </w:rPr>
        <w:t xml:space="preserve"> a person?”</w:t>
      </w:r>
      <w:r w:rsidRPr="00A16DFF">
        <w:rPr>
          <w:lang w:val="en-GB"/>
        </w:rPr>
        <w:t>; themes and</w:t>
      </w:r>
      <w:r>
        <w:rPr>
          <w:lang w:val="en-GB"/>
        </w:rPr>
        <w:t xml:space="preserve"> </w:t>
      </w:r>
      <w:r w:rsidRPr="00A16DFF">
        <w:rPr>
          <w:lang w:val="en-GB"/>
        </w:rPr>
        <w:t>patterns that may indicate</w:t>
      </w:r>
      <w:r>
        <w:rPr>
          <w:lang w:val="en-GB"/>
        </w:rPr>
        <w:t xml:space="preserve"> </w:t>
      </w:r>
      <w:r w:rsidRPr="00A16DFF">
        <w:rPr>
          <w:lang w:val="en-GB"/>
        </w:rPr>
        <w:t>‘ingredients’ of the future</w:t>
      </w:r>
      <w:r>
        <w:rPr>
          <w:lang w:val="en-GB"/>
        </w:rPr>
        <w:t xml:space="preserve"> </w:t>
      </w:r>
      <w:r w:rsidRPr="00A16DFF">
        <w:rPr>
          <w:lang w:val="en-GB"/>
        </w:rPr>
        <w:t>story</w:t>
      </w:r>
      <w:r>
        <w:rPr>
          <w:lang w:val="en-GB"/>
        </w:rPr>
        <w:t xml:space="preserve"> (p. 221).</w:t>
      </w:r>
    </w:p>
    <w:p w14:paraId="68F08AD3" w14:textId="01050422" w:rsidR="009F69A3" w:rsidRPr="00AF1D6C" w:rsidRDefault="009F69A3" w:rsidP="00573575">
      <w:pPr>
        <w:pStyle w:val="NoSpacing"/>
        <w:spacing w:line="480" w:lineRule="auto"/>
        <w:ind w:firstLine="0"/>
      </w:pPr>
      <w:r>
        <w:t xml:space="preserve">These procedural prompts serve to enrich </w:t>
      </w:r>
      <w:r w:rsidR="000A5489">
        <w:t xml:space="preserve">and extend </w:t>
      </w:r>
      <w:r>
        <w:t xml:space="preserve">the client’s </w:t>
      </w:r>
      <w:r w:rsidR="000A5489">
        <w:t xml:space="preserve">pre-existing </w:t>
      </w:r>
      <w:r>
        <w:t>story as a vehicle for self-understanding that may be used for career exploration, decision-making, and taking transformative actions.</w:t>
      </w:r>
    </w:p>
    <w:p w14:paraId="77DFD5D1" w14:textId="6B59DDC3" w:rsidR="00FE74BA" w:rsidRDefault="00A60333" w:rsidP="00573575">
      <w:pPr>
        <w:pStyle w:val="NoSpacing"/>
        <w:spacing w:line="480" w:lineRule="auto"/>
      </w:pPr>
      <w:r>
        <w:t xml:space="preserve">Not all models of story </w:t>
      </w:r>
      <w:r w:rsidR="00B93F72">
        <w:t xml:space="preserve">and practices of storying </w:t>
      </w:r>
      <w:r>
        <w:t>are the same but there are useful conceptualizations of story that can guide its application</w:t>
      </w:r>
      <w:r w:rsidR="00540B39">
        <w:t>s</w:t>
      </w:r>
      <w:r>
        <w:t xml:space="preserve"> </w:t>
      </w:r>
      <w:r w:rsidR="00540B39">
        <w:t>that aim to</w:t>
      </w:r>
      <w:r>
        <w:t xml:space="preserve"> create meaning</w:t>
      </w:r>
      <w:r w:rsidR="00B93F72">
        <w:t xml:space="preserve">.  </w:t>
      </w:r>
      <w:r w:rsidR="00FE74BA">
        <w:t xml:space="preserve">McAdams </w:t>
      </w:r>
      <w:r w:rsidR="002A49B5">
        <w:fldChar w:fldCharType="begin"/>
      </w:r>
      <w:r w:rsidR="002A49B5">
        <w:instrText xml:space="preserve"> ADDIN EN.CITE &lt;EndNote&gt;&lt;Cite ExcludeAuth="1"&gt;&lt;Author&gt;McAdams&lt;/Author&gt;&lt;Year&gt;2008&lt;/Year&gt;&lt;RecNum&gt;4144&lt;/RecNum&gt;&lt;DisplayText&gt;(2008)&lt;/DisplayText&gt;&lt;record&gt;&lt;rec-number&gt;4144&lt;/rec-number&gt;&lt;foreign-keys&gt;&lt;key app="EN" db-id="tsx22zw5uvpt2le5e52vw0spw50tr95w000d" timestamp="1513918799"&gt;4144&lt;/key&gt;&lt;/foreign-keys&gt;&lt;ref-type name="Book Section"&gt;5&lt;/ref-type&gt;&lt;contributors&gt;&lt;authors&gt;&lt;author&gt;McAdams, D. P.&lt;/author&gt;&lt;/authors&gt;&lt;secondary-authors&gt;&lt;author&gt;Oliver, JP&lt;/author&gt;&lt;author&gt;Robins, RW&lt;/author&gt;&lt;author&gt;Pervin, LA&lt;/author&gt;&lt;/secondary-authors&gt;&lt;/contributors&gt;&lt;titles&gt;&lt;title&gt;Personal narratives and the life story&lt;/title&gt;&lt;secondary-title&gt;Handbook of personality: Theory and research&lt;/secondary-title&gt;&lt;/titles&gt;&lt;edition&gt;3rd&lt;/edition&gt;&lt;dates&gt;&lt;year&gt;2008&lt;/year&gt;&lt;/dates&gt;&lt;pub-location&gt;New York, NY&lt;/pub-location&gt;&lt;publisher&gt;The Guilford Press&lt;/publisher&gt;&lt;urls&gt;&lt;/urls&gt;&lt;/record&gt;&lt;/Cite&gt;&lt;/EndNote&gt;</w:instrText>
      </w:r>
      <w:r w:rsidR="002A49B5">
        <w:fldChar w:fldCharType="separate"/>
      </w:r>
      <w:r w:rsidR="002A49B5">
        <w:rPr>
          <w:noProof/>
        </w:rPr>
        <w:t>(2008)</w:t>
      </w:r>
      <w:r w:rsidR="002A49B5">
        <w:fldChar w:fldCharType="end"/>
      </w:r>
      <w:r w:rsidR="002A49B5">
        <w:t xml:space="preserve"> </w:t>
      </w:r>
      <w:r w:rsidR="00FE74BA">
        <w:t xml:space="preserve">articulates six principles of </w:t>
      </w:r>
      <w:r w:rsidR="002A49B5">
        <w:t xml:space="preserve">life </w:t>
      </w:r>
      <w:r w:rsidR="00FE74BA">
        <w:t>stories:</w:t>
      </w:r>
    </w:p>
    <w:p w14:paraId="6603633B" w14:textId="347B65BE" w:rsidR="00424E87" w:rsidRDefault="009054B7" w:rsidP="00573575">
      <w:pPr>
        <w:pStyle w:val="NoSpacing"/>
        <w:numPr>
          <w:ilvl w:val="0"/>
          <w:numId w:val="2"/>
        </w:numPr>
        <w:spacing w:line="480" w:lineRule="auto"/>
      </w:pPr>
      <w:r>
        <w:t>S</w:t>
      </w:r>
      <w:r w:rsidR="00424E87">
        <w:t>elf is storied</w:t>
      </w:r>
      <w:r>
        <w:t>.</w:t>
      </w:r>
    </w:p>
    <w:p w14:paraId="0896FF7B" w14:textId="43CA72BA" w:rsidR="00424E87" w:rsidRDefault="009054B7" w:rsidP="00573575">
      <w:pPr>
        <w:pStyle w:val="NoSpacing"/>
        <w:numPr>
          <w:ilvl w:val="0"/>
          <w:numId w:val="2"/>
        </w:numPr>
        <w:spacing w:line="480" w:lineRule="auto"/>
      </w:pPr>
      <w:r>
        <w:t>S</w:t>
      </w:r>
      <w:r w:rsidR="00424E87">
        <w:t>tories integrate lives</w:t>
      </w:r>
      <w:r>
        <w:t>.</w:t>
      </w:r>
    </w:p>
    <w:p w14:paraId="369DF663" w14:textId="41225456" w:rsidR="00424E87" w:rsidRDefault="009054B7" w:rsidP="00573575">
      <w:pPr>
        <w:pStyle w:val="NoSpacing"/>
        <w:numPr>
          <w:ilvl w:val="0"/>
          <w:numId w:val="2"/>
        </w:numPr>
        <w:spacing w:line="480" w:lineRule="auto"/>
      </w:pPr>
      <w:r>
        <w:t>S</w:t>
      </w:r>
      <w:r w:rsidR="00424E87">
        <w:t>tories are told in social relationships</w:t>
      </w:r>
      <w:r>
        <w:t>.</w:t>
      </w:r>
    </w:p>
    <w:p w14:paraId="19A7B738" w14:textId="6CBD5C51" w:rsidR="00424E87" w:rsidRDefault="009054B7" w:rsidP="00573575">
      <w:pPr>
        <w:pStyle w:val="NoSpacing"/>
        <w:numPr>
          <w:ilvl w:val="0"/>
          <w:numId w:val="2"/>
        </w:numPr>
        <w:spacing w:line="480" w:lineRule="auto"/>
      </w:pPr>
      <w:r>
        <w:t>S</w:t>
      </w:r>
      <w:r w:rsidR="00424E87">
        <w:t>tories change over time</w:t>
      </w:r>
      <w:r>
        <w:t>.</w:t>
      </w:r>
    </w:p>
    <w:p w14:paraId="15313B22" w14:textId="7E0C7C83" w:rsidR="00424E87" w:rsidRDefault="009054B7" w:rsidP="00573575">
      <w:pPr>
        <w:pStyle w:val="NoSpacing"/>
        <w:numPr>
          <w:ilvl w:val="0"/>
          <w:numId w:val="2"/>
        </w:numPr>
        <w:spacing w:line="480" w:lineRule="auto"/>
      </w:pPr>
      <w:r>
        <w:t>S</w:t>
      </w:r>
      <w:r w:rsidR="00424E87">
        <w:t>tories are cultural texts</w:t>
      </w:r>
      <w:r>
        <w:t>.</w:t>
      </w:r>
    </w:p>
    <w:p w14:paraId="181250A3" w14:textId="40119AD6" w:rsidR="00424E87" w:rsidRDefault="009054B7" w:rsidP="00573575">
      <w:pPr>
        <w:pStyle w:val="NoSpacing"/>
        <w:numPr>
          <w:ilvl w:val="0"/>
          <w:numId w:val="2"/>
        </w:numPr>
        <w:spacing w:line="480" w:lineRule="auto"/>
      </w:pPr>
      <w:r>
        <w:t>S</w:t>
      </w:r>
      <w:r w:rsidR="00424E87">
        <w:t>ome stories are better than others.</w:t>
      </w:r>
    </w:p>
    <w:p w14:paraId="1CB9CFF5" w14:textId="56E8F9AA" w:rsidR="00F30DAF" w:rsidRDefault="009054B7" w:rsidP="00573575">
      <w:pPr>
        <w:pStyle w:val="NoSpacing"/>
        <w:spacing w:line="480" w:lineRule="auto"/>
        <w:ind w:firstLine="0"/>
      </w:pPr>
      <w:r>
        <w:t>These principles are present in r</w:t>
      </w:r>
      <w:r w:rsidR="00A13CC2">
        <w:t xml:space="preserve">esearch into life stories per se and the methods used to research life stories reveals </w:t>
      </w:r>
      <w:r w:rsidR="00C77F6D">
        <w:t>salient f</w:t>
      </w:r>
      <w:r w:rsidR="00A13CC2">
        <w:t xml:space="preserve">eatures of stories </w:t>
      </w:r>
      <w:r w:rsidR="00A13CC2">
        <w:fldChar w:fldCharType="begin"/>
      </w:r>
      <w:r w:rsidR="00EA12E9">
        <w:instrText xml:space="preserve"> ADDIN EN.CITE &lt;EndNote&gt;&lt;Cite&gt;&lt;Author&gt;McAdams&lt;/Author&gt;&lt;Year&gt;2013&lt;/Year&gt;&lt;RecNum&gt;3052&lt;/RecNum&gt;&lt;Pages&gt;234&lt;/Pages&gt;&lt;DisplayText&gt;(McAdams &amp;amp; McLean, 2013, p. 234)&lt;/DisplayText&gt;&lt;record&gt;&lt;rec-number&gt;3052&lt;/rec-number&gt;&lt;foreign-keys&gt;&lt;key app="EN" db-id="tsx22zw5uvpt2le5e52vw0spw50tr95w000d" timestamp="1436325986"&gt;3052&lt;/key&gt;&lt;/foreign-keys&gt;&lt;ref-type name="Journal Article"&gt;17&lt;/ref-type&gt;&lt;contributors&gt;&lt;authors&gt;&lt;author&gt;McAdams, D. P.&lt;/author&gt;&lt;author&gt;McLean, K. C.&lt;/author&gt;&lt;/authors&gt;&lt;/contributors&gt;&lt;titles&gt;&lt;title&gt;Narrative identity&lt;/title&gt;&lt;secondary-title&gt;Current Directions in Psychological Science&lt;/secondary-title&gt;&lt;/titles&gt;&lt;periodical&gt;&lt;full-title&gt;Current Directions in Psychological Science&lt;/full-title&gt;&lt;/periodical&gt;&lt;pages&gt;233-238&lt;/pages&gt;&lt;volume&gt;22&lt;/volume&gt;&lt;number&gt;3&lt;/number&gt;&lt;dates&gt;&lt;year&gt;2013&lt;/year&gt;&lt;pub-dates&gt;&lt;date&gt;June 1, 2013&lt;/date&gt;&lt;/pub-dates&gt;&lt;/dates&gt;&lt;urls&gt;&lt;related-urls&gt;&lt;url&gt;http://cdp.sagepub.com/content/22/3/233.abstract&lt;/url&gt;&lt;/related-urls&gt;&lt;/urls&gt;&lt;electronic-resource-num&gt;10.1177/0963721413475622&lt;/electronic-resource-num&gt;&lt;/record&gt;&lt;/Cite&gt;&lt;/EndNote&gt;</w:instrText>
      </w:r>
      <w:r w:rsidR="00A13CC2">
        <w:fldChar w:fldCharType="separate"/>
      </w:r>
      <w:r w:rsidR="00EA12E9">
        <w:rPr>
          <w:noProof/>
        </w:rPr>
        <w:t>(McAdams &amp; McLean, 2013, p. 234)</w:t>
      </w:r>
      <w:r w:rsidR="00A13CC2">
        <w:fldChar w:fldCharType="end"/>
      </w:r>
      <w:r w:rsidR="00A13CC2">
        <w:t xml:space="preserve">. Stories may express a person’s sense of </w:t>
      </w:r>
      <w:r w:rsidR="00A13CC2" w:rsidRPr="00A13CC2">
        <w:rPr>
          <w:i/>
        </w:rPr>
        <w:t>agency</w:t>
      </w:r>
      <w:r w:rsidR="00A13CC2">
        <w:t xml:space="preserve"> narrated as volition and control over life circumstances.  Love, relationships, connectedness with others are expressed as </w:t>
      </w:r>
      <w:r w:rsidR="00A13CC2" w:rsidRPr="00A13CC2">
        <w:rPr>
          <w:i/>
        </w:rPr>
        <w:t>communion</w:t>
      </w:r>
      <w:r w:rsidR="00A13CC2">
        <w:t xml:space="preserve">.  Life events that are perceived as bad or painful may be turned to good and regrowth through themes of </w:t>
      </w:r>
      <w:r w:rsidR="00A13CC2" w:rsidRPr="00A13CC2">
        <w:rPr>
          <w:i/>
        </w:rPr>
        <w:t>redemption</w:t>
      </w:r>
      <w:r w:rsidR="00A13CC2">
        <w:t xml:space="preserve">.  Stories may express </w:t>
      </w:r>
      <w:r w:rsidR="00A13CC2">
        <w:rPr>
          <w:i/>
        </w:rPr>
        <w:t>contamination</w:t>
      </w:r>
      <w:r w:rsidR="00A13CC2">
        <w:t xml:space="preserve"> of good things turning bad and overwhelming.  Learning from events</w:t>
      </w:r>
      <w:r w:rsidR="00EA12E9">
        <w:t xml:space="preserve"> in life are rendered as </w:t>
      </w:r>
      <w:r w:rsidR="00EA12E9">
        <w:rPr>
          <w:i/>
        </w:rPr>
        <w:t>meaning-making.</w:t>
      </w:r>
      <w:r w:rsidR="00EA12E9">
        <w:t xml:space="preserve"> Self-exploration, developing insight, and learning about self are expressed as </w:t>
      </w:r>
      <w:r w:rsidR="00EA12E9">
        <w:rPr>
          <w:i/>
        </w:rPr>
        <w:t>exploratory narrative processing.</w:t>
      </w:r>
      <w:r w:rsidR="00EA12E9">
        <w:t xml:space="preserve">  A </w:t>
      </w:r>
      <w:r w:rsidR="00EA12E9">
        <w:rPr>
          <w:i/>
        </w:rPr>
        <w:t>coherent positive resolution</w:t>
      </w:r>
      <w:r w:rsidR="00EA12E9">
        <w:t xml:space="preserve"> </w:t>
      </w:r>
      <w:r w:rsidR="00683EFA">
        <w:t>gives</w:t>
      </w:r>
      <w:r w:rsidR="00EA12E9">
        <w:t xml:space="preserve"> closure</w:t>
      </w:r>
      <w:r w:rsidR="003D3A0A">
        <w:t>, completion</w:t>
      </w:r>
      <w:r w:rsidR="00EA12E9">
        <w:t xml:space="preserve">, or </w:t>
      </w:r>
      <w:r w:rsidR="003D3A0A">
        <w:t>finalization</w:t>
      </w:r>
      <w:r w:rsidR="00EA12E9">
        <w:t xml:space="preserve">.  </w:t>
      </w:r>
    </w:p>
    <w:p w14:paraId="2FCD5596" w14:textId="42BEC932" w:rsidR="00FA3113" w:rsidRDefault="007D3C9A" w:rsidP="00573575">
      <w:pPr>
        <w:pStyle w:val="NoSpacing"/>
        <w:spacing w:line="480" w:lineRule="auto"/>
      </w:pPr>
      <w:r>
        <w:t>The distinctive</w:t>
      </w:r>
      <w:r w:rsidR="00EA12E9">
        <w:t xml:space="preserve"> features of stories </w:t>
      </w:r>
      <w:r>
        <w:fldChar w:fldCharType="begin"/>
      </w:r>
      <w:r>
        <w:instrText xml:space="preserve"> ADDIN EN.CITE &lt;EndNote&gt;&lt;Cite&gt;&lt;Author&gt;McAdams&lt;/Author&gt;&lt;Year&gt;2013&lt;/Year&gt;&lt;RecNum&gt;3052&lt;/RecNum&gt;&lt;DisplayText&gt;(McAdams &amp;amp; McLean, 2013)&lt;/DisplayText&gt;&lt;record&gt;&lt;rec-number&gt;3052&lt;/rec-number&gt;&lt;foreign-keys&gt;&lt;key app="EN" db-id="tsx22zw5uvpt2le5e52vw0spw50tr95w000d" timestamp="1436325986"&gt;3052&lt;/key&gt;&lt;/foreign-keys&gt;&lt;ref-type name="Journal Article"&gt;17&lt;/ref-type&gt;&lt;contributors&gt;&lt;authors&gt;&lt;author&gt;McAdams, D. P.&lt;/author&gt;&lt;author&gt;McLean, K. C.&lt;/author&gt;&lt;/authors&gt;&lt;/contributors&gt;&lt;titles&gt;&lt;title&gt;Narrative identity&lt;/title&gt;&lt;secondary-title&gt;Current Directions in Psychological Science&lt;/secondary-title&gt;&lt;/titles&gt;&lt;periodical&gt;&lt;full-title&gt;Current Directions in Psychological Science&lt;/full-title&gt;&lt;/periodical&gt;&lt;pages&gt;233-238&lt;/pages&gt;&lt;volume&gt;22&lt;/volume&gt;&lt;number&gt;3&lt;/number&gt;&lt;dates&gt;&lt;year&gt;2013&lt;/year&gt;&lt;pub-dates&gt;&lt;date&gt;June 1, 2013&lt;/date&gt;&lt;/pub-dates&gt;&lt;/dates&gt;&lt;urls&gt;&lt;related-urls&gt;&lt;url&gt;http://cdp.sagepub.com/content/22/3/233.abstract&lt;/url&gt;&lt;/related-urls&gt;&lt;/urls&gt;&lt;electronic-resource-num&gt;10.1177/0963721413475622&lt;/electronic-resource-num&gt;&lt;/record&gt;&lt;/Cite&gt;&lt;/EndNote&gt;</w:instrText>
      </w:r>
      <w:r>
        <w:fldChar w:fldCharType="separate"/>
      </w:r>
      <w:r>
        <w:rPr>
          <w:noProof/>
        </w:rPr>
        <w:t>(McAdams &amp; McLean, 2013)</w:t>
      </w:r>
      <w:r>
        <w:fldChar w:fldCharType="end"/>
      </w:r>
      <w:r>
        <w:t xml:space="preserve"> </w:t>
      </w:r>
      <w:r w:rsidR="00EA12E9">
        <w:t>may be observed in narrative career counselling.</w:t>
      </w:r>
      <w:r w:rsidR="00FF444C">
        <w:t xml:space="preserve">  Agency, for example, is the quintessential grist of career counselling whereby individuals generate their self-efficacy and decidedness for taking actions to progress their career.</w:t>
      </w:r>
      <w:r w:rsidR="000E4AE6">
        <w:t xml:space="preserve">  Similarly, </w:t>
      </w:r>
      <w:proofErr w:type="gramStart"/>
      <w:r w:rsidR="000E4AE6">
        <w:t>meaning-making</w:t>
      </w:r>
      <w:proofErr w:type="gramEnd"/>
      <w:r w:rsidR="000E4AE6">
        <w:t xml:space="preserve"> renders a</w:t>
      </w:r>
      <w:r w:rsidR="00142A1F">
        <w:t xml:space="preserve"> story of learning</w:t>
      </w:r>
      <w:r w:rsidR="00B86435">
        <w:t xml:space="preserve"> in and through education and life experiences that may inform a </w:t>
      </w:r>
      <w:r w:rsidR="00671BD1">
        <w:t xml:space="preserve">crucial </w:t>
      </w:r>
      <w:r w:rsidR="00B86435">
        <w:t>decision, for example, to take a qualification.</w:t>
      </w:r>
      <w:r w:rsidR="00066F96">
        <w:t xml:space="preserve">  </w:t>
      </w:r>
      <w:r w:rsidR="002A53AB">
        <w:t xml:space="preserve">Emotion </w:t>
      </w:r>
      <w:r w:rsidR="003C7637">
        <w:t>is</w:t>
      </w:r>
      <w:r w:rsidR="002A53AB">
        <w:t xml:space="preserve"> </w:t>
      </w:r>
      <w:r w:rsidR="003C7637">
        <w:t>distinctively</w:t>
      </w:r>
      <w:r w:rsidR="002A53AB">
        <w:t xml:space="preserve"> absent </w:t>
      </w:r>
      <w:r w:rsidR="003C7637">
        <w:t>in</w:t>
      </w:r>
      <w:r w:rsidR="002A53AB">
        <w:t xml:space="preserve"> career counselling</w:t>
      </w:r>
      <w:r w:rsidR="00671BD1">
        <w:t xml:space="preserve"> </w:t>
      </w:r>
      <w:r w:rsidR="003C7637">
        <w:fldChar w:fldCharType="begin"/>
      </w:r>
      <w:r w:rsidR="003C7637">
        <w:instrText xml:space="preserve"> ADDIN EN.CITE &lt;EndNote&gt;&lt;Cite&gt;&lt;Author&gt;Kidd&lt;/Author&gt;&lt;Year&gt;2008&lt;/Year&gt;&lt;RecNum&gt;1386&lt;/RecNum&gt;&lt;DisplayText&gt;(Kidd, 2008)&lt;/DisplayText&gt;&lt;record&gt;&lt;rec-number&gt;1386&lt;/rec-number&gt;&lt;foreign-keys&gt;&lt;key app="EN" db-id="tsx22zw5uvpt2le5e52vw0spw50tr95w000d" timestamp="0"&gt;1386&lt;/key&gt;&lt;/foreign-keys&gt;&lt;ref-type name="Journal Article"&gt;17&lt;/ref-type&gt;&lt;contributors&gt;&lt;authors&gt;&lt;author&gt;Kidd, J M&lt;/author&gt;&lt;/authors&gt;&lt;/contributors&gt;&lt;titles&gt;&lt;title&gt;Exploring the components of career well-being and the emotions associated with significant career experiences&lt;/title&gt;&lt;secondary-title&gt;Journal of Career Development&lt;/secondary-title&gt;&lt;/titles&gt;&lt;periodical&gt;&lt;full-title&gt;Journal of Career Development&lt;/full-title&gt;&lt;/periodical&gt;&lt;pages&gt;166-186&lt;/pages&gt;&lt;volume&gt;35&lt;/volume&gt;&lt;number&gt;2&lt;/number&gt;&lt;dates&gt;&lt;year&gt;2008&lt;/year&gt;&lt;pub-dates&gt;&lt;date&gt;December 1, 2008&lt;/date&gt;&lt;/pub-dates&gt;&lt;/dates&gt;&lt;urls&gt;&lt;related-urls&gt;&lt;url&gt;http://jcd.sagepub.com/cgi/content/abstract/35/2/166&lt;/url&gt;&lt;/related-urls&gt;&lt;/urls&gt;&lt;electronic-resource-num&gt;10.1177/0894845308325647&lt;/electronic-resource-num&gt;&lt;/record&gt;&lt;/Cite&gt;&lt;/EndNote&gt;</w:instrText>
      </w:r>
      <w:r w:rsidR="003C7637">
        <w:fldChar w:fldCharType="separate"/>
      </w:r>
      <w:r w:rsidR="003C7637">
        <w:rPr>
          <w:noProof/>
        </w:rPr>
        <w:t>(Kidd, 2008)</w:t>
      </w:r>
      <w:r w:rsidR="003C7637">
        <w:fldChar w:fldCharType="end"/>
      </w:r>
      <w:r w:rsidR="002A53AB">
        <w:t xml:space="preserve">; </w:t>
      </w:r>
      <w:r w:rsidR="003C7637">
        <w:t>the preponderance of literature is focused on cognitive processes (e.g., decision-making).  N</w:t>
      </w:r>
      <w:r w:rsidR="002A53AB">
        <w:t>arrative career counselling</w:t>
      </w:r>
      <w:r w:rsidR="00FA3113">
        <w:t xml:space="preserve"> necessitates </w:t>
      </w:r>
      <w:r w:rsidR="003C7637">
        <w:t xml:space="preserve">focus on </w:t>
      </w:r>
      <w:r w:rsidR="00FA3113">
        <w:t xml:space="preserve">the </w:t>
      </w:r>
      <w:r w:rsidR="003C7637">
        <w:t xml:space="preserve">dialogue between counsellor and client </w:t>
      </w:r>
      <w:r w:rsidR="005E658E">
        <w:t xml:space="preserve">making </w:t>
      </w:r>
      <w:r w:rsidR="003C7637">
        <w:t>it dependent on relationship and the working alliance.  This relational nexus</w:t>
      </w:r>
      <w:r w:rsidR="002A53AB">
        <w:t xml:space="preserve"> creates </w:t>
      </w:r>
      <w:r w:rsidR="0078281C">
        <w:t>a</w:t>
      </w:r>
      <w:r w:rsidR="00836462">
        <w:t>n</w:t>
      </w:r>
      <w:r w:rsidR="0078281C">
        <w:t xml:space="preserve"> interpersonal space </w:t>
      </w:r>
      <w:r w:rsidR="002A53AB">
        <w:t>to enhance emotional processing</w:t>
      </w:r>
      <w:r w:rsidR="003C7637">
        <w:t xml:space="preserve"> of experiences and future scenarios</w:t>
      </w:r>
      <w:r w:rsidR="002A53AB">
        <w:t xml:space="preserve">, perhaps via </w:t>
      </w:r>
      <w:r w:rsidR="00A95BCF">
        <w:t xml:space="preserve">a focus on </w:t>
      </w:r>
      <w:r w:rsidR="002A53AB">
        <w:t>communion</w:t>
      </w:r>
      <w:r w:rsidR="00A95BCF">
        <w:t xml:space="preserve"> and the relational aspects of work and career</w:t>
      </w:r>
      <w:r w:rsidR="002A53AB">
        <w:t>.</w:t>
      </w:r>
      <w:r w:rsidR="00FA3113">
        <w:t xml:space="preserve">  </w:t>
      </w:r>
    </w:p>
    <w:p w14:paraId="7A270617" w14:textId="7CEAED49" w:rsidR="00A16DFF" w:rsidRPr="009F69A3" w:rsidRDefault="002D03E1" w:rsidP="00573575">
      <w:pPr>
        <w:pStyle w:val="Heading2"/>
      </w:pPr>
      <w:r>
        <w:t>The Relational Nexus</w:t>
      </w:r>
    </w:p>
    <w:p w14:paraId="7CBA838E" w14:textId="12D14CB9" w:rsidR="00A77CDD" w:rsidRDefault="00836462" w:rsidP="00573575">
      <w:pPr>
        <w:pStyle w:val="NoSpacing"/>
        <w:spacing w:line="480" w:lineRule="auto"/>
      </w:pPr>
      <w:r>
        <w:t>The relationship betwe</w:t>
      </w:r>
      <w:r w:rsidR="0030487B">
        <w:t xml:space="preserve">en counsellor and client is defined as the </w:t>
      </w:r>
      <w:r w:rsidR="0030487B" w:rsidRPr="0030487B">
        <w:rPr>
          <w:i/>
        </w:rPr>
        <w:t>working alliance</w:t>
      </w:r>
      <w:r w:rsidR="0030487B">
        <w:t xml:space="preserve"> </w:t>
      </w:r>
      <w:r w:rsidR="0030487B">
        <w:fldChar w:fldCharType="begin"/>
      </w:r>
      <w:r w:rsidR="0030487B">
        <w:instrText xml:space="preserve"> ADDIN EN.CITE &lt;EndNote&gt;&lt;Cite&gt;&lt;Author&gt;Horvath&lt;/Author&gt;&lt;Year&gt;1989&lt;/Year&gt;&lt;RecNum&gt;168&lt;/RecNum&gt;&lt;DisplayText&gt;(Horvath &amp;amp; Greenberg, 1989; Tracey &amp;amp; Kokotovic, 1989)&lt;/DisplayText&gt;&lt;record&gt;&lt;rec-number&gt;168&lt;/rec-number&gt;&lt;foreign-keys&gt;&lt;key app="EN" db-id="tsx22zw5uvpt2le5e52vw0spw50tr95w000d" timestamp="0"&gt;168&lt;/key&gt;&lt;/foreign-keys&gt;&lt;ref-type name="Journal Article"&gt;17&lt;/ref-type&gt;&lt;contributors&gt;&lt;authors&gt;&lt;author&gt;Horvath, A.O.&lt;/author&gt;&lt;author&gt;Greenberg, L.S.&lt;/author&gt;&lt;/authors&gt;&lt;/contributors&gt;&lt;titles&gt;&lt;title&gt;Development and validation of the Working Alliance Inventory&lt;/title&gt;&lt;secondary-title&gt;Journal of Counseling Psychology&lt;/secondary-title&gt;&lt;/titles&gt;&lt;periodical&gt;&lt;full-title&gt;Journal of Counseling Psychology&lt;/full-title&gt;&lt;/periodical&gt;&lt;pages&gt;223-233&lt;/pages&gt;&lt;volume&gt;36&lt;/volume&gt;&lt;dates&gt;&lt;year&gt;1989&lt;/year&gt;&lt;/dates&gt;&lt;urls&gt;&lt;/urls&gt;&lt;electronic-resource-num&gt;10.1037/0022-0167.36.2.223&lt;/electronic-resource-num&gt;&lt;/record&gt;&lt;/Cite&gt;&lt;Cite&gt;&lt;Author&gt;Tracey&lt;/Author&gt;&lt;Year&gt;1989&lt;/Year&gt;&lt;RecNum&gt;910&lt;/RecNum&gt;&lt;record&gt;&lt;rec-number&gt;910&lt;/rec-number&gt;&lt;foreign-keys&gt;&lt;key app="EN" db-id="tsx22zw5uvpt2le5e52vw0spw50tr95w000d" timestamp="0"&gt;910&lt;/key&gt;&lt;/foreign-keys&gt;&lt;ref-type name="Journal Article"&gt;17&lt;/ref-type&gt;&lt;contributors&gt;&lt;authors&gt;&lt;author&gt;Tracey, T. J.&lt;/author&gt;&lt;author&gt;Kokotovic, A. M.&lt;/author&gt;&lt;/authors&gt;&lt;/contributors&gt;&lt;titles&gt;&lt;title&gt;Factor structure of the Working Alliance Inventory&lt;/title&gt;&lt;secondary-title&gt;Psychological Assessment: A Journal of Consulting and Clinical Psychology&lt;/secondary-title&gt;&lt;/titles&gt;&lt;pages&gt;207-210&lt;/pages&gt;&lt;volume&gt;1&lt;/volume&gt;&lt;number&gt;3&lt;/number&gt;&lt;dates&gt;&lt;year&gt;1989&lt;/year&gt;&lt;/dates&gt;&lt;urls&gt;&lt;/urls&gt;&lt;electronic-resource-num&gt;10.1037/1040-3590.1.3.207&lt;/electronic-resource-num&gt;&lt;/record&gt;&lt;/Cite&gt;&lt;/EndNote&gt;</w:instrText>
      </w:r>
      <w:r w:rsidR="0030487B">
        <w:fldChar w:fldCharType="separate"/>
      </w:r>
      <w:r w:rsidR="0030487B">
        <w:rPr>
          <w:noProof/>
        </w:rPr>
        <w:t>(Horvath &amp; Greenberg, 1989; Tracey &amp; Kokotovic, 1989)</w:t>
      </w:r>
      <w:r w:rsidR="0030487B">
        <w:fldChar w:fldCharType="end"/>
      </w:r>
      <w:r w:rsidR="0030487B">
        <w:t xml:space="preserve"> and it</w:t>
      </w:r>
      <w:r>
        <w:t xml:space="preserve"> is </w:t>
      </w:r>
      <w:r w:rsidR="002D03E1">
        <w:t xml:space="preserve">the foundation of counselling processes and outcomes </w:t>
      </w:r>
      <w:r w:rsidR="0030487B">
        <w:fldChar w:fldCharType="begin"/>
      </w:r>
      <w:r w:rsidR="0030487B">
        <w:instrText xml:space="preserve"> ADDIN EN.CITE &lt;EndNote&gt;&lt;Cite&gt;&lt;Author&gt;Xu&lt;/Author&gt;&lt;Year&gt;2015&lt;/Year&gt;&lt;RecNum&gt;3494&lt;/RecNum&gt;&lt;DisplayText&gt;(Xu &amp;amp; Tracey, 2015)&lt;/DisplayText&gt;&lt;record&gt;&lt;rec-number&gt;3494&lt;/rec-number&gt;&lt;foreign-keys&gt;&lt;key app="EN" db-id="tsx22zw5uvpt2le5e52vw0spw50tr95w000d" timestamp="1476159139"&gt;3494&lt;/key&gt;&lt;/foreign-keys&gt;&lt;ref-type name="Journal Article"&gt;17&lt;/ref-type&gt;&lt;contributors&gt;&lt;authors&gt;&lt;author&gt;Xu, Hui&lt;/author&gt;&lt;author&gt;Tracey, Terence J. G.&lt;/author&gt;&lt;/authors&gt;&lt;/contributors&gt;&lt;auth-address&gt;Xu, Hui: Arizona State University, MC-0811, Tempe, AZ, US, 85287-0811, huixu5@asu.edu&lt;/auth-address&gt;&lt;titles&gt;&lt;title&gt;Reciprocal influence model of working alliance and therapeutic outcome over individual therapy course&lt;/title&gt;&lt;secondary-title&gt;Journal of Counseling Psychology&lt;/secondary-title&gt;&lt;/titles&gt;&lt;periodical&gt;&lt;full-title&gt;Journal of Counseling Psychology&lt;/full-title&gt;&lt;/periodical&gt;&lt;pages&gt;351-359&lt;/pages&gt;&lt;volume&gt;62&lt;/volume&gt;&lt;number&gt;3&lt;/number&gt;&lt;keywords&gt;&lt;keyword&gt;*Individual Psychotherapy&lt;/keyword&gt;&lt;keyword&gt;*Models&lt;/keyword&gt;&lt;keyword&gt;*Reciprocity&lt;/keyword&gt;&lt;keyword&gt;*Therapeutic Alliance&lt;/keyword&gt;&lt;keyword&gt;Treatment Outcomes&lt;/keyword&gt;&lt;/keywords&gt;&lt;dates&gt;&lt;year&gt;2015&lt;/year&gt;&lt;/dates&gt;&lt;pub-location&gt;US&lt;/pub-location&gt;&lt;publisher&gt;American Psychological Association&lt;/publisher&gt;&lt;isbn&gt;1939-2168(Electronic);0022-0167(Print)&lt;/isbn&gt;&lt;urls&gt;&lt;/urls&gt;&lt;electronic-resource-num&gt;10.1037/cou0000089&lt;/electronic-resource-num&gt;&lt;/record&gt;&lt;/Cite&gt;&lt;/EndNote&gt;</w:instrText>
      </w:r>
      <w:r w:rsidR="0030487B">
        <w:fldChar w:fldCharType="separate"/>
      </w:r>
      <w:r w:rsidR="0030487B">
        <w:rPr>
          <w:noProof/>
        </w:rPr>
        <w:t>(Xu &amp; Tracey, 2015)</w:t>
      </w:r>
      <w:r w:rsidR="0030487B">
        <w:fldChar w:fldCharType="end"/>
      </w:r>
      <w:r w:rsidR="002D03E1">
        <w:t xml:space="preserve">.  </w:t>
      </w:r>
      <w:r w:rsidR="0030487B">
        <w:t>For</w:t>
      </w:r>
      <w:r w:rsidR="002D03E1">
        <w:t xml:space="preserve"> </w:t>
      </w:r>
      <w:r w:rsidR="0030487B">
        <w:t>career</w:t>
      </w:r>
      <w:r w:rsidR="002D03E1">
        <w:t xml:space="preserve"> counselling, the working alliance is a predictor of intervention effectiveness and client outcomes </w:t>
      </w:r>
      <w:r w:rsidR="002D03E1">
        <w:fldChar w:fldCharType="begin"/>
      </w:r>
      <w:r w:rsidR="0030487B">
        <w:instrText xml:space="preserve"> ADDIN EN.CITE &lt;EndNote&gt;&lt;Cite&gt;&lt;Author&gt;Whiston&lt;/Author&gt;&lt;Year&gt;2015&lt;/Year&gt;&lt;RecNum&gt;3455&lt;/RecNum&gt;&lt;DisplayText&gt;(Masdonati, Perdrix, Massoudi, &amp;amp; Rossier, 2014; Whiston, Rossier, &amp;amp; Barón, 2015)&lt;/DisplayText&gt;&lt;record&gt;&lt;rec-number&gt;3455&lt;/rec-number&gt;&lt;foreign-keys&gt;&lt;key app="EN" db-id="tsx22zw5uvpt2le5e52vw0spw50tr95w000d" timestamp="1471578782"&gt;3455&lt;/key&gt;&lt;/foreign-keys&gt;&lt;ref-type name="Journal Article"&gt;17&lt;/ref-type&gt;&lt;contributors&gt;&lt;authors&gt;&lt;author&gt;Whiston, S. C.&lt;/author&gt;&lt;author&gt;Rossier, J.&lt;/author&gt;&lt;author&gt;Barón, P. M. H.&lt;/author&gt;&lt;/authors&gt;&lt;/contributors&gt;&lt;titles&gt;&lt;title&gt;The working alliance in career counseling: A systematic overview&lt;/title&gt;&lt;secondary-title&gt;Journal of Career Assessment&lt;/secondary-title&gt;&lt;/titles&gt;&lt;periodical&gt;&lt;full-title&gt;Journal of Career Assessment&lt;/full-title&gt;&lt;/periodical&gt;&lt;pages&gt;591-604&lt;/pages&gt;&lt;volume&gt;24&lt;/volume&gt;&lt;number&gt;4&lt;/number&gt;&lt;dates&gt;&lt;year&gt;2015&lt;/year&gt;&lt;/dates&gt;&lt;isbn&gt;1069-0727&lt;/isbn&gt;&lt;urls&gt;&lt;/urls&gt;&lt;electronic-resource-num&gt;10.1177/1069072715615849&lt;/electronic-resource-num&gt;&lt;/record&gt;&lt;/Cite&gt;&lt;Cite&gt;&lt;Author&gt;Masdonati&lt;/Author&gt;&lt;Year&gt;2014&lt;/Year&gt;&lt;RecNum&gt;3496&lt;/RecNum&gt;&lt;record&gt;&lt;rec-number&gt;3496&lt;/rec-number&gt;&lt;foreign-keys&gt;&lt;key app="EN" db-id="tsx22zw5uvpt2le5e52vw0spw50tr95w000d" timestamp="1476159140"&gt;3496&lt;/key&gt;&lt;/foreign-keys&gt;&lt;ref-type name="Journal Article"&gt;17&lt;/ref-type&gt;&lt;contributors&gt;&lt;authors&gt;&lt;author&gt;Masdonati, Jonas&lt;/author&gt;&lt;author&gt;Perdrix, Sophie&lt;/author&gt;&lt;author&gt;Massoudi, Koorosh&lt;/author&gt;&lt;author&gt;Rossier, Jérôme&lt;/author&gt;&lt;/authors&gt;&lt;/contributors&gt;&lt;titles&gt;&lt;title&gt;Working alliance as a moderator and a mediator of career counseling effectiveness&lt;/title&gt;&lt;secondary-title&gt;Journal of Career Assessment&lt;/secondary-title&gt;&lt;/titles&gt;&lt;periodical&gt;&lt;full-title&gt;Journal of Career Assessment&lt;/full-title&gt;&lt;/periodical&gt;&lt;pages&gt;3-17&lt;/pages&gt;&lt;volume&gt;22&lt;/volume&gt;&lt;number&gt;1&lt;/number&gt;&lt;dates&gt;&lt;year&gt;2014&lt;/year&gt;&lt;/dates&gt;&lt;urls&gt;&lt;related-urls&gt;&lt;url&gt;http://jca.sagepub.com/content/early/2013/04/26/1069072713487489.abstract&lt;/url&gt;&lt;/related-urls&gt;&lt;/urls&gt;&lt;electronic-resource-num&gt;10.1177/1069072713487489&lt;/electronic-resource-num&gt;&lt;/record&gt;&lt;/Cite&gt;&lt;/EndNote&gt;</w:instrText>
      </w:r>
      <w:r w:rsidR="002D03E1">
        <w:fldChar w:fldCharType="separate"/>
      </w:r>
      <w:r w:rsidR="0030487B">
        <w:rPr>
          <w:noProof/>
        </w:rPr>
        <w:t>(Masdonati, Perdrix, Massoudi, &amp; Rossier, 2014; Whiston, Rossier, &amp; Barón, 2015)</w:t>
      </w:r>
      <w:r w:rsidR="002D03E1">
        <w:fldChar w:fldCharType="end"/>
      </w:r>
      <w:r w:rsidR="0030487B">
        <w:t xml:space="preserve">, such as </w:t>
      </w:r>
      <w:r w:rsidR="00632555">
        <w:t xml:space="preserve">enhanced </w:t>
      </w:r>
      <w:r w:rsidR="0030487B">
        <w:t xml:space="preserve">career exploration </w:t>
      </w:r>
      <w:r w:rsidR="0030487B">
        <w:fldChar w:fldCharType="begin"/>
      </w:r>
      <w:r w:rsidR="0030487B">
        <w:instrText xml:space="preserve"> ADDIN EN.CITE &lt;EndNote&gt;&lt;Cite&gt;&lt;Author&gt;Elad-Strenger&lt;/Author&gt;&lt;Year&gt;2012&lt;/Year&gt;&lt;RecNum&gt;3985&lt;/RecNum&gt;&lt;DisplayText&gt;(Elad-Strenger &amp;amp; Littman-Ovadia, 2012)&lt;/DisplayText&gt;&lt;record&gt;&lt;rec-number&gt;3985&lt;/rec-number&gt;&lt;foreign-keys&gt;&lt;key app="EN" db-id="tsx22zw5uvpt2le5e52vw0spw50tr95w000d" timestamp="1501207829"&gt;3985&lt;/key&gt;&lt;/foreign-keys&gt;&lt;ref-type name="Journal Article"&gt;17&lt;/ref-type&gt;&lt;contributors&gt;&lt;authors&gt;&lt;author&gt;Julia Elad-Strenger&lt;/author&gt;&lt;author&gt;Hadassah Littman-Ovadia&lt;/author&gt;&lt;/authors&gt;&lt;/contributors&gt;&lt;titles&gt;&lt;title&gt;The contribution of the counselor–client working alliance to career exploration&lt;/title&gt;&lt;secondary-title&gt;Journal of Career Assessment&lt;/secondary-title&gt;&lt;/titles&gt;&lt;periodical&gt;&lt;full-title&gt;Journal of Career Assessment&lt;/full-title&gt;&lt;/periodical&gt;&lt;pages&gt;140-153&lt;/pages&gt;&lt;volume&gt;20&lt;/volume&gt;&lt;number&gt;2&lt;/number&gt;&lt;keywords&gt;&lt;keyword&gt;working alliance,career counseling,career exploration,longitudinal study,short-term counseling&lt;/keyword&gt;&lt;/keywords&gt;&lt;dates&gt;&lt;year&gt;2012&lt;/year&gt;&lt;/dates&gt;&lt;urls&gt;&lt;related-urls&gt;&lt;url&gt;http://journals.sagepub.com/doi/abs/10.1177/1069072711420850&lt;/url&gt;&lt;/related-urls&gt;&lt;/urls&gt;&lt;electronic-resource-num&gt;10.1177/1069072711420850&lt;/electronic-resource-num&gt;&lt;/record&gt;&lt;/Cite&gt;&lt;/EndNote&gt;</w:instrText>
      </w:r>
      <w:r w:rsidR="0030487B">
        <w:fldChar w:fldCharType="separate"/>
      </w:r>
      <w:r w:rsidR="0030487B">
        <w:rPr>
          <w:noProof/>
        </w:rPr>
        <w:t>(Elad-Strenger &amp; Littman-Ovadia, 2012)</w:t>
      </w:r>
      <w:r w:rsidR="0030487B">
        <w:fldChar w:fldCharType="end"/>
      </w:r>
      <w:r w:rsidR="0030487B">
        <w:t xml:space="preserve"> and career outlook </w:t>
      </w:r>
      <w:r w:rsidR="0030487B">
        <w:fldChar w:fldCharType="begin"/>
      </w:r>
      <w:r w:rsidR="0030487B">
        <w:instrText xml:space="preserve"> ADDIN EN.CITE &lt;EndNote&gt;&lt;Cite&gt;&lt;Author&gt;Alchin&lt;/Author&gt;&lt;Year&gt;in press&lt;/Year&gt;&lt;RecNum&gt;3990&lt;/RecNum&gt;&lt;DisplayText&gt;(Alchin, McIlveen, &amp;amp; Perera, in press)&lt;/DisplayText&gt;&lt;record&gt;&lt;rec-number&gt;3990&lt;/rec-number&gt;&lt;foreign-keys&gt;&lt;key app="EN" db-id="tsx22zw5uvpt2le5e52vw0spw50tr95w000d" timestamp="1502326208"&gt;3990&lt;/key&gt;&lt;/foreign-keys&gt;&lt;ref-type name="Journal Article"&gt;17&lt;/ref-type&gt;&lt;contributors&gt;&lt;authors&gt;&lt;author&gt;Alchin, C.&lt;/author&gt;&lt;author&gt;McIlveen, P.&lt;/author&gt;&lt;author&gt;Perera, H. N.&lt;/author&gt;&lt;/authors&gt;&lt;/contributors&gt;&lt;titles&gt;&lt;title&gt;Negative career outlook and the working alliance in career counseling&lt;/title&gt;&lt;secondary-title&gt;Career Development Quarterly&lt;/secondary-title&gt;&lt;/titles&gt;&lt;periodical&gt;&lt;full-title&gt;Career Development Quarterly&lt;/full-title&gt;&lt;/periodical&gt;&lt;dates&gt;&lt;year&gt;in press&lt;/year&gt;&lt;/dates&gt;&lt;urls&gt;&lt;/urls&gt;&lt;/record&gt;&lt;/Cite&gt;&lt;/EndNote&gt;</w:instrText>
      </w:r>
      <w:r w:rsidR="0030487B">
        <w:fldChar w:fldCharType="separate"/>
      </w:r>
      <w:r w:rsidR="0030487B">
        <w:rPr>
          <w:noProof/>
        </w:rPr>
        <w:t>(Alchin, McIlveen, &amp; Perera, in press)</w:t>
      </w:r>
      <w:r w:rsidR="0030487B">
        <w:fldChar w:fldCharType="end"/>
      </w:r>
      <w:r w:rsidR="002D03E1">
        <w:t>.</w:t>
      </w:r>
      <w:r w:rsidR="00632555">
        <w:t xml:space="preserve">  </w:t>
      </w:r>
      <w:r w:rsidR="00407AC6">
        <w:t xml:space="preserve">Working alliance develops on the basis of intimate dialogue.  </w:t>
      </w:r>
      <w:r w:rsidR="00090469">
        <w:t xml:space="preserve">Counselling is more than asking and responding to questions. </w:t>
      </w:r>
      <w:r w:rsidR="00407AC6">
        <w:t xml:space="preserve">Simply providing information </w:t>
      </w:r>
      <w:r w:rsidR="00090469">
        <w:t xml:space="preserve">to the client </w:t>
      </w:r>
      <w:r w:rsidR="00407AC6">
        <w:t xml:space="preserve">and paraphrasing </w:t>
      </w:r>
      <w:r w:rsidR="00090469">
        <w:t>their statements do</w:t>
      </w:r>
      <w:r w:rsidR="00407AC6">
        <w:t xml:space="preserve"> not engender a working alliance in career counselling </w:t>
      </w:r>
      <w:r w:rsidR="00407AC6">
        <w:fldChar w:fldCharType="begin"/>
      </w:r>
      <w:r w:rsidR="00407AC6">
        <w:instrText xml:space="preserve"> ADDIN EN.CITE &lt;EndNote&gt;&lt;Cite&gt;&lt;Author&gt;Multon&lt;/Author&gt;&lt;Year&gt;2003&lt;/Year&gt;&lt;RecNum&gt;3618&lt;/RecNum&gt;&lt;DisplayText&gt;(Multon, Ellis-Kalton, Heppner, &amp;amp; Gysbers, 2003)&lt;/DisplayText&gt;&lt;record&gt;&lt;rec-number&gt;3618&lt;/rec-number&gt;&lt;foreign-keys&gt;&lt;key app="EN" db-id="tsx22zw5uvpt2le5e52vw0spw50tr95w000d" timestamp="1486622094"&gt;3618&lt;/key&gt;&lt;/foreign-keys&gt;&lt;ref-type name="Journal Article"&gt;17&lt;/ref-type&gt;&lt;contributors&gt;&lt;authors&gt;&lt;author&gt;Multon, Karen D.&lt;/author&gt;&lt;author&gt;Ellis-Kalton, Carrie A.&lt;/author&gt;&lt;author&gt;Heppner, Mary J.&lt;/author&gt;&lt;author&gt;Gysbers, Norman C.&lt;/author&gt;&lt;/authors&gt;&lt;/contributors&gt;&lt;titles&gt;&lt;title&gt;The relationship between counselor verbal response modes and the working alliance in career counseling&lt;/title&gt;&lt;secondary-title&gt;The Career Development Quarterly&lt;/secondary-title&gt;&lt;/titles&gt;&lt;periodical&gt;&lt;full-title&gt;The Career Development Quarterly&lt;/full-title&gt;&lt;/periodical&gt;&lt;pages&gt;259-273&lt;/pages&gt;&lt;volume&gt;51&lt;/volume&gt;&lt;number&gt;3&lt;/number&gt;&lt;dates&gt;&lt;year&gt;2003&lt;/year&gt;&lt;/dates&gt;&lt;publisher&gt;Blackwell Publishing Ltd&lt;/publisher&gt;&lt;isbn&gt;2161-0045&lt;/isbn&gt;&lt;urls&gt;&lt;related-urls&gt;&lt;url&gt;http://dx.doi.org/10.1002/j.2161-0045.2003.tb00606.x&lt;/url&gt;&lt;/related-urls&gt;&lt;/urls&gt;&lt;electronic-resource-num&gt;10.1002/j.2161-0045.2003.tb00606.x&lt;/electronic-resource-num&gt;&lt;/record&gt;&lt;/Cite&gt;&lt;/EndNote&gt;</w:instrText>
      </w:r>
      <w:r w:rsidR="00407AC6">
        <w:fldChar w:fldCharType="separate"/>
      </w:r>
      <w:r w:rsidR="00407AC6">
        <w:rPr>
          <w:noProof/>
        </w:rPr>
        <w:t>(Multon, Ellis-Kalton, Heppner, &amp; Gysbers, 2003)</w:t>
      </w:r>
      <w:r w:rsidR="00407AC6">
        <w:fldChar w:fldCharType="end"/>
      </w:r>
      <w:r w:rsidR="00407AC6">
        <w:t xml:space="preserve">. </w:t>
      </w:r>
      <w:r w:rsidR="00575EB4">
        <w:t>C</w:t>
      </w:r>
      <w:r w:rsidR="00407AC6">
        <w:t xml:space="preserve">ounselling is an intimate relationship </w:t>
      </w:r>
      <w:r w:rsidR="00575EB4">
        <w:t>through</w:t>
      </w:r>
      <w:r w:rsidR="00407AC6">
        <w:t xml:space="preserve"> which a client’s stories are told, </w:t>
      </w:r>
      <w:r w:rsidR="00575EB4">
        <w:t xml:space="preserve">heard, </w:t>
      </w:r>
      <w:r w:rsidR="00090469">
        <w:t>revised, and, ultimately, relived.</w:t>
      </w:r>
    </w:p>
    <w:p w14:paraId="0758A9A1" w14:textId="2C396639" w:rsidR="00630343" w:rsidRDefault="008A62B1" w:rsidP="00573575">
      <w:pPr>
        <w:pStyle w:val="NoSpacing"/>
        <w:spacing w:line="480" w:lineRule="auto"/>
      </w:pPr>
      <w:r>
        <w:t xml:space="preserve">The </w:t>
      </w:r>
      <w:r w:rsidR="00630343">
        <w:t xml:space="preserve">composition and </w:t>
      </w:r>
      <w:r>
        <w:t xml:space="preserve">telling of stories in and through career counselling is the work of an author and a narrator </w:t>
      </w:r>
      <w:r>
        <w:fldChar w:fldCharType="begin"/>
      </w:r>
      <w:r>
        <w:instrText xml:space="preserve"> ADDIN EN.CITE &lt;EndNote&gt;&lt;Cite&gt;&lt;Author&gt;McIlveen&lt;/Author&gt;&lt;Year&gt;2007&lt;/Year&gt;&lt;RecNum&gt;730&lt;/RecNum&gt;&lt;DisplayText&gt;(McIlveen &amp;amp; Patton, 2007)&lt;/DisplayText&gt;&lt;record&gt;&lt;rec-number&gt;730&lt;/rec-number&gt;&lt;foreign-keys&gt;&lt;key app="EN" db-id="tsx22zw5uvpt2le5e52vw0spw50tr95w000d" timestamp="0"&gt;730&lt;/key&gt;&lt;/foreign-keys&gt;&lt;ref-type name="Journal Article"&gt;17&lt;/ref-type&gt;&lt;contributors&gt;&lt;authors&gt;&lt;author&gt;McIlveen, P.&lt;/author&gt;&lt;author&gt;Patton, W.&lt;/author&gt;&lt;/authors&gt;&lt;/contributors&gt;&lt;titles&gt;&lt;title&gt;Dialogical self: Author and narrator of career life themes&lt;/title&gt;&lt;secondary-title&gt;International Journal for Educational and Vocational Guidance&lt;/secondary-title&gt;&lt;/titles&gt;&lt;periodical&gt;&lt;full-title&gt;International Journal for Educational and Vocational Guidance&lt;/full-title&gt;&lt;/periodical&gt;&lt;pages&gt;67-80&lt;/pages&gt;&lt;volume&gt;7&lt;/volume&gt;&lt;number&gt;2&lt;/number&gt;&lt;dates&gt;&lt;year&gt;2007&lt;/year&gt;&lt;/dates&gt;&lt;urls&gt;&lt;/urls&gt;&lt;electronic-resource-num&gt;10.1007/s10775-007-9116-6&lt;/electronic-resource-num&gt;&lt;/record&gt;&lt;/Cite&gt;&lt;/EndNote&gt;</w:instrText>
      </w:r>
      <w:r>
        <w:fldChar w:fldCharType="separate"/>
      </w:r>
      <w:r>
        <w:rPr>
          <w:noProof/>
        </w:rPr>
        <w:t>(McIlveen &amp; Patton, 2007)</w:t>
      </w:r>
      <w:r>
        <w:fldChar w:fldCharType="end"/>
      </w:r>
      <w:r>
        <w:t xml:space="preserve">. </w:t>
      </w:r>
      <w:r w:rsidR="001D771D">
        <w:t>Storying is an active and generative form of communication whereby a person can examine one thing in terms of another and in</w:t>
      </w:r>
      <w:r w:rsidR="009054B7">
        <w:t xml:space="preserve"> </w:t>
      </w:r>
      <w:r w:rsidR="001D771D">
        <w:t>doing so may liberate their “own thinking from the constraints of existing practices, talking things through before acting [that] are all fundamental features of human communication” (</w:t>
      </w:r>
      <w:proofErr w:type="spellStart"/>
      <w:r w:rsidR="001D771D">
        <w:t>Krippendorff</w:t>
      </w:r>
      <w:proofErr w:type="spellEnd"/>
      <w:r w:rsidR="001D771D">
        <w:t>, 1990</w:t>
      </w:r>
      <w:r w:rsidR="0093022B">
        <w:t xml:space="preserve">, </w:t>
      </w:r>
      <w:r w:rsidR="00C20702" w:rsidRPr="006070AB">
        <w:t>p. 2</w:t>
      </w:r>
      <w:r w:rsidR="001D771D" w:rsidRPr="00C20702">
        <w:t>).</w:t>
      </w:r>
      <w:r w:rsidR="001D771D">
        <w:t xml:space="preserve"> </w:t>
      </w:r>
      <w:r>
        <w:t xml:space="preserve">According to </w:t>
      </w:r>
      <w:r w:rsidR="008D7C2D">
        <w:t xml:space="preserve">the theory of </w:t>
      </w:r>
      <w:r>
        <w:t xml:space="preserve">dialogical self </w:t>
      </w:r>
      <w:r>
        <w:fldChar w:fldCharType="begin"/>
      </w:r>
      <w:r>
        <w:instrText xml:space="preserve"> ADDIN EN.CITE &lt;EndNote&gt;&lt;Cite&gt;&lt;Author&gt;Hermans&lt;/Author&gt;&lt;Year&gt;2012&lt;/Year&gt;&lt;RecNum&gt;2226&lt;/RecNum&gt;&lt;DisplayText&gt;(Hermans, 2006; Hermans &amp;amp; Gieser, 2012)&lt;/DisplayText&gt;&lt;record&gt;&lt;rec-number&gt;2226&lt;/rec-number&gt;&lt;foreign-keys&gt;&lt;key app="EN" db-id="tsx22zw5uvpt2le5e52vw0spw50tr95w000d" timestamp="0"&gt;2226&lt;/key&gt;&lt;/foreign-keys&gt;&lt;ref-type name="Edited Book"&gt;28&lt;/ref-type&gt;&lt;contributors&gt;&lt;authors&gt;&lt;author&gt;Hermans, H. J. M.&lt;/author&gt;&lt;author&gt;Gieser, T.&lt;/author&gt;&lt;/authors&gt;&lt;/contributors&gt;&lt;titles&gt;&lt;title&gt;Handbook of dialogical self theory&lt;/title&gt;&lt;/titles&gt;&lt;dates&gt;&lt;year&gt;2012&lt;/year&gt;&lt;/dates&gt;&lt;pub-location&gt;Cambridge, UK&lt;/pub-location&gt;&lt;publisher&gt;Cambridge University Press&lt;/publisher&gt;&lt;urls&gt;&lt;/urls&gt;&lt;/record&gt;&lt;/Cite&gt;&lt;Cite&gt;&lt;Author&gt;Hermans&lt;/Author&gt;&lt;Year&gt;2006&lt;/Year&gt;&lt;RecNum&gt;855&lt;/RecNum&gt;&lt;record&gt;&lt;rec-number&gt;855&lt;/rec-number&gt;&lt;foreign-keys&gt;&lt;key app="EN" db-id="tsx22zw5uvpt2le5e52vw0spw50tr95w000d" timestamp="0"&gt;855&lt;/key&gt;&lt;/foreign-keys&gt;&lt;ref-type name="Journal Article"&gt;17&lt;/ref-type&gt;&lt;contributors&gt;&lt;authors&gt;&lt;author&gt;Hermans, H. J. M.&lt;/author&gt;&lt;/authors&gt;&lt;/contributors&gt;&lt;auth-address&gt;Hermans, HJM&amp;#xD;Radboud Univ Nijmegen, Dept Psychol, POB 9104, NL-6500 HE Nijmegen, Netherlands&amp;#xD;Radboud Univ Nijmegen, Dept Psychol, POB 9104, NL-6500 HE Nijmegen, Netherlands&amp;#xD;Radboud Univ Nijmegen, Dept Psychol, NL-6500 HE Nijmegen, Netherlands&lt;/auth-address&gt;&lt;titles&gt;&lt;title&gt;The self as a theater of voices: Disorganization and reorganization of a position repertoire&lt;/title&gt;&lt;secondary-title&gt;Journal of Constructivist Psychology&lt;/secondary-title&gt;&lt;alt-title&gt;J Constr Psychol&lt;/alt-title&gt;&lt;/titles&gt;&lt;pages&gt;147-169&lt;/pages&gt;&lt;volume&gt;19&lt;/volume&gt;&lt;number&gt;2&lt;/number&gt;&lt;keywords&gt;&lt;keyword&gt;dialogical self&lt;/keyword&gt;&lt;/keywords&gt;&lt;dates&gt;&lt;year&gt;2006&lt;/year&gt;&lt;pub-dates&gt;&lt;date&gt;Apr-Jun&lt;/date&gt;&lt;/pub-dates&gt;&lt;/dates&gt;&lt;isbn&gt;1072-0537&lt;/isbn&gt;&lt;accession-num&gt;WOS:000235002600004&lt;/accession-num&gt;&lt;urls&gt;&lt;related-urls&gt;&lt;url&gt;&amp;lt;Go to ISI&amp;gt;://WOS:000235002600004&lt;/url&gt;&lt;/related-urls&gt;&lt;/urls&gt;&lt;electronic-resource-num&gt;10.1080/10720530500508779&lt;/electronic-resource-num&gt;&lt;language&gt;English&lt;/language&gt;&lt;/record&gt;&lt;/Cite&gt;&lt;/EndNote&gt;</w:instrText>
      </w:r>
      <w:r>
        <w:fldChar w:fldCharType="separate"/>
      </w:r>
      <w:r>
        <w:rPr>
          <w:noProof/>
        </w:rPr>
        <w:t>(Hermans, 2006; Hermans &amp; Gieser, 2012)</w:t>
      </w:r>
      <w:r>
        <w:fldChar w:fldCharType="end"/>
      </w:r>
      <w:r>
        <w:t xml:space="preserve">, the author and narrator are different </w:t>
      </w:r>
      <w:r w:rsidRPr="002E0642">
        <w:rPr>
          <w:i/>
        </w:rPr>
        <w:t xml:space="preserve">I-positions </w:t>
      </w:r>
      <w:r>
        <w:t>constitutive of the one person.</w:t>
      </w:r>
      <w:r w:rsidRPr="002E0642">
        <w:t xml:space="preserve"> </w:t>
      </w:r>
      <w:r>
        <w:t xml:space="preserve">The author and narrator are the one embodied—the client—yet they are endowed with different voices and perspectives.  And, there is a third: the editor.  Together, the author, narrator, and editor, produce stories of a life that is composed, told, revised, and retold, in an </w:t>
      </w:r>
      <w:r w:rsidR="001F06AC">
        <w:t>iterative and ongoing</w:t>
      </w:r>
      <w:r>
        <w:t xml:space="preserve"> process.</w:t>
      </w:r>
      <w:r w:rsidR="00E15F57">
        <w:t xml:space="preserve">  </w:t>
      </w:r>
    </w:p>
    <w:p w14:paraId="0C01D35C" w14:textId="77777777" w:rsidR="00A35618" w:rsidRDefault="00630343" w:rsidP="00573575">
      <w:pPr>
        <w:pStyle w:val="NoSpacing"/>
        <w:spacing w:line="480" w:lineRule="auto"/>
      </w:pPr>
      <w:r>
        <w:t>The ultimate aim is not simply in the telling of a story; it is the story’s reification in everyday life—living it.  The rarefied psychological space of the counselling encounter is unlike the world in which a story must be lived and tested for veracity. Thus, the editor’s role is to assure the idiographic truthfulness of a story that must be reified in its discursive context.</w:t>
      </w:r>
      <w:r w:rsidRPr="00630343">
        <w:t xml:space="preserve"> </w:t>
      </w:r>
      <w:r>
        <w:t>Soon enough, a bogus story will be met by its literary critics in the everyday world and they are unlikely to be kind enough to allow a client to live out a lie.</w:t>
      </w:r>
      <w:r w:rsidR="00C90A1A">
        <w:t xml:space="preserve">  Therefore, the conversations among author-narrator-editor must be frank and fearless.</w:t>
      </w:r>
      <w:r w:rsidR="009F4E90">
        <w:t xml:space="preserve"> </w:t>
      </w:r>
    </w:p>
    <w:p w14:paraId="47DF7403" w14:textId="31135121" w:rsidR="00A96916" w:rsidRDefault="009054B7" w:rsidP="00573575">
      <w:pPr>
        <w:pStyle w:val="NoSpacing"/>
        <w:spacing w:line="480" w:lineRule="auto"/>
        <w:rPr>
          <w:lang w:val="en-GB"/>
        </w:rPr>
      </w:pPr>
      <w:r>
        <w:t>Y</w:t>
      </w:r>
      <w:r w:rsidR="009F4E90">
        <w:t>et, there is another who participates in the conversations: the counsellor—the interlocutor, listener, audience, and critical friend.</w:t>
      </w:r>
      <w:r w:rsidR="00A35618">
        <w:t xml:space="preserve">  The counsellor provides the client’s psychological space in which stories unfold.</w:t>
      </w:r>
      <w:r w:rsidR="004C66FD">
        <w:t xml:space="preserve">  The counsellor actively engages in the process of storying by asking story crafting questions </w:t>
      </w:r>
      <w:r w:rsidR="004C66FD">
        <w:rPr>
          <w:lang w:val="en-GB"/>
        </w:rPr>
        <w:fldChar w:fldCharType="begin"/>
      </w:r>
      <w:r w:rsidR="004C66FD">
        <w:rPr>
          <w:lang w:val="en-GB"/>
        </w:rPr>
        <w:instrText xml:space="preserve"> ADDIN EN.CITE &lt;EndNote&gt;&lt;Cite&gt;&lt;Author&gt;McMahon&lt;/Author&gt;&lt;Year&gt;2012&lt;/Year&gt;&lt;RecNum&gt;4145&lt;/RecNum&gt;&lt;DisplayText&gt;(McMahon &amp;amp; Watson, 2012)&lt;/DisplayText&gt;&lt;record&gt;&lt;rec-number&gt;4145&lt;/rec-number&gt;&lt;foreign-keys&gt;&lt;key app="EN" db-id="tsx22zw5uvpt2le5e52vw0spw50tr95w000d" timestamp="1513972989"&gt;4145&lt;/key&gt;&lt;/foreign-keys&gt;&lt;ref-type name="Journal Article"&gt;17&lt;/ref-type&gt;&lt;contributors&gt;&lt;authors&gt;&lt;author&gt;McMahon, M.&lt;/author&gt;&lt;author&gt;Watson, M.&lt;/author&gt;&lt;/authors&gt;&lt;/contributors&gt;&lt;titles&gt;&lt;title&gt;Story crafting: strategies for facilitating narrative career counselling&lt;/title&gt;&lt;secondary-title&gt;International Journal for Educational and Vocational Guidance&lt;/secondary-title&gt;&lt;/titles&gt;&lt;periodical&gt;&lt;full-title&gt;International Journal for Educational and Vocational Guidance&lt;/full-title&gt;&lt;/periodical&gt;&lt;pages&gt;211-224&lt;/pages&gt;&lt;volume&gt;12&lt;/volume&gt;&lt;number&gt;3&lt;/number&gt;&lt;dates&gt;&lt;year&gt;2012&lt;/year&gt;&lt;pub-dates&gt;&lt;date&gt;2012/10/01&lt;/date&gt;&lt;/pub-dates&gt;&lt;/dates&gt;&lt;isbn&gt;1573-1782&lt;/isbn&gt;&lt;urls&gt;&lt;related-urls&gt;&lt;url&gt;https://doi.org/10.1007/s10775-012-9228-5&lt;/url&gt;&lt;/related-urls&gt;&lt;/urls&gt;&lt;electronic-resource-num&gt;10.1007/s10775-012-9228-5&lt;/electronic-resource-num&gt;&lt;/record&gt;&lt;/Cite&gt;&lt;/EndNote&gt;</w:instrText>
      </w:r>
      <w:r w:rsidR="004C66FD">
        <w:rPr>
          <w:lang w:val="en-GB"/>
        </w:rPr>
        <w:fldChar w:fldCharType="separate"/>
      </w:r>
      <w:r w:rsidR="004C66FD">
        <w:rPr>
          <w:noProof/>
          <w:lang w:val="en-GB"/>
        </w:rPr>
        <w:t>(McMahon &amp; Watson, 2012)</w:t>
      </w:r>
      <w:r w:rsidR="004C66FD">
        <w:rPr>
          <w:lang w:val="en-GB"/>
        </w:rPr>
        <w:fldChar w:fldCharType="end"/>
      </w:r>
      <w:r w:rsidR="004C66FD">
        <w:rPr>
          <w:lang w:val="en-GB"/>
        </w:rPr>
        <w:t xml:space="preserve"> and by wanting and asking to hear more from the client about salient themes of agency, communion, redemption, contamination, meaning-making, and </w:t>
      </w:r>
      <w:r w:rsidR="004C66FD" w:rsidRPr="004C66FD">
        <w:t>exploratory narrative processing</w:t>
      </w:r>
      <w:r w:rsidR="004C66FD">
        <w:rPr>
          <w:lang w:val="en-GB"/>
        </w:rPr>
        <w:t xml:space="preserve">, coherent positive resolution </w:t>
      </w:r>
      <w:r w:rsidR="004C66FD">
        <w:fldChar w:fldCharType="begin"/>
      </w:r>
      <w:r w:rsidR="004C66FD">
        <w:instrText xml:space="preserve"> ADDIN EN.CITE &lt;EndNote&gt;&lt;Cite&gt;&lt;Author&gt;McAdams&lt;/Author&gt;&lt;Year&gt;2013&lt;/Year&gt;&lt;RecNum&gt;3052&lt;/RecNum&gt;&lt;DisplayText&gt;(McAdams &amp;amp; McLean, 2013)&lt;/DisplayText&gt;&lt;record&gt;&lt;rec-number&gt;3052&lt;/rec-number&gt;&lt;foreign-keys&gt;&lt;key app="EN" db-id="tsx22zw5uvpt2le5e52vw0spw50tr95w000d" timestamp="1436325986"&gt;3052&lt;/key&gt;&lt;/foreign-keys&gt;&lt;ref-type name="Journal Article"&gt;17&lt;/ref-type&gt;&lt;contributors&gt;&lt;authors&gt;&lt;author&gt;McAdams, D. P.&lt;/author&gt;&lt;author&gt;McLean, K. C.&lt;/author&gt;&lt;/authors&gt;&lt;/contributors&gt;&lt;titles&gt;&lt;title&gt;Narrative identity&lt;/title&gt;&lt;secondary-title&gt;Current Directions in Psychological Science&lt;/secondary-title&gt;&lt;/titles&gt;&lt;periodical&gt;&lt;full-title&gt;Current Directions in Psychological Science&lt;/full-title&gt;&lt;/periodical&gt;&lt;pages&gt;233-238&lt;/pages&gt;&lt;volume&gt;22&lt;/volume&gt;&lt;number&gt;3&lt;/number&gt;&lt;dates&gt;&lt;year&gt;2013&lt;/year&gt;&lt;pub-dates&gt;&lt;date&gt;June 1, 2013&lt;/date&gt;&lt;/pub-dates&gt;&lt;/dates&gt;&lt;urls&gt;&lt;related-urls&gt;&lt;url&gt;http://cdp.sagepub.com/content/22/3/233.abstract&lt;/url&gt;&lt;/related-urls&gt;&lt;/urls&gt;&lt;electronic-resource-num&gt;10.1177/0963721413475622&lt;/electronic-resource-num&gt;&lt;/record&gt;&lt;/Cite&gt;&lt;/EndNote&gt;</w:instrText>
      </w:r>
      <w:r w:rsidR="004C66FD">
        <w:fldChar w:fldCharType="separate"/>
      </w:r>
      <w:r w:rsidR="004C66FD">
        <w:rPr>
          <w:noProof/>
        </w:rPr>
        <w:t>(McAdams &amp; McLean, 2013)</w:t>
      </w:r>
      <w:r w:rsidR="004C66FD">
        <w:fldChar w:fldCharType="end"/>
      </w:r>
      <w:r w:rsidR="004C66FD">
        <w:t xml:space="preserve">.  Eliciting </w:t>
      </w:r>
      <w:r w:rsidR="00E97FC5">
        <w:t xml:space="preserve">narrative </w:t>
      </w:r>
      <w:r w:rsidR="004C66FD">
        <w:t xml:space="preserve">material </w:t>
      </w:r>
      <w:r w:rsidR="00E97FC5">
        <w:t>by using story crafting questions an</w:t>
      </w:r>
      <w:r w:rsidR="00D37A1B">
        <w:t>d</w:t>
      </w:r>
      <w:r w:rsidR="00E97FC5">
        <w:t xml:space="preserve"> focusing on salient themes is not an interrogation; it is a conversation between two people.</w:t>
      </w:r>
      <w:r w:rsidR="000612E2">
        <w:t xml:space="preserve">  In the ordinary sense of the word, conversation, the dialogue </w:t>
      </w:r>
      <w:r w:rsidR="00A96916">
        <w:t xml:space="preserve">of storying </w:t>
      </w:r>
      <w:r w:rsidR="000612E2">
        <w:t xml:space="preserve">may ebb and flow, </w:t>
      </w:r>
      <w:r w:rsidR="00A96916">
        <w:t xml:space="preserve">with emotions low and high, and </w:t>
      </w:r>
      <w:r w:rsidR="000612E2">
        <w:t>there may be d</w:t>
      </w:r>
      <w:r w:rsidR="00A96916">
        <w:t xml:space="preserve">istractions, </w:t>
      </w:r>
      <w:r w:rsidR="000612E2">
        <w:t>derailments,</w:t>
      </w:r>
      <w:r w:rsidR="000612E2" w:rsidRPr="00A96916">
        <w:t xml:space="preserve"> </w:t>
      </w:r>
      <w:r w:rsidR="00A96916">
        <w:t xml:space="preserve">and </w:t>
      </w:r>
      <w:r w:rsidR="00A96916">
        <w:rPr>
          <w:lang w:val="en-GB"/>
        </w:rPr>
        <w:t>d</w:t>
      </w:r>
      <w:r w:rsidR="00A96916" w:rsidRPr="00A96916">
        <w:rPr>
          <w:lang w:val="en-GB"/>
        </w:rPr>
        <w:t>énouement</w:t>
      </w:r>
      <w:r w:rsidR="00A96916">
        <w:rPr>
          <w:lang w:val="en-GB"/>
        </w:rPr>
        <w:t xml:space="preserve">.  Conversations are not </w:t>
      </w:r>
      <w:proofErr w:type="gramStart"/>
      <w:r w:rsidR="00A96916">
        <w:rPr>
          <w:lang w:val="en-GB"/>
        </w:rPr>
        <w:t>neat</w:t>
      </w:r>
      <w:proofErr w:type="gramEnd"/>
      <w:r w:rsidR="00A96916">
        <w:rPr>
          <w:lang w:val="en-GB"/>
        </w:rPr>
        <w:t xml:space="preserve"> and their intensity and truthfulness are dependent upon the relationship between the participants. </w:t>
      </w:r>
      <w:r w:rsidR="0004241C">
        <w:rPr>
          <w:lang w:val="en-GB"/>
        </w:rPr>
        <w:t xml:space="preserve"> Accordingly, the psychological qualities of conversation must not only be understood but also used deliberately to ensure</w:t>
      </w:r>
      <w:r w:rsidR="00537E36">
        <w:rPr>
          <w:lang w:val="en-GB"/>
        </w:rPr>
        <w:t xml:space="preserve"> the milieu that is the creative psychological space necessary for storying.</w:t>
      </w:r>
    </w:p>
    <w:p w14:paraId="08A4743D" w14:textId="77777777" w:rsidR="009620AA" w:rsidRDefault="00A96916" w:rsidP="00573575">
      <w:pPr>
        <w:pStyle w:val="Heading2"/>
        <w:rPr>
          <w:lang w:val="en-GB"/>
        </w:rPr>
      </w:pPr>
      <w:r>
        <w:rPr>
          <w:lang w:val="en-GB"/>
        </w:rPr>
        <w:t>Conversation as Deliberate Metaphor</w:t>
      </w:r>
      <w:r w:rsidR="009620AA">
        <w:rPr>
          <w:lang w:val="en-GB"/>
        </w:rPr>
        <w:t xml:space="preserve"> for Counselling</w:t>
      </w:r>
    </w:p>
    <w:p w14:paraId="39A5D2E7" w14:textId="4D1C3036" w:rsidR="009F1359" w:rsidRDefault="00496123" w:rsidP="00573575">
      <w:pPr>
        <w:pStyle w:val="NoSpacing"/>
        <w:spacing w:line="480" w:lineRule="auto"/>
        <w:rPr>
          <w:lang w:val="en-GB"/>
        </w:rPr>
      </w:pPr>
      <w:r>
        <w:rPr>
          <w:lang w:val="en-GB"/>
        </w:rPr>
        <w:t xml:space="preserve">Human communication </w:t>
      </w:r>
      <w:r w:rsidR="00383C70">
        <w:rPr>
          <w:lang w:val="en-GB"/>
        </w:rPr>
        <w:t xml:space="preserve">is discursively </w:t>
      </w:r>
      <w:proofErr w:type="gramStart"/>
      <w:r w:rsidR="00383C70">
        <w:rPr>
          <w:lang w:val="en-GB"/>
        </w:rPr>
        <w:t>situated</w:t>
      </w:r>
      <w:proofErr w:type="gramEnd"/>
      <w:r w:rsidR="00383C70">
        <w:rPr>
          <w:lang w:val="en-GB"/>
        </w:rPr>
        <w:t xml:space="preserve"> and</w:t>
      </w:r>
      <w:r>
        <w:rPr>
          <w:lang w:val="en-GB"/>
        </w:rPr>
        <w:t xml:space="preserve"> language can be seen as a tool for generating change. The phenomen</w:t>
      </w:r>
      <w:r w:rsidR="003E4D8F">
        <w:rPr>
          <w:lang w:val="en-GB"/>
        </w:rPr>
        <w:t>on</w:t>
      </w:r>
      <w:r>
        <w:rPr>
          <w:lang w:val="en-GB"/>
        </w:rPr>
        <w:t xml:space="preserve"> of communication has been metaphorical</w:t>
      </w:r>
      <w:r w:rsidR="00B5177C">
        <w:rPr>
          <w:lang w:val="en-GB"/>
        </w:rPr>
        <w:t>ly conceived as</w:t>
      </w:r>
      <w:r w:rsidR="00CC3D00">
        <w:rPr>
          <w:lang w:val="en-GB"/>
        </w:rPr>
        <w:t xml:space="preserve"> </w:t>
      </w:r>
      <w:r w:rsidR="00B5177C" w:rsidRPr="006D4079">
        <w:rPr>
          <w:i/>
          <w:lang w:val="en-GB"/>
        </w:rPr>
        <w:t>a container</w:t>
      </w:r>
      <w:r w:rsidR="00B5177C">
        <w:rPr>
          <w:lang w:val="en-GB"/>
        </w:rPr>
        <w:t xml:space="preserve">, </w:t>
      </w:r>
      <w:r w:rsidR="00CC3D00" w:rsidRPr="006070AB">
        <w:rPr>
          <w:i/>
          <w:lang w:val="en-GB"/>
        </w:rPr>
        <w:t xml:space="preserve">carrying </w:t>
      </w:r>
      <w:r w:rsidRPr="006070AB">
        <w:rPr>
          <w:i/>
          <w:lang w:val="en-GB"/>
        </w:rPr>
        <w:t>a message</w:t>
      </w:r>
      <w:r>
        <w:rPr>
          <w:lang w:val="en-GB"/>
        </w:rPr>
        <w:t xml:space="preserve">, </w:t>
      </w:r>
      <w:r w:rsidRPr="006070AB">
        <w:rPr>
          <w:i/>
          <w:lang w:val="en-GB"/>
        </w:rPr>
        <w:t>sharing</w:t>
      </w:r>
      <w:r>
        <w:rPr>
          <w:lang w:val="en-GB"/>
        </w:rPr>
        <w:t xml:space="preserve">, </w:t>
      </w:r>
      <w:r w:rsidRPr="006070AB">
        <w:rPr>
          <w:i/>
          <w:lang w:val="en-GB"/>
        </w:rPr>
        <w:t>an argument</w:t>
      </w:r>
      <w:r>
        <w:rPr>
          <w:lang w:val="en-GB"/>
        </w:rPr>
        <w:t xml:space="preserve">, </w:t>
      </w:r>
      <w:r w:rsidRPr="006070AB">
        <w:rPr>
          <w:i/>
          <w:lang w:val="en-GB"/>
        </w:rPr>
        <w:t>a conduit</w:t>
      </w:r>
      <w:r>
        <w:rPr>
          <w:lang w:val="en-GB"/>
        </w:rPr>
        <w:t xml:space="preserve">, </w:t>
      </w:r>
      <w:r w:rsidR="003E4D8F">
        <w:rPr>
          <w:lang w:val="en-GB"/>
        </w:rPr>
        <w:t xml:space="preserve">and </w:t>
      </w:r>
      <w:r w:rsidRPr="006070AB">
        <w:rPr>
          <w:i/>
          <w:lang w:val="en-GB"/>
        </w:rPr>
        <w:t>control</w:t>
      </w:r>
      <w:r w:rsidR="003E4D8F">
        <w:rPr>
          <w:lang w:val="en-GB"/>
        </w:rPr>
        <w:t xml:space="preserve"> for example. Each of these figurative frames has implications for social constructi</w:t>
      </w:r>
      <w:r w:rsidR="00670163">
        <w:rPr>
          <w:lang w:val="en-GB"/>
        </w:rPr>
        <w:t>onist</w:t>
      </w:r>
      <w:r w:rsidR="003E4D8F">
        <w:rPr>
          <w:lang w:val="en-GB"/>
        </w:rPr>
        <w:t xml:space="preserve"> theories, in this instance, for the context of working life and the institution of career counselling.</w:t>
      </w:r>
      <w:r w:rsidR="00E176EC">
        <w:rPr>
          <w:lang w:val="en-GB"/>
        </w:rPr>
        <w:t xml:space="preserve"> Given the dialogue of storying is central to narrative approaches to career, the metaphor </w:t>
      </w:r>
      <w:r w:rsidR="005E157A" w:rsidRPr="005859AE">
        <w:rPr>
          <w:sz w:val="20"/>
          <w:lang w:val="en-GB"/>
        </w:rPr>
        <w:t>COMMUNICATION IS SHARING</w:t>
      </w:r>
      <w:r w:rsidR="005E157A">
        <w:rPr>
          <w:lang w:val="en-GB"/>
        </w:rPr>
        <w:t xml:space="preserve"> </w:t>
      </w:r>
      <w:r w:rsidR="00643360">
        <w:rPr>
          <w:lang w:val="en-GB"/>
        </w:rPr>
        <w:t>forms the foundation of</w:t>
      </w:r>
      <w:r w:rsidR="00E94B03">
        <w:rPr>
          <w:lang w:val="en-GB"/>
        </w:rPr>
        <w:t xml:space="preserve"> </w:t>
      </w:r>
      <w:r w:rsidR="00EC625F">
        <w:rPr>
          <w:lang w:val="en-GB"/>
        </w:rPr>
        <w:t>the</w:t>
      </w:r>
      <w:r w:rsidR="00E94B03">
        <w:rPr>
          <w:lang w:val="en-GB"/>
        </w:rPr>
        <w:t xml:space="preserve"> discussion</w:t>
      </w:r>
      <w:r w:rsidR="00E96B8D">
        <w:rPr>
          <w:lang w:val="en-GB"/>
        </w:rPr>
        <w:t>.</w:t>
      </w:r>
      <w:r w:rsidR="00D67D30">
        <w:rPr>
          <w:lang w:val="en-GB"/>
        </w:rPr>
        <w:t xml:space="preserve"> </w:t>
      </w:r>
    </w:p>
    <w:p w14:paraId="315B48A8" w14:textId="259C12D9" w:rsidR="00031666" w:rsidRPr="00031666" w:rsidRDefault="006503BE" w:rsidP="00573575">
      <w:pPr>
        <w:pStyle w:val="NoSpacing"/>
        <w:spacing w:line="480" w:lineRule="auto"/>
      </w:pPr>
      <w:r>
        <w:rPr>
          <w:lang w:val="en-GB"/>
        </w:rPr>
        <w:t>For the purpose</w:t>
      </w:r>
      <w:r w:rsidR="00D67D30">
        <w:rPr>
          <w:lang w:val="en-GB"/>
        </w:rPr>
        <w:t xml:space="preserve"> of clarification, </w:t>
      </w:r>
      <w:r w:rsidR="00984D22">
        <w:rPr>
          <w:lang w:val="en-GB"/>
        </w:rPr>
        <w:t>our understanding of metaphor is situated in the theory of conceptual metaphor (Lakoff &amp; Johnson, 1980)</w:t>
      </w:r>
      <w:r w:rsidR="00A14806">
        <w:rPr>
          <w:lang w:val="en-GB"/>
        </w:rPr>
        <w:t xml:space="preserve"> and is informed by cognitive linguistic perspectives </w:t>
      </w:r>
      <w:r w:rsidR="00A51A28">
        <w:rPr>
          <w:lang w:val="en-GB"/>
        </w:rPr>
        <w:fldChar w:fldCharType="begin"/>
      </w:r>
      <w:r w:rsidR="00A51A28">
        <w:rPr>
          <w:lang w:val="en-GB"/>
        </w:rPr>
        <w:instrText xml:space="preserve"> ADDIN EN.CITE &lt;EndNote&gt;&lt;Cite&gt;&lt;Author&gt;Croft&lt;/Author&gt;&lt;Year&gt;2004&lt;/Year&gt;&lt;RecNum&gt;4156&lt;/RecNum&gt;&lt;DisplayText&gt;(Croft &amp;amp; Cruse, 2004)&lt;/DisplayText&gt;&lt;record&gt;&lt;rec-number&gt;4156&lt;/rec-number&gt;&lt;foreign-keys&gt;&lt;key app="EN" db-id="tsx22zw5uvpt2le5e52vw0spw50tr95w000d" timestamp="1516694795"&gt;4156&lt;/key&gt;&lt;/foreign-keys&gt;&lt;ref-type name="Book"&gt;6&lt;/ref-type&gt;&lt;contributors&gt;&lt;authors&gt;&lt;author&gt;Croft, William&lt;/author&gt;&lt;author&gt;Cruse, D Alan&lt;/author&gt;&lt;/authors&gt;&lt;/contributors&gt;&lt;titles&gt;&lt;title&gt;Cognitive linguistics&lt;/title&gt;&lt;/titles&gt;&lt;dates&gt;&lt;year&gt;2004&lt;/year&gt;&lt;/dates&gt;&lt;publisher&gt;Cambridge University Press&lt;/publisher&gt;&lt;isbn&gt;0521667704&lt;/isbn&gt;&lt;urls&gt;&lt;/urls&gt;&lt;/record&gt;&lt;/Cite&gt;&lt;/EndNote&gt;</w:instrText>
      </w:r>
      <w:r w:rsidR="00A51A28">
        <w:rPr>
          <w:lang w:val="en-GB"/>
        </w:rPr>
        <w:fldChar w:fldCharType="separate"/>
      </w:r>
      <w:r w:rsidR="00A51A28">
        <w:rPr>
          <w:noProof/>
          <w:lang w:val="en-GB"/>
        </w:rPr>
        <w:t>(Croft &amp; Cruse, 2004)</w:t>
      </w:r>
      <w:r w:rsidR="00A51A28">
        <w:rPr>
          <w:lang w:val="en-GB"/>
        </w:rPr>
        <w:fldChar w:fldCharType="end"/>
      </w:r>
      <w:r w:rsidR="00A51A28">
        <w:rPr>
          <w:lang w:val="en-GB"/>
        </w:rPr>
        <w:t>.</w:t>
      </w:r>
      <w:r w:rsidR="00984D22">
        <w:rPr>
          <w:lang w:val="en-GB"/>
        </w:rPr>
        <w:t xml:space="preserve"> To this end, metaphor is a cross domain mapping that draws from a source domain of knowledge to inform a target domain (i.e., </w:t>
      </w:r>
      <w:r w:rsidR="00984D22" w:rsidRPr="006070AB">
        <w:rPr>
          <w:sz w:val="20"/>
          <w:lang w:val="en-GB"/>
        </w:rPr>
        <w:t>COMMUNICATION IS SHARING</w:t>
      </w:r>
      <w:r w:rsidR="00984D22">
        <w:rPr>
          <w:lang w:val="en-GB"/>
        </w:rPr>
        <w:t xml:space="preserve">; </w:t>
      </w:r>
      <w:r w:rsidR="00984D22" w:rsidRPr="006070AB">
        <w:rPr>
          <w:sz w:val="20"/>
          <w:lang w:val="en-GB"/>
        </w:rPr>
        <w:t>CAREER IS A STORY</w:t>
      </w:r>
      <w:r w:rsidR="00984D22">
        <w:rPr>
          <w:lang w:val="en-GB"/>
        </w:rPr>
        <w:t>)</w:t>
      </w:r>
      <w:r w:rsidR="00817202">
        <w:rPr>
          <w:lang w:val="en-GB"/>
        </w:rPr>
        <w:t xml:space="preserve">; </w:t>
      </w:r>
      <w:r w:rsidR="00313CCD">
        <w:rPr>
          <w:lang w:val="en-GB"/>
        </w:rPr>
        <w:t>structured</w:t>
      </w:r>
      <w:r w:rsidR="00FD5DA3">
        <w:rPr>
          <w:lang w:val="en-GB"/>
        </w:rPr>
        <w:t xml:space="preserve"> systematically (i.e., </w:t>
      </w:r>
      <w:r w:rsidR="00FD5DA3">
        <w:rPr>
          <w:sz w:val="20"/>
          <w:lang w:val="en-GB"/>
        </w:rPr>
        <w:t xml:space="preserve">TIME IS MONEY </w:t>
      </w:r>
      <w:r w:rsidR="00FD5DA3" w:rsidRPr="006070AB">
        <w:rPr>
          <w:lang w:val="en-GB"/>
        </w:rPr>
        <w:t xml:space="preserve">e.g., </w:t>
      </w:r>
      <w:r w:rsidR="00FD5DA3">
        <w:rPr>
          <w:lang w:val="en-GB"/>
        </w:rPr>
        <w:t xml:space="preserve">you’re </w:t>
      </w:r>
      <w:r w:rsidR="00FD5DA3" w:rsidRPr="006070AB">
        <w:rPr>
          <w:i/>
          <w:lang w:val="en-GB"/>
        </w:rPr>
        <w:t>wasting</w:t>
      </w:r>
      <w:r w:rsidR="00FD5DA3">
        <w:rPr>
          <w:lang w:val="en-GB"/>
        </w:rPr>
        <w:t xml:space="preserve"> my time; is that </w:t>
      </w:r>
      <w:r w:rsidR="00FD5DA3" w:rsidRPr="006070AB">
        <w:rPr>
          <w:i/>
          <w:lang w:val="en-GB"/>
        </w:rPr>
        <w:t>worth</w:t>
      </w:r>
      <w:r w:rsidR="00FD5DA3">
        <w:rPr>
          <w:lang w:val="en-GB"/>
        </w:rPr>
        <w:t xml:space="preserve"> your while; he’s living on </w:t>
      </w:r>
      <w:r w:rsidR="00FD5DA3" w:rsidRPr="006070AB">
        <w:rPr>
          <w:i/>
          <w:lang w:val="en-GB"/>
        </w:rPr>
        <w:t>borrowed</w:t>
      </w:r>
      <w:r w:rsidR="00FD5DA3">
        <w:rPr>
          <w:lang w:val="en-GB"/>
        </w:rPr>
        <w:t xml:space="preserve"> time)</w:t>
      </w:r>
      <w:r w:rsidR="00313CCD">
        <w:rPr>
          <w:lang w:val="en-GB"/>
        </w:rPr>
        <w:t xml:space="preserve">; </w:t>
      </w:r>
      <w:r w:rsidR="00FB541A">
        <w:rPr>
          <w:lang w:val="en-GB"/>
        </w:rPr>
        <w:t xml:space="preserve">and, </w:t>
      </w:r>
      <w:r w:rsidR="00984D22">
        <w:rPr>
          <w:lang w:val="en-GB"/>
        </w:rPr>
        <w:t>physically and culturally situated</w:t>
      </w:r>
      <w:r w:rsidR="00817202">
        <w:rPr>
          <w:lang w:val="en-GB"/>
        </w:rPr>
        <w:t xml:space="preserve"> (i.e., </w:t>
      </w:r>
      <w:r w:rsidR="00817202" w:rsidRPr="006070AB">
        <w:rPr>
          <w:sz w:val="20"/>
          <w:lang w:val="en-GB"/>
        </w:rPr>
        <w:t>MORE IS UP, LESS IS DOWN</w:t>
      </w:r>
      <w:r w:rsidR="00817202">
        <w:rPr>
          <w:sz w:val="22"/>
          <w:lang w:val="en-GB"/>
        </w:rPr>
        <w:t xml:space="preserve">; </w:t>
      </w:r>
      <w:r w:rsidR="00FD5DA3">
        <w:rPr>
          <w:sz w:val="20"/>
          <w:lang w:val="en-GB"/>
        </w:rPr>
        <w:t>GOOD IS UP, BAD IS DOWN</w:t>
      </w:r>
      <w:r w:rsidR="00FB541A">
        <w:rPr>
          <w:sz w:val="20"/>
          <w:lang w:val="en-GB"/>
        </w:rPr>
        <w:t>; FUTURE EVENTS ARE AHEAD/IN FRONT</w:t>
      </w:r>
      <w:r w:rsidR="00817202">
        <w:rPr>
          <w:lang w:val="en-GB"/>
        </w:rPr>
        <w:t>)</w:t>
      </w:r>
      <w:r w:rsidR="009F1359">
        <w:rPr>
          <w:lang w:val="en-GB"/>
        </w:rPr>
        <w:t>.</w:t>
      </w:r>
      <w:r w:rsidR="00817202">
        <w:rPr>
          <w:lang w:val="en-GB"/>
        </w:rPr>
        <w:t xml:space="preserve"> </w:t>
      </w:r>
      <w:r w:rsidR="00031666" w:rsidRPr="00031666">
        <w:t xml:space="preserve">Metaphor involves </w:t>
      </w:r>
      <w:r w:rsidR="00031666" w:rsidRPr="00031666">
        <w:rPr>
          <w:i/>
          <w:iCs/>
        </w:rPr>
        <w:t>a coordinated enactment</w:t>
      </w:r>
      <w:r w:rsidR="00031666" w:rsidRPr="00031666">
        <w:t xml:space="preserve"> where a person’s “speech and actions do not merely reflect an outward manifestation of an inner, previously encoded conceptual metaphor” but instead a person conceptualises and expresses metaphor “in the very moment of her movement and speech”</w:t>
      </w:r>
      <w:r w:rsidR="00D446AF">
        <w:t xml:space="preserve"> </w:t>
      </w:r>
      <w:bookmarkStart w:id="0" w:name="_GoBack"/>
      <w:bookmarkEnd w:id="0"/>
      <w:r w:rsidR="001511DD">
        <w:fldChar w:fldCharType="begin"/>
      </w:r>
      <w:r w:rsidR="006E10DB">
        <w:instrText xml:space="preserve"> ADDIN EN.CITE &lt;EndNote&gt;&lt;Cite&gt;&lt;Author&gt;Gibbs&lt;/Author&gt;&lt;Year&gt;2017&lt;/Year&gt;&lt;RecNum&gt;4157&lt;/RecNum&gt;&lt;Pages&gt;252&lt;/Pages&gt;&lt;DisplayText&gt;(Gibbs, 2017, p. 252)&lt;/DisplayText&gt;&lt;record&gt;&lt;rec-number&gt;4157&lt;/rec-number&gt;&lt;foreign-keys&gt;&lt;key app="EN" db-id="tsx22zw5uvpt2le5e52vw0spw50tr95w000d" timestamp="1516695115"&gt;4157&lt;/key&gt;&lt;/foreign-keys&gt;&lt;ref-type name="Book"&gt;6&lt;/ref-type&gt;&lt;contributors&gt;&lt;authors&gt;&lt;author&gt;Gibbs, R. W.&lt;/author&gt;&lt;/authors&gt;&lt;/contributors&gt;&lt;titles&gt;&lt;title&gt;Metaphor wars: conceptual metaphors in human life&lt;/title&gt;&lt;/titles&gt;&lt;dates&gt;&lt;year&gt;2017&lt;/year&gt;&lt;/dates&gt;&lt;publisher&gt;Cambridge University Press&lt;/publisher&gt;&lt;isbn&gt;1108107621&lt;/isbn&gt;&lt;urls&gt;&lt;/urls&gt;&lt;/record&gt;&lt;/Cite&gt;&lt;/EndNote&gt;</w:instrText>
      </w:r>
      <w:r w:rsidR="001511DD">
        <w:fldChar w:fldCharType="separate"/>
      </w:r>
      <w:r w:rsidR="006E10DB">
        <w:rPr>
          <w:noProof/>
        </w:rPr>
        <w:t>(Gibbs, 2017, p. 252)</w:t>
      </w:r>
      <w:r w:rsidR="001511DD">
        <w:fldChar w:fldCharType="end"/>
      </w:r>
      <w:r w:rsidR="001511DD">
        <w:t>.</w:t>
      </w:r>
    </w:p>
    <w:p w14:paraId="28AB85FC" w14:textId="710AB774" w:rsidR="00D67D30" w:rsidRDefault="00031666" w:rsidP="00573575">
      <w:pPr>
        <w:pStyle w:val="NoSpacing"/>
        <w:spacing w:line="480" w:lineRule="auto"/>
      </w:pPr>
      <w:r>
        <w:rPr>
          <w:lang w:val="en-GB"/>
        </w:rPr>
        <w:t>Furthermore</w:t>
      </w:r>
      <w:r w:rsidR="00D16297">
        <w:rPr>
          <w:lang w:val="en-GB"/>
        </w:rPr>
        <w:t>, current literature contends</w:t>
      </w:r>
      <w:r w:rsidR="009F1359">
        <w:rPr>
          <w:lang w:val="en-GB"/>
        </w:rPr>
        <w:t xml:space="preserve"> metaphorical language may </w:t>
      </w:r>
      <w:r w:rsidR="00D16297">
        <w:rPr>
          <w:lang w:val="en-GB"/>
        </w:rPr>
        <w:t>involve</w:t>
      </w:r>
      <w:r w:rsidR="009F1359">
        <w:rPr>
          <w:lang w:val="en-GB"/>
        </w:rPr>
        <w:t xml:space="preserve"> conscious or unconscious</w:t>
      </w:r>
      <w:r w:rsidR="00D16297">
        <w:rPr>
          <w:lang w:val="en-GB"/>
        </w:rPr>
        <w:t xml:space="preserve"> thought</w:t>
      </w:r>
      <w:r w:rsidR="00056DE9">
        <w:rPr>
          <w:lang w:val="en-GB"/>
        </w:rPr>
        <w:t xml:space="preserve"> </w:t>
      </w:r>
      <w:r w:rsidR="00056DE9">
        <w:rPr>
          <w:lang w:val="en-GB"/>
        </w:rPr>
        <w:fldChar w:fldCharType="begin">
          <w:fldData xml:space="preserve">PEVuZE5vdGU+PENpdGU+PEF1dGhvcj5CYXVtZWlzdGVyPC9BdXRob3I+PFllYXI+MjAxMDwvWWVh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=
</w:fldData>
        </w:fldChar>
      </w:r>
      <w:r w:rsidR="00095F5C">
        <w:rPr>
          <w:lang w:val="en-GB"/>
        </w:rPr>
        <w:instrText xml:space="preserve"> ADDIN EN.CITE </w:instrText>
      </w:r>
      <w:r w:rsidR="00095F5C">
        <w:rPr>
          <w:lang w:val="en-GB"/>
        </w:rPr>
        <w:fldChar w:fldCharType="begin">
          <w:fldData xml:space="preserve">PEVuZE5vdGU+PENpdGU+PEF1dGhvcj5CYXVtZWlzdGVyPC9BdXRob3I+PFllYXI+MjAxMDwvWWVh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=
</w:fldData>
        </w:fldChar>
      </w:r>
      <w:r w:rsidR="00095F5C">
        <w:rPr>
          <w:lang w:val="en-GB"/>
        </w:rPr>
        <w:instrText xml:space="preserve"> ADDIN EN.CITE.DATA </w:instrText>
      </w:r>
      <w:r w:rsidR="00095F5C">
        <w:rPr>
          <w:lang w:val="en-GB"/>
        </w:rPr>
      </w:r>
      <w:r w:rsidR="00095F5C">
        <w:rPr>
          <w:lang w:val="en-GB"/>
        </w:rPr>
        <w:fldChar w:fldCharType="end"/>
      </w:r>
      <w:r w:rsidR="00056DE9">
        <w:rPr>
          <w:lang w:val="en-GB"/>
        </w:rPr>
      </w:r>
      <w:r w:rsidR="00056DE9">
        <w:rPr>
          <w:lang w:val="en-GB"/>
        </w:rPr>
        <w:fldChar w:fldCharType="separate"/>
      </w:r>
      <w:r w:rsidR="00095F5C">
        <w:rPr>
          <w:noProof/>
          <w:lang w:val="en-GB"/>
        </w:rPr>
        <w:t>(Baumeister &amp; Masicampo, 2010; Cameron, 2003; Steen, 2009, 2017)</w:t>
      </w:r>
      <w:r w:rsidR="00056DE9">
        <w:rPr>
          <w:lang w:val="en-GB"/>
        </w:rPr>
        <w:fldChar w:fldCharType="end"/>
      </w:r>
      <w:r w:rsidR="005106E0">
        <w:rPr>
          <w:lang w:val="en-GB"/>
        </w:rPr>
        <w:t>.</w:t>
      </w:r>
      <w:r w:rsidR="00D16297">
        <w:rPr>
          <w:lang w:val="en-GB"/>
        </w:rPr>
        <w:t xml:space="preserve"> </w:t>
      </w:r>
      <w:r w:rsidR="009F1359">
        <w:rPr>
          <w:lang w:val="en-GB"/>
        </w:rPr>
        <w:t xml:space="preserve">For instance, </w:t>
      </w:r>
      <w:proofErr w:type="spellStart"/>
      <w:r w:rsidR="005F76BB">
        <w:rPr>
          <w:lang w:val="en-GB"/>
        </w:rPr>
        <w:t>Inkson</w:t>
      </w:r>
      <w:proofErr w:type="spellEnd"/>
      <w:r w:rsidR="005F76BB">
        <w:rPr>
          <w:lang w:val="en-GB"/>
        </w:rPr>
        <w:t xml:space="preserve"> </w:t>
      </w:r>
      <w:r w:rsidR="00056DE9">
        <w:rPr>
          <w:lang w:val="en-GB"/>
        </w:rPr>
        <w:t xml:space="preserve"> </w:t>
      </w:r>
      <w:r w:rsidR="00056DE9">
        <w:rPr>
          <w:lang w:val="en-GB"/>
        </w:rPr>
        <w:fldChar w:fldCharType="begin"/>
      </w:r>
      <w:r w:rsidR="00056DE9">
        <w:rPr>
          <w:lang w:val="en-GB"/>
        </w:rPr>
        <w:instrText xml:space="preserve"> ADDIN EN.CITE &lt;EndNote&gt;&lt;Cite ExcludeAuth="1"&gt;&lt;Author&gt;Inkson&lt;/Author&gt;&lt;Year&gt;2004&lt;/Year&gt;&lt;RecNum&gt;247&lt;/RecNum&gt;&lt;DisplayText&gt;(2004)&lt;/DisplayText&gt;&lt;record&gt;&lt;rec-number&gt;247&lt;/rec-number&gt;&lt;foreign-keys&gt;&lt;key app="EN" db-id="tsx22zw5uvpt2le5e52vw0spw50tr95w000d" timestamp="0"&gt;247&lt;/key&gt;&lt;/foreign-keys&gt;&lt;ref-type name="Journal Article"&gt;17&lt;/ref-type&gt;&lt;contributors&gt;&lt;authors&gt;&lt;author&gt;Inkson, K.&lt;/author&gt;&lt;/authors&gt;&lt;/contributors&gt;&lt;titles&gt;&lt;title&gt;Images of career: Nine key metaphors&lt;/title&gt;&lt;secondary-title&gt;Journal of Vocational Behavior&lt;/secondary-title&gt;&lt;/titles&gt;&lt;periodical&gt;&lt;full-title&gt;Journal of Vocational Behavior&lt;/full-title&gt;&lt;/periodical&gt;&lt;pages&gt;96-111&lt;/pages&gt;&lt;volume&gt;65&lt;/volume&gt;&lt;number&gt;1&lt;/number&gt;&lt;keywords&gt;&lt;keyword&gt;narrative theory&lt;/keyword&gt;&lt;/keywords&gt;&lt;dates&gt;&lt;year&gt;2004&lt;/year&gt;&lt;pub-dates&gt;&lt;date&gt;2004/8&lt;/date&gt;&lt;/pub-dates&gt;&lt;/dates&gt;&lt;urls&gt;&lt;related-urls&gt;&lt;url&gt;http://www.sciencedirect.com/science/article/B6WMN-48S4M5G-5/2/e2ec816e58e65c6c02759d68667b2cec&lt;/url&gt;&lt;/related-urls&gt;&lt;/urls&gt;&lt;electronic-resource-num&gt;10.1016/S0001-8791(03)00053-8&lt;/electronic-resource-num&gt;&lt;/record&gt;&lt;/Cite&gt;&lt;/EndNote&gt;</w:instrText>
      </w:r>
      <w:r w:rsidR="00056DE9">
        <w:rPr>
          <w:lang w:val="en-GB"/>
        </w:rPr>
        <w:fldChar w:fldCharType="separate"/>
      </w:r>
      <w:r w:rsidR="00056DE9">
        <w:rPr>
          <w:noProof/>
          <w:lang w:val="en-GB"/>
        </w:rPr>
        <w:t>(2004)</w:t>
      </w:r>
      <w:r w:rsidR="00056DE9">
        <w:rPr>
          <w:lang w:val="en-GB"/>
        </w:rPr>
        <w:fldChar w:fldCharType="end"/>
      </w:r>
      <w:r w:rsidR="00056DE9">
        <w:rPr>
          <w:lang w:val="en-GB"/>
        </w:rPr>
        <w:t xml:space="preserve"> </w:t>
      </w:r>
      <w:r w:rsidR="005F76BB">
        <w:rPr>
          <w:lang w:val="en-GB"/>
        </w:rPr>
        <w:t xml:space="preserve">argues </w:t>
      </w:r>
      <w:r w:rsidR="00056DE9">
        <w:rPr>
          <w:lang w:val="en-GB"/>
        </w:rPr>
        <w:t xml:space="preserve">that </w:t>
      </w:r>
      <w:r w:rsidR="005F76BB">
        <w:rPr>
          <w:lang w:val="en-GB"/>
        </w:rPr>
        <w:t>the story metaphor is situated in a person’s past and is used to help them understand and explain their present life</w:t>
      </w:r>
      <w:r w:rsidR="00905C81">
        <w:rPr>
          <w:lang w:val="en-GB"/>
        </w:rPr>
        <w:t xml:space="preserve">: </w:t>
      </w:r>
      <w:r w:rsidR="00056DE9">
        <w:rPr>
          <w:lang w:val="en-GB"/>
        </w:rPr>
        <w:t>“</w:t>
      </w:r>
      <w:r w:rsidR="00A80F7D">
        <w:rPr>
          <w:lang w:val="en-GB"/>
        </w:rPr>
        <w:t>We wat</w:t>
      </w:r>
      <w:proofErr w:type="spellStart"/>
      <w:r w:rsidR="005F76BB">
        <w:t>ch</w:t>
      </w:r>
      <w:proofErr w:type="spellEnd"/>
      <w:r w:rsidR="005F76BB">
        <w:t xml:space="preserve"> our own careers avidly; narrate, compose, and </w:t>
      </w:r>
      <w:proofErr w:type="spellStart"/>
      <w:r w:rsidR="005F76BB">
        <w:t>analyze</w:t>
      </w:r>
      <w:proofErr w:type="spellEnd"/>
      <w:r w:rsidR="005F76BB">
        <w:t xml:space="preserve"> them in our minds; and try as best we can to make sense of the past, decisions for the present, and plans for the future</w:t>
      </w:r>
      <w:r w:rsidR="00056DE9">
        <w:t>”</w:t>
      </w:r>
      <w:r w:rsidR="005F76BB">
        <w:t xml:space="preserve"> (p. </w:t>
      </w:r>
      <w:r w:rsidR="009E615F">
        <w:t>96)</w:t>
      </w:r>
      <w:r w:rsidR="005F76BB">
        <w:t>.</w:t>
      </w:r>
      <w:r w:rsidR="006503BE">
        <w:t xml:space="preserve"> Therefore, </w:t>
      </w:r>
      <w:r w:rsidR="00D16297">
        <w:t xml:space="preserve">the story </w:t>
      </w:r>
      <w:r w:rsidR="006503BE">
        <w:t xml:space="preserve">metaphor is pervasive in the everyday linguistic choices people make to talk about their career and working life. </w:t>
      </w:r>
      <w:r w:rsidR="002308F0">
        <w:t>However, t</w:t>
      </w:r>
      <w:r w:rsidR="006503BE">
        <w:t>hese linguistic choices may not be noticed by the speaker or their audience</w:t>
      </w:r>
      <w:r w:rsidR="00D16297">
        <w:t xml:space="preserve"> </w:t>
      </w:r>
      <w:r w:rsidR="006503BE">
        <w:t xml:space="preserve">because of their ordinariness and common usage. </w:t>
      </w:r>
      <w:r w:rsidR="002308F0">
        <w:t>Such</w:t>
      </w:r>
      <w:r w:rsidR="00D16297">
        <w:t xml:space="preserve"> metaphors are defined as conventional or non-deliberate because they are not consciously chosen (i.e., unconscious). </w:t>
      </w:r>
      <w:r w:rsidR="006503BE">
        <w:t>In contrast, metaphorical language can be</w:t>
      </w:r>
      <w:r w:rsidR="00D16297">
        <w:t xml:space="preserve"> </w:t>
      </w:r>
      <w:r w:rsidR="006503BE" w:rsidRPr="006070AB">
        <w:rPr>
          <w:i/>
        </w:rPr>
        <w:t>deliberate</w:t>
      </w:r>
      <w:r w:rsidR="00D16297">
        <w:t xml:space="preserve"> whereby the choice of metaphor is conscious and targeted </w:t>
      </w:r>
      <w:r w:rsidR="00B60AA7">
        <w:fldChar w:fldCharType="begin"/>
      </w:r>
      <w:r w:rsidR="00095F5C">
        <w:instrText xml:space="preserve"> ADDIN EN.CITE &lt;EndNote&gt;&lt;Cite&gt;&lt;Author&gt;Steen&lt;/Author&gt;&lt;Year&gt;2017&lt;/Year&gt;&lt;RecNum&gt;4020&lt;/RecNum&gt;&lt;DisplayText&gt;(Steen, 2009, 2017)&lt;/DisplayText&gt;&lt;record&gt;&lt;rec-number&gt;4020&lt;/rec-number&gt;&lt;foreign-keys&gt;&lt;key app="EN" db-id="tsx22zw5uvpt2le5e52vw0spw50tr95w000d" timestamp="1507723575"&gt;4020&lt;/key&gt;&lt;/foreign-keys&gt;&lt;ref-type name="Journal Article"&gt;17&lt;/ref-type&gt;&lt;contributors&gt;&lt;authors&gt;&lt;author&gt;Steen, G.&lt;/author&gt;&lt;/authors&gt;&lt;/contributors&gt;&lt;titles&gt;&lt;title&gt;Deliberate Metaphor Theory: Basic assumptions, main tenets, urgent issues&lt;/title&gt;&lt;secondary-title&gt;Intercultural Pragmatics&lt;/secondary-title&gt;&lt;/titles&gt;&lt;periodical&gt;&lt;full-title&gt;Intercultural Pragmatics&lt;/full-title&gt;&lt;/periodical&gt;&lt;pages&gt;1-24&lt;/pages&gt;&lt;volume&gt;14&lt;/volume&gt;&lt;number&gt;1&lt;/number&gt;&lt;dates&gt;&lt;year&gt;2017&lt;/year&gt;&lt;/dates&gt;&lt;isbn&gt;1613-365X&lt;/isbn&gt;&lt;urls&gt;&lt;/urls&gt;&lt;electronic-resource-num&gt;10.1515/ip-2017-0001&lt;/electronic-resource-num&gt;&lt;/record&gt;&lt;/Cite&gt;&lt;Cite&gt;&lt;Author&gt;Steen&lt;/Author&gt;&lt;Year&gt;2009&lt;/Year&gt;&lt;RecNum&gt;4155&lt;/RecNum&gt;&lt;record&gt;&lt;rec-number&gt;4155&lt;/rec-number&gt;&lt;foreign-keys&gt;&lt;key app="EN" db-id="tsx22zw5uvpt2le5e52vw0spw50tr95w000d" timestamp="1516694596"&gt;4155&lt;/key&gt;&lt;/foreign-keys&gt;&lt;ref-type name="Generic"&gt;13&lt;/ref-type&gt;&lt;contributors&gt;&lt;authors&gt;&lt;author&gt;Steen, G.&lt;/author&gt;&lt;/authors&gt;&lt;/contributors&gt;&lt;titles&gt;&lt;title&gt;Deliberate metaphor affords conscious metaphorical cognition&lt;/title&gt;&lt;secondary-title&gt;Cognitive Semiotics&lt;/secondary-title&gt;&lt;alt-title&gt;cogsem&lt;/alt-title&gt;&lt;/titles&gt;&lt;pages&gt;179&lt;/pages&gt;&lt;volume&gt;5&lt;/volume&gt;&lt;number&gt;1-2&lt;/number&gt;&lt;dates&gt;&lt;year&gt;2009&lt;/year&gt;&lt;/dates&gt;&lt;isbn&gt;22352066&lt;/isbn&gt;&lt;urls&gt;&lt;related-urls&gt;&lt;url&gt;https://www.degruyter.com/view/j/cogsem.2013.5.issue-1-2/cogsem.2013.5.12.179/cogsem.2013.5.12.179.xml&lt;/url&gt;&lt;/related-urls&gt;&lt;/urls&gt;&lt;electronic-resource-num&gt;10.1515/cogsem.2013.5.12.179&lt;/electronic-resource-num&gt;&lt;access-date&gt;2018-01-23t09:03:10.544+01:00&lt;/access-date&gt;&lt;/record&gt;&lt;/Cite&gt;&lt;/EndNote&gt;</w:instrText>
      </w:r>
      <w:r w:rsidR="00B60AA7">
        <w:fldChar w:fldCharType="separate"/>
      </w:r>
      <w:r w:rsidR="00095F5C">
        <w:rPr>
          <w:noProof/>
        </w:rPr>
        <w:t>(Steen, 2009, 2017)</w:t>
      </w:r>
      <w:r w:rsidR="00B60AA7">
        <w:fldChar w:fldCharType="end"/>
      </w:r>
      <w:r w:rsidR="00CE0E71">
        <w:t xml:space="preserve">; </w:t>
      </w:r>
      <w:r w:rsidR="00056DE9">
        <w:t xml:space="preserve">it is </w:t>
      </w:r>
      <w:r w:rsidR="00CE0E71">
        <w:t>a conscious discourse strategy</w:t>
      </w:r>
      <w:r w:rsidR="00D16297">
        <w:t xml:space="preserve">. </w:t>
      </w:r>
      <w:r w:rsidR="00E641C4">
        <w:t>Deliberate</w:t>
      </w:r>
      <w:r w:rsidR="00D16297">
        <w:t xml:space="preserve"> metaphors can facilitate social and cultural interactions because </w:t>
      </w:r>
      <w:r w:rsidR="00F23F40">
        <w:t xml:space="preserve">they are </w:t>
      </w:r>
      <w:proofErr w:type="gramStart"/>
      <w:r w:rsidR="00F23F40">
        <w:t>recognised</w:t>
      </w:r>
      <w:proofErr w:type="gramEnd"/>
      <w:r w:rsidR="00F23F40">
        <w:t xml:space="preserve"> and their use purposefully considered</w:t>
      </w:r>
      <w:r w:rsidR="007741F1">
        <w:t xml:space="preserve"> for the situated discursive context</w:t>
      </w:r>
      <w:r w:rsidR="00F23F40">
        <w:t xml:space="preserve">. </w:t>
      </w:r>
      <w:r w:rsidR="00E641C4">
        <w:t xml:space="preserve">Hence, one and the same metaphor (i.e., </w:t>
      </w:r>
      <w:r w:rsidR="00E641C4" w:rsidRPr="006070AB">
        <w:rPr>
          <w:sz w:val="20"/>
        </w:rPr>
        <w:t>CAREER IS A STORY</w:t>
      </w:r>
      <w:r w:rsidR="00E641C4">
        <w:t>) may be deliberate or</w:t>
      </w:r>
      <w:r w:rsidR="00D84C25">
        <w:t xml:space="preserve"> non-deliberate dependant on us</w:t>
      </w:r>
      <w:r w:rsidR="00E641C4">
        <w:t>age.</w:t>
      </w:r>
    </w:p>
    <w:p w14:paraId="3D79FE0E" w14:textId="3E1156EA" w:rsidR="00E641C4" w:rsidRDefault="00E641C4" w:rsidP="00573575">
      <w:pPr>
        <w:pStyle w:val="NoSpacing"/>
        <w:spacing w:line="480" w:lineRule="auto"/>
      </w:pPr>
      <w:r>
        <w:t xml:space="preserve">The intentional use of metaphor </w:t>
      </w:r>
      <w:r w:rsidR="00670163">
        <w:t>is evident</w:t>
      </w:r>
      <w:r>
        <w:t xml:space="preserve"> in the ongoing work</w:t>
      </w:r>
      <w:r w:rsidR="00670163">
        <w:t>s</w:t>
      </w:r>
      <w:r>
        <w:t xml:space="preserve"> of Musolff</w:t>
      </w:r>
      <w:r w:rsidR="007D795C">
        <w:t xml:space="preserve"> </w:t>
      </w:r>
      <w:r w:rsidR="007D795C">
        <w:fldChar w:fldCharType="begin">
          <w:fldData xml:space="preserve">PEVuZE5vdGU+PENpdGUgRXhjbHVkZUF1dGg9IjEiPjxBdXRob3I+TXVzb2xmZjwvQXV0aG9yPjxZ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</w:fldData>
        </w:fldChar>
      </w:r>
      <w:r w:rsidR="007D795C">
        <w:instrText xml:space="preserve"> ADDIN EN.CITE </w:instrText>
      </w:r>
      <w:r w:rsidR="007D795C">
        <w:fldChar w:fldCharType="begin">
          <w:fldData xml:space="preserve">PEVuZE5vdGU+PENpdGUgRXhjbHVkZUF1dGg9IjEiPjxBdXRob3I+TXVzb2xmZjwvQXV0aG9yPjxZ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</w:fldData>
        </w:fldChar>
      </w:r>
      <w:r w:rsidR="007D795C">
        <w:instrText xml:space="preserve"> ADDIN EN.CITE.DATA </w:instrText>
      </w:r>
      <w:r w:rsidR="007D795C">
        <w:fldChar w:fldCharType="end"/>
      </w:r>
      <w:r w:rsidR="007D795C">
        <w:fldChar w:fldCharType="separate"/>
      </w:r>
      <w:r w:rsidR="007D795C">
        <w:rPr>
          <w:noProof/>
        </w:rPr>
        <w:t>(2004, 2017)</w:t>
      </w:r>
      <w:r w:rsidR="007D795C">
        <w:fldChar w:fldCharType="end"/>
      </w:r>
      <w:r>
        <w:t xml:space="preserve"> in political discourse. </w:t>
      </w:r>
      <w:r w:rsidR="000209B0">
        <w:t>Musolff points out the dialogic role played by metaphor in use of body-based metaphor in political discourse</w:t>
      </w:r>
      <w:r w:rsidR="00670163">
        <w:t>, as</w:t>
      </w:r>
      <w:r w:rsidR="00122A75">
        <w:t xml:space="preserve"> state/society as a body metaphor</w:t>
      </w:r>
      <w:r w:rsidR="000209B0">
        <w:t>.</w:t>
      </w:r>
      <w:r w:rsidR="00E0443C">
        <w:t xml:space="preserve"> </w:t>
      </w:r>
      <w:proofErr w:type="spellStart"/>
      <w:r w:rsidR="00A51A28">
        <w:t>Musolff’s</w:t>
      </w:r>
      <w:proofErr w:type="spellEnd"/>
      <w:r w:rsidR="00201A5F">
        <w:t xml:space="preserve"> </w:t>
      </w:r>
      <w:r w:rsidR="00A51A28">
        <w:t xml:space="preserve">case </w:t>
      </w:r>
      <w:r w:rsidR="00201A5F">
        <w:t xml:space="preserve">studies </w:t>
      </w:r>
      <w:r w:rsidR="0029605F">
        <w:t>(20</w:t>
      </w:r>
      <w:r w:rsidR="00DA0644">
        <w:t>04</w:t>
      </w:r>
      <w:r w:rsidR="0029605F">
        <w:t xml:space="preserve">) </w:t>
      </w:r>
      <w:r w:rsidR="00201A5F">
        <w:t xml:space="preserve">demonstrate the geopolitical heart metaphor was used by the British media </w:t>
      </w:r>
      <w:r w:rsidR="00DA0644">
        <w:t xml:space="preserve">in the 1990’s </w:t>
      </w:r>
      <w:r w:rsidR="00201A5F">
        <w:t xml:space="preserve">to talk about economic and political integration with European Union (EU) (the </w:t>
      </w:r>
      <w:r w:rsidR="00201A5F">
        <w:rPr>
          <w:sz w:val="20"/>
        </w:rPr>
        <w:t>HEART OF EUROPE</w:t>
      </w:r>
      <w:r w:rsidR="00201A5F">
        <w:t xml:space="preserve">). To express their scepticism and adversity to further integration, the press used metaphorical </w:t>
      </w:r>
      <w:r w:rsidR="00201A5F" w:rsidRPr="00201A5F">
        <w:t xml:space="preserve">scenarios of </w:t>
      </w:r>
      <w:r w:rsidR="00201A5F">
        <w:rPr>
          <w:sz w:val="20"/>
        </w:rPr>
        <w:t>HEART OF ILLNESS</w:t>
      </w:r>
      <w:r w:rsidR="00201A5F" w:rsidRPr="006070AB">
        <w:rPr>
          <w:sz w:val="20"/>
        </w:rPr>
        <w:t xml:space="preserve"> </w:t>
      </w:r>
      <w:r w:rsidR="00201A5F" w:rsidRPr="00201A5F">
        <w:t xml:space="preserve">or even </w:t>
      </w:r>
      <w:r w:rsidR="00201A5F">
        <w:rPr>
          <w:sz w:val="20"/>
        </w:rPr>
        <w:t>HEART FAILURE</w:t>
      </w:r>
      <w:r w:rsidR="00201A5F">
        <w:t>.</w:t>
      </w:r>
      <w:r w:rsidR="000209B0">
        <w:t xml:space="preserve"> </w:t>
      </w:r>
      <w:r w:rsidR="000209B0" w:rsidRPr="00F808E3">
        <w:t xml:space="preserve"> </w:t>
      </w:r>
      <w:r w:rsidR="003D33A9">
        <w:t>Earlier</w:t>
      </w:r>
      <w:r w:rsidR="00DA0644">
        <w:t xml:space="preserve">, </w:t>
      </w:r>
      <w:r w:rsidR="003D33A9">
        <w:t>before</w:t>
      </w:r>
      <w:r w:rsidR="00DA0644">
        <w:t xml:space="preserve"> Brexit </w:t>
      </w:r>
      <w:r w:rsidR="003D33A9">
        <w:t xml:space="preserve">was </w:t>
      </w:r>
      <w:r w:rsidR="00DA0644">
        <w:t>in the wing</w:t>
      </w:r>
      <w:r w:rsidR="00B129EE">
        <w:t>s</w:t>
      </w:r>
      <w:r w:rsidR="00DA0644">
        <w:t xml:space="preserve">, </w:t>
      </w:r>
      <w:r w:rsidR="003D33A9">
        <w:t xml:space="preserve">Musolff </w:t>
      </w:r>
      <w:r w:rsidR="00C04CE3">
        <w:fldChar w:fldCharType="begin"/>
      </w:r>
      <w:r w:rsidR="00C04CE3">
        <w:instrText xml:space="preserve"> ADDIN EN.CITE &lt;EndNote&gt;&lt;Cite ExcludeAuth="1"&gt;&lt;Author&gt;Musolff&lt;/Author&gt;&lt;Year&gt;2000&lt;/Year&gt;&lt;RecNum&gt;4151&lt;/RecNum&gt;&lt;DisplayText&gt;(2000)&lt;/DisplayText&gt;&lt;record&gt;&lt;rec-number&gt;4151&lt;/rec-number&gt;&lt;foreign-keys&gt;&lt;key app="EN" db-id="tsx22zw5uvpt2le5e52vw0spw50tr95w000d" timestamp="1516693137"&gt;4151&lt;/key&gt;&lt;/foreign-keys&gt;&lt;ref-type name="Journal Article"&gt;17&lt;/ref-type&gt;&lt;contributors&gt;&lt;authors&gt;&lt;author&gt;Musolff, Andreas&lt;/author&gt;&lt;/authors&gt;&lt;/contributors&gt;&lt;titles&gt;&lt;title&gt;Political Imagery of Europe: A House Without Exit Doors ?&lt;/title&gt;&lt;secondary-title&gt;Journal of Multilingual and Multicultural Development&lt;/secondary-title&gt;&lt;/titles&gt;&lt;periodical&gt;&lt;full-title&gt;Journal of Multilingual and Multicultural Development&lt;/full-title&gt;&lt;/periodical&gt;&lt;pages&gt;216-229&lt;/pages&gt;&lt;volume&gt;21&lt;/volume&gt;&lt;number&gt;3&lt;/number&gt;&lt;dates&gt;&lt;year&gt;2000&lt;/year&gt;&lt;pub-dates&gt;&lt;date&gt;2000/06/01&lt;/date&gt;&lt;/pub-dates&gt;&lt;/dates&gt;&lt;publisher&gt;Routledge&lt;/publisher&gt;&lt;isbn&gt;0143-4632&lt;/isbn&gt;&lt;urls&gt;&lt;related-urls&gt;&lt;url&gt;https://doi.org/10.1080/01434630008666402&lt;/url&gt;&lt;/related-urls&gt;&lt;/urls&gt;&lt;electronic-resource-num&gt;10.1080/01434630008666402&lt;/electronic-resource-num&gt;&lt;/record&gt;&lt;/Cite&gt;&lt;/EndNote&gt;</w:instrText>
      </w:r>
      <w:r w:rsidR="00C04CE3">
        <w:fldChar w:fldCharType="separate"/>
      </w:r>
      <w:r w:rsidR="00C04CE3">
        <w:rPr>
          <w:noProof/>
        </w:rPr>
        <w:t>(2000)</w:t>
      </w:r>
      <w:r w:rsidR="00C04CE3">
        <w:fldChar w:fldCharType="end"/>
      </w:r>
      <w:r w:rsidR="00A82A49">
        <w:t xml:space="preserve"> reported th</w:t>
      </w:r>
      <w:r w:rsidR="004B7E53">
        <w:t>at</w:t>
      </w:r>
      <w:r w:rsidR="00A82A49">
        <w:t xml:space="preserve"> </w:t>
      </w:r>
      <w:r w:rsidR="00B129EE" w:rsidRPr="00B129EE">
        <w:t>house and construction imagery</w:t>
      </w:r>
      <w:r w:rsidR="00B129EE">
        <w:t xml:space="preserve"> was frequently used in descriptions of European policy issues (e.g., </w:t>
      </w:r>
      <w:r w:rsidR="00B129EE" w:rsidRPr="006070AB">
        <w:rPr>
          <w:sz w:val="20"/>
        </w:rPr>
        <w:t>A HOUSE WITHOUT EXIT DOORS</w:t>
      </w:r>
      <w:r w:rsidR="00B129EE">
        <w:t>). Musolff challenged cognitive linguistic assumptions by arguing that “</w:t>
      </w:r>
      <w:r w:rsidR="00B129EE" w:rsidRPr="00B129EE">
        <w:t>no one specific interpretation of the house imagery can be said to dominate the EU debate</w:t>
      </w:r>
      <w:r w:rsidR="00B129EE">
        <w:t>” (</w:t>
      </w:r>
      <w:r w:rsidR="00A82A49">
        <w:t>p. 216</w:t>
      </w:r>
      <w:r w:rsidR="00B129EE">
        <w:t>). Similarly</w:t>
      </w:r>
      <w:r w:rsidR="005106E0">
        <w:t>,</w:t>
      </w:r>
      <w:r w:rsidR="006E10DB">
        <w:t xml:space="preserve"> </w:t>
      </w:r>
      <w:r w:rsidR="007853F7">
        <w:t>large-scale studies</w:t>
      </w:r>
      <w:r w:rsidR="007853F7" w:rsidRPr="00F808E3">
        <w:t> of patients, healthcare workers</w:t>
      </w:r>
      <w:r w:rsidR="007853F7">
        <w:t>,</w:t>
      </w:r>
      <w:r w:rsidR="007853F7" w:rsidRPr="00F808E3">
        <w:t xml:space="preserve"> and carers </w:t>
      </w:r>
      <w:r w:rsidR="00FB25DB">
        <w:t xml:space="preserve">suggest that </w:t>
      </w:r>
      <w:r w:rsidR="007853F7" w:rsidRPr="00F808E3">
        <w:t>metap</w:t>
      </w:r>
      <w:r w:rsidR="007853F7">
        <w:t>hor</w:t>
      </w:r>
      <w:r w:rsidR="00FB25DB">
        <w:t xml:space="preserve"> are powerful influences on the meaning and experience of illness and end of life </w:t>
      </w:r>
      <w:r w:rsidR="00FB25DB">
        <w:fldChar w:fldCharType="begin">
          <w:fldData xml:space="preserve">PEVuZE5vdGU+PENpdGU+PEF1dGhvcj5EZW1tZW48L0F1dGhvcj48WWVhcj4yMDE1PC9ZZWFyPjxS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</w:fldData>
        </w:fldChar>
      </w:r>
      <w:r w:rsidR="00FB25DB">
        <w:instrText xml:space="preserve"> ADDIN EN.CITE </w:instrText>
      </w:r>
      <w:r w:rsidR="00FB25DB">
        <w:fldChar w:fldCharType="begin">
          <w:fldData xml:space="preserve">PEVuZE5vdGU+PENpdGU+PEF1dGhvcj5EZW1tZW48L0F1dGhvcj48WWVhcj4yMDE1PC9ZZWFyPjxS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</w:fldData>
        </w:fldChar>
      </w:r>
      <w:r w:rsidR="00FB25DB">
        <w:instrText xml:space="preserve"> ADDIN EN.CITE.DATA </w:instrText>
      </w:r>
      <w:r w:rsidR="00FB25DB">
        <w:fldChar w:fldCharType="end"/>
      </w:r>
      <w:r w:rsidR="00FB25DB">
        <w:fldChar w:fldCharType="separate"/>
      </w:r>
      <w:r w:rsidR="00FB25DB">
        <w:rPr>
          <w:noProof/>
        </w:rPr>
        <w:t>(Demmen et al., 2015; Semino, Demjén, &amp; Demmen, 2016; Semino et al., 2017)</w:t>
      </w:r>
      <w:r w:rsidR="00FB25DB">
        <w:fldChar w:fldCharType="end"/>
      </w:r>
      <w:r w:rsidR="00FB25DB">
        <w:t xml:space="preserve">.  </w:t>
      </w:r>
      <w:r w:rsidR="002B4CF9">
        <w:t xml:space="preserve">No single metaphor was wholly good or bad. Instead, different metaphors contribute to different </w:t>
      </w:r>
      <w:r w:rsidR="007D4235">
        <w:t>responses</w:t>
      </w:r>
      <w:r w:rsidR="00FB25DB">
        <w:t xml:space="preserve"> with patients, carers, and healthcare workers</w:t>
      </w:r>
      <w:r w:rsidR="002B4CF9">
        <w:t>.</w:t>
      </w:r>
    </w:p>
    <w:p w14:paraId="53D8B3AF" w14:textId="11E2FDFD" w:rsidR="00E17697" w:rsidRPr="001B14AD" w:rsidRDefault="00BB7F54" w:rsidP="00573575">
      <w:pPr>
        <w:pStyle w:val="NoSpacing"/>
        <w:spacing w:line="480" w:lineRule="auto"/>
      </w:pPr>
      <w:r>
        <w:t xml:space="preserve">Returning to the notion of communication, the conceptualisation and </w:t>
      </w:r>
      <w:r w:rsidRPr="006070AB">
        <w:rPr>
          <w:i/>
        </w:rPr>
        <w:t>enaction</w:t>
      </w:r>
      <w:r w:rsidR="00E973FE">
        <w:t xml:space="preserve"> </w:t>
      </w:r>
      <w:r w:rsidR="002F34EE">
        <w:fldChar w:fldCharType="begin"/>
      </w:r>
      <w:r w:rsidR="002F34EE">
        <w:instrText xml:space="preserve"> ADDIN EN.CITE &lt;EndNote&gt;&lt;Cite&gt;&lt;Author&gt;Varela&lt;/Author&gt;&lt;Year&gt;2017&lt;/Year&gt;&lt;RecNum&gt;4153&lt;/RecNum&gt;&lt;DisplayText&gt;(Varela, Thompson, &amp;amp; Rosch, 2017)&lt;/DisplayText&gt;&lt;record&gt;&lt;rec-number&gt;4153&lt;/rec-number&gt;&lt;foreign-keys&gt;&lt;key app="EN" db-id="tsx22zw5uvpt2le5e52vw0spw50tr95w000d" timestamp="1516693657"&gt;4153&lt;/key&gt;&lt;/foreign-keys&gt;&lt;ref-type name="Book"&gt;6&lt;/ref-type&gt;&lt;contributors&gt;&lt;authors&gt;&lt;author&gt;Varela, Francisco J&lt;/author&gt;&lt;author&gt;Thompson, Evan&lt;/author&gt;&lt;author&gt;Rosch, Eleanor&lt;/author&gt;&lt;/authors&gt;&lt;/contributors&gt;&lt;titles&gt;&lt;title&gt;The embodied mind: Cognitive science and human experience&lt;/title&gt;&lt;/titles&gt;&lt;dates&gt;&lt;year&gt;2017&lt;/year&gt;&lt;/dates&gt;&lt;publisher&gt;MIT press&lt;/publisher&gt;&lt;isbn&gt;026252936X&lt;/isbn&gt;&lt;urls&gt;&lt;/urls&gt;&lt;/record&gt;&lt;/Cite&gt;&lt;/EndNote&gt;</w:instrText>
      </w:r>
      <w:r w:rsidR="002F34EE">
        <w:fldChar w:fldCharType="separate"/>
      </w:r>
      <w:r w:rsidR="002F34EE">
        <w:rPr>
          <w:noProof/>
        </w:rPr>
        <w:t>(Varela, Thompson, &amp; Rosch, 2017)</w:t>
      </w:r>
      <w:r w:rsidR="002F34EE">
        <w:fldChar w:fldCharType="end"/>
      </w:r>
      <w:r w:rsidR="002F34EE">
        <w:t xml:space="preserve"> </w:t>
      </w:r>
      <w:r>
        <w:t xml:space="preserve">of communication as </w:t>
      </w:r>
      <w:r w:rsidRPr="006070AB">
        <w:rPr>
          <w:i/>
        </w:rPr>
        <w:t>sharing</w:t>
      </w:r>
      <w:r>
        <w:t xml:space="preserve"> has implications</w:t>
      </w:r>
      <w:r w:rsidR="007A6576">
        <w:t xml:space="preserve"> for vocational psychology </w:t>
      </w:r>
      <w:r w:rsidR="00E973FE">
        <w:t>theor</w:t>
      </w:r>
      <w:r w:rsidR="007A6576">
        <w:t>etical frameworks</w:t>
      </w:r>
      <w:r w:rsidR="00E973FE">
        <w:t xml:space="preserve"> and </w:t>
      </w:r>
      <w:r w:rsidR="007A6576">
        <w:t xml:space="preserve">career counselling </w:t>
      </w:r>
      <w:r w:rsidR="00E973FE">
        <w:t>institutions</w:t>
      </w:r>
      <w:r w:rsidR="007A6576">
        <w:t xml:space="preserve"> (e.g., institutionalised procedures) because they impact the cognitive autonomy of the individual</w:t>
      </w:r>
      <w:r w:rsidR="00E973FE">
        <w:t xml:space="preserve">.  </w:t>
      </w:r>
      <w:r w:rsidR="00670163">
        <w:t>Accordingly,</w:t>
      </w:r>
      <w:r w:rsidR="00E973FE" w:rsidRPr="006070AB">
        <w:rPr>
          <w:rFonts w:cs="Times New Roman"/>
          <w:lang w:val="en-GB"/>
        </w:rPr>
        <w:t xml:space="preserve"> career counselling</w:t>
      </w:r>
      <w:r w:rsidR="00670163">
        <w:rPr>
          <w:rFonts w:cs="Times New Roman"/>
          <w:lang w:val="en-GB"/>
        </w:rPr>
        <w:t xml:space="preserve"> methods</w:t>
      </w:r>
      <w:r w:rsidR="00E973FE" w:rsidRPr="006070AB">
        <w:rPr>
          <w:rFonts w:cs="Times New Roman"/>
          <w:lang w:val="en-GB"/>
        </w:rPr>
        <w:t xml:space="preserve">, such as storytelling and story writing, </w:t>
      </w:r>
      <w:r w:rsidR="00670163">
        <w:rPr>
          <w:rFonts w:cs="Times New Roman"/>
          <w:lang w:val="en-GB"/>
        </w:rPr>
        <w:t>are</w:t>
      </w:r>
      <w:r w:rsidR="00E973FE" w:rsidRPr="006070AB">
        <w:rPr>
          <w:rFonts w:cs="Times New Roman"/>
          <w:lang w:val="en-GB"/>
        </w:rPr>
        <w:t xml:space="preserve"> dependent on conversations between client and counsel</w:t>
      </w:r>
      <w:r w:rsidR="00E973FE" w:rsidRPr="00E973FE">
        <w:rPr>
          <w:rFonts w:cs="Times New Roman"/>
          <w:lang w:val="en-GB"/>
        </w:rPr>
        <w:t>lor. </w:t>
      </w:r>
      <w:r w:rsidR="00E973FE" w:rsidRPr="006070AB">
        <w:rPr>
          <w:rFonts w:cs="Times New Roman"/>
          <w:lang w:val="en-GB"/>
        </w:rPr>
        <w:t>These conversations are relational, not just interrogational</w:t>
      </w:r>
      <w:r w:rsidR="00E973FE" w:rsidRPr="00E973FE">
        <w:rPr>
          <w:rFonts w:cs="Times New Roman"/>
        </w:rPr>
        <w:t>.</w:t>
      </w:r>
      <w:r w:rsidR="00E973FE">
        <w:rPr>
          <w:rFonts w:cs="Times New Roman"/>
        </w:rPr>
        <w:t xml:space="preserve"> </w:t>
      </w:r>
      <w:r w:rsidR="00664AD0">
        <w:rPr>
          <w:rFonts w:cs="Times New Roman"/>
        </w:rPr>
        <w:t xml:space="preserve">The notion of sharing suggests a </w:t>
      </w:r>
      <w:r w:rsidR="00D962E4">
        <w:rPr>
          <w:rFonts w:cs="Times New Roman"/>
        </w:rPr>
        <w:t xml:space="preserve">relational symmetry and a </w:t>
      </w:r>
      <w:r w:rsidR="00664AD0">
        <w:rPr>
          <w:rFonts w:cs="Times New Roman"/>
        </w:rPr>
        <w:t xml:space="preserve">willingness </w:t>
      </w:r>
      <w:r w:rsidR="0047659A">
        <w:rPr>
          <w:rFonts w:cs="Times New Roman"/>
        </w:rPr>
        <w:t xml:space="preserve">between audience and originator </w:t>
      </w:r>
      <w:r w:rsidR="00D84C25">
        <w:rPr>
          <w:rFonts w:cs="Times New Roman"/>
        </w:rPr>
        <w:t xml:space="preserve">(i.e., </w:t>
      </w:r>
      <w:r w:rsidR="00D84C25">
        <w:t>the author, narrator, and editor</w:t>
      </w:r>
      <w:r w:rsidR="00D84C25">
        <w:rPr>
          <w:rFonts w:cs="Times New Roman"/>
        </w:rPr>
        <w:t xml:space="preserve">) </w:t>
      </w:r>
      <w:r w:rsidR="00664AD0">
        <w:rPr>
          <w:rFonts w:cs="Times New Roman"/>
        </w:rPr>
        <w:t>to perform an action that involve</w:t>
      </w:r>
      <w:r w:rsidR="00D962E4">
        <w:rPr>
          <w:rFonts w:cs="Times New Roman"/>
        </w:rPr>
        <w:t>s</w:t>
      </w:r>
      <w:r w:rsidR="00664AD0">
        <w:rPr>
          <w:rFonts w:cs="Times New Roman"/>
        </w:rPr>
        <w:t xml:space="preserve"> </w:t>
      </w:r>
      <w:r w:rsidR="00670163">
        <w:rPr>
          <w:rFonts w:cs="Times New Roman"/>
        </w:rPr>
        <w:t>“</w:t>
      </w:r>
      <w:r w:rsidR="0047659A">
        <w:rPr>
          <w:rFonts w:cs="Times New Roman"/>
        </w:rPr>
        <w:t>the</w:t>
      </w:r>
      <w:r w:rsidR="00664AD0">
        <w:rPr>
          <w:rFonts w:cs="Times New Roman"/>
        </w:rPr>
        <w:t xml:space="preserve"> other</w:t>
      </w:r>
      <w:r w:rsidR="00670163">
        <w:rPr>
          <w:rFonts w:cs="Times New Roman"/>
        </w:rPr>
        <w:t>” (i.e., the other interlocutor or correspondent)</w:t>
      </w:r>
      <w:r w:rsidR="00883A51">
        <w:rPr>
          <w:rFonts w:cs="Times New Roman"/>
        </w:rPr>
        <w:t xml:space="preserve">. Communication </w:t>
      </w:r>
      <w:r w:rsidR="00D962E4">
        <w:rPr>
          <w:rFonts w:cs="Times New Roman"/>
        </w:rPr>
        <w:t>with</w:t>
      </w:r>
      <w:r w:rsidR="00883A51">
        <w:rPr>
          <w:rFonts w:cs="Times New Roman"/>
        </w:rPr>
        <w:t xml:space="preserve"> the other </w:t>
      </w:r>
      <w:r w:rsidR="0047659A">
        <w:rPr>
          <w:rFonts w:cs="Times New Roman"/>
        </w:rPr>
        <w:t>offers</w:t>
      </w:r>
      <w:r w:rsidR="00883A51">
        <w:rPr>
          <w:rFonts w:cs="Times New Roman"/>
        </w:rPr>
        <w:t xml:space="preserve"> </w:t>
      </w:r>
      <w:r w:rsidR="00780168">
        <w:rPr>
          <w:rFonts w:cs="Times New Roman"/>
        </w:rPr>
        <w:t xml:space="preserve">the possibility of </w:t>
      </w:r>
      <w:r w:rsidR="00883A51">
        <w:rPr>
          <w:rFonts w:cs="Times New Roman"/>
        </w:rPr>
        <w:t xml:space="preserve">more than one understanding or interpretation of </w:t>
      </w:r>
      <w:r w:rsidR="00443CE9">
        <w:rPr>
          <w:rFonts w:cs="Times New Roman"/>
        </w:rPr>
        <w:t xml:space="preserve">meaning (or a </w:t>
      </w:r>
      <w:r w:rsidR="00883A51">
        <w:rPr>
          <w:rFonts w:cs="Times New Roman"/>
        </w:rPr>
        <w:t>truth</w:t>
      </w:r>
      <w:r w:rsidR="00443CE9">
        <w:rPr>
          <w:rFonts w:cs="Times New Roman"/>
        </w:rPr>
        <w:t>)</w:t>
      </w:r>
      <w:r w:rsidR="00780168">
        <w:rPr>
          <w:rFonts w:cs="Times New Roman"/>
        </w:rPr>
        <w:t>.</w:t>
      </w:r>
      <w:r w:rsidR="00D962E4">
        <w:rPr>
          <w:rFonts w:cs="Times New Roman"/>
        </w:rPr>
        <w:t xml:space="preserve"> </w:t>
      </w:r>
      <w:r w:rsidR="00E17697">
        <w:rPr>
          <w:rFonts w:cs="Times New Roman"/>
        </w:rPr>
        <w:t xml:space="preserve">This is important because as </w:t>
      </w:r>
      <w:r w:rsidR="00E17697" w:rsidRPr="001B14AD">
        <w:t xml:space="preserve">Gibbs and Franks </w:t>
      </w:r>
      <w:r w:rsidR="007F485E">
        <w:fldChar w:fldCharType="begin"/>
      </w:r>
      <w:r w:rsidR="006E10DB">
        <w:instrText xml:space="preserve"> ADDIN EN.CITE &lt;EndNote&gt;&lt;Cite ExcludeAuth="1"&gt;&lt;Author&gt;Gibbs&lt;/Author&gt;&lt;Year&gt;2002&lt;/Year&gt;&lt;RecNum&gt;3613&lt;/RecNum&gt;&lt;DisplayText&gt;(2002)&lt;/DisplayText&gt;&lt;record&gt;&lt;rec-number&gt;3613&lt;/rec-number&gt;&lt;foreign-keys&gt;&lt;key app="EN" db-id="tsx22zw5uvpt2le5e52vw0spw50tr95w000d" timestamp="1486622093"&gt;3613&lt;/key&gt;&lt;/foreign-keys&gt;&lt;ref-type name="Journal Article"&gt;17&lt;/ref-type&gt;&lt;contributors&gt;&lt;authors&gt;&lt;author&gt;Gibbs, R. W.&lt;/author&gt;&lt;author&gt;Franks, Heather&lt;/author&gt;&lt;/authors&gt;&lt;/contributors&gt;&lt;titles&gt;&lt;title&gt;Embodied metaphor in women&amp;apos;s narratives about their experiences with cancer&lt;/title&gt;&lt;secondary-title&gt;Health Communication&lt;/secondary-title&gt;&lt;/titles&gt;&lt;periodical&gt;&lt;full-title&gt;Health Communication&lt;/full-title&gt;&lt;/periodical&gt;&lt;pages&gt;139-165&lt;/pages&gt;&lt;volume&gt;14&lt;/volume&gt;&lt;number&gt;2&lt;/number&gt;&lt;dates&gt;&lt;year&gt;2002&lt;/year&gt;&lt;pub-dates&gt;&lt;date&gt;2002/04/01&lt;/date&gt;&lt;/pub-dates&gt;&lt;/dates&gt;&lt;publisher&gt;Routledge&lt;/publisher&gt;&lt;isbn&gt;1041-0236&lt;/isbn&gt;&lt;urls&gt;&lt;related-urls&gt;&lt;url&gt;http://dx.doi.org/10.1207/S15327027HC1402_1&lt;/url&gt;&lt;/related-urls&gt;&lt;/urls&gt;&lt;electronic-resource-num&gt;10.1207/S15327027HC1402_1&lt;/electronic-resource-num&gt;&lt;/record&gt;&lt;/Cite&gt;&lt;/EndNote&gt;</w:instrText>
      </w:r>
      <w:r w:rsidR="007F485E">
        <w:fldChar w:fldCharType="separate"/>
      </w:r>
      <w:r w:rsidR="007F485E">
        <w:rPr>
          <w:noProof/>
        </w:rPr>
        <w:t>(2002)</w:t>
      </w:r>
      <w:r w:rsidR="007F485E">
        <w:fldChar w:fldCharType="end"/>
      </w:r>
      <w:r w:rsidR="007F485E">
        <w:t xml:space="preserve"> </w:t>
      </w:r>
      <w:r w:rsidR="00E17697" w:rsidRPr="001B14AD">
        <w:t>point out, in personal narratives, metaphor use may be multiple, and even contradictory, as the narrator struggles to create and convey meaning.</w:t>
      </w:r>
    </w:p>
    <w:p w14:paraId="61FC92B7" w14:textId="20D744B7" w:rsidR="00141F66" w:rsidRDefault="00E17697" w:rsidP="00573575">
      <w:pPr>
        <w:pStyle w:val="NoSpacing"/>
        <w:spacing w:line="480" w:lineRule="auto"/>
        <w:rPr>
          <w:rFonts w:cs="Times New Roman"/>
        </w:rPr>
      </w:pPr>
      <w:r>
        <w:rPr>
          <w:rFonts w:cs="Times New Roman"/>
        </w:rPr>
        <w:t xml:space="preserve">The </w:t>
      </w:r>
      <w:r w:rsidR="001A76A4">
        <w:rPr>
          <w:rFonts w:cs="Times New Roman"/>
        </w:rPr>
        <w:t>concept of sharing</w:t>
      </w:r>
      <w:r>
        <w:rPr>
          <w:rFonts w:cs="Times New Roman"/>
        </w:rPr>
        <w:t xml:space="preserve"> is </w:t>
      </w:r>
      <w:r w:rsidR="00DB01E0">
        <w:rPr>
          <w:rFonts w:cs="Times New Roman"/>
        </w:rPr>
        <w:t xml:space="preserve">a </w:t>
      </w:r>
      <w:r>
        <w:rPr>
          <w:rFonts w:cs="Times New Roman"/>
        </w:rPr>
        <w:t xml:space="preserve">socially valued </w:t>
      </w:r>
      <w:r w:rsidR="00827F53">
        <w:rPr>
          <w:rFonts w:cs="Times New Roman"/>
        </w:rPr>
        <w:t xml:space="preserve">ethic </w:t>
      </w:r>
      <w:r>
        <w:rPr>
          <w:rFonts w:cs="Times New Roman"/>
        </w:rPr>
        <w:t xml:space="preserve">and evidenced in behavioural practices </w:t>
      </w:r>
      <w:r w:rsidR="00427AFB">
        <w:rPr>
          <w:rFonts w:cs="Times New Roman"/>
        </w:rPr>
        <w:t xml:space="preserve">that involve </w:t>
      </w:r>
      <w:r w:rsidR="001A76A4">
        <w:rPr>
          <w:rFonts w:cs="Times New Roman"/>
        </w:rPr>
        <w:t>using</w:t>
      </w:r>
      <w:r w:rsidR="00827F53">
        <w:rPr>
          <w:rFonts w:cs="Times New Roman"/>
        </w:rPr>
        <w:t xml:space="preserve"> something at the same time as another</w:t>
      </w:r>
      <w:r w:rsidR="001A76A4">
        <w:rPr>
          <w:rFonts w:cs="Times New Roman"/>
        </w:rPr>
        <w:t>, giving</w:t>
      </w:r>
      <w:r w:rsidR="00827F53">
        <w:rPr>
          <w:rFonts w:cs="Times New Roman"/>
        </w:rPr>
        <w:t xml:space="preserve"> to </w:t>
      </w:r>
      <w:r w:rsidR="001A76A4">
        <w:rPr>
          <w:rFonts w:cs="Times New Roman"/>
        </w:rPr>
        <w:t xml:space="preserve">or having something or, in communication, the telling of something. </w:t>
      </w:r>
      <w:r w:rsidR="003F78C0">
        <w:rPr>
          <w:rFonts w:cs="Times New Roman"/>
        </w:rPr>
        <w:t xml:space="preserve">Therefore, it seems reasonable to postulate the metaphor </w:t>
      </w:r>
      <w:r w:rsidR="003F78C0">
        <w:rPr>
          <w:rFonts w:cs="Times New Roman"/>
          <w:sz w:val="20"/>
        </w:rPr>
        <w:t xml:space="preserve">COMMUNICATION IS SHARING </w:t>
      </w:r>
      <w:r w:rsidR="003F78C0">
        <w:rPr>
          <w:rFonts w:cs="Times New Roman"/>
        </w:rPr>
        <w:t xml:space="preserve">entails concepts of a </w:t>
      </w:r>
      <w:r w:rsidR="003F78C0" w:rsidRPr="0090634E">
        <w:rPr>
          <w:rFonts w:cs="Times New Roman"/>
          <w:i/>
        </w:rPr>
        <w:t>message as a bounded entity</w:t>
      </w:r>
      <w:r w:rsidR="003F78C0">
        <w:rPr>
          <w:rFonts w:cs="Times New Roman"/>
        </w:rPr>
        <w:t xml:space="preserve"> (i.e., a container of meaning/s) and</w:t>
      </w:r>
      <w:r w:rsidR="00557BCC">
        <w:rPr>
          <w:rFonts w:cs="Times New Roman"/>
        </w:rPr>
        <w:t xml:space="preserve"> a</w:t>
      </w:r>
      <w:r w:rsidR="003F78C0">
        <w:rPr>
          <w:rFonts w:cs="Times New Roman"/>
        </w:rPr>
        <w:t xml:space="preserve"> </w:t>
      </w:r>
      <w:r w:rsidR="00557BCC">
        <w:rPr>
          <w:rFonts w:cs="Times New Roman"/>
          <w:i/>
        </w:rPr>
        <w:t>message i</w:t>
      </w:r>
      <w:r w:rsidR="003F78C0">
        <w:rPr>
          <w:rFonts w:cs="Times New Roman"/>
          <w:i/>
        </w:rPr>
        <w:t>s transportable</w:t>
      </w:r>
      <w:r w:rsidR="00DB01E0">
        <w:rPr>
          <w:rFonts w:cs="Times New Roman"/>
        </w:rPr>
        <w:t xml:space="preserve"> (i.e., a container can be moved from one location to another)</w:t>
      </w:r>
      <w:r w:rsidR="003F78C0">
        <w:rPr>
          <w:rFonts w:cs="Times New Roman"/>
        </w:rPr>
        <w:t xml:space="preserve">. In this manner, sharing a story necessitates another who does the carrying of the bounded entity to another who does the receiving (i.e., meanings are shared). Comprehension of meaning received is implied but should not be assumed. </w:t>
      </w:r>
      <w:r w:rsidR="00202BA0">
        <w:rPr>
          <w:rFonts w:cs="Times New Roman"/>
        </w:rPr>
        <w:t>The</w:t>
      </w:r>
      <w:r w:rsidR="001A76A4">
        <w:rPr>
          <w:rFonts w:cs="Times New Roman"/>
        </w:rPr>
        <w:t xml:space="preserve"> act of sharing</w:t>
      </w:r>
      <w:r w:rsidR="00427AFB">
        <w:rPr>
          <w:rFonts w:cs="Times New Roman"/>
        </w:rPr>
        <w:t xml:space="preserve"> </w:t>
      </w:r>
      <w:r w:rsidR="003F78C0">
        <w:rPr>
          <w:rFonts w:cs="Times New Roman"/>
        </w:rPr>
        <w:t>entails</w:t>
      </w:r>
      <w:r w:rsidR="00827F53">
        <w:rPr>
          <w:rFonts w:cs="Times New Roman"/>
        </w:rPr>
        <w:t xml:space="preserve"> </w:t>
      </w:r>
      <w:r w:rsidR="001A76A4">
        <w:rPr>
          <w:rFonts w:cs="Times New Roman"/>
        </w:rPr>
        <w:t xml:space="preserve">a part or amount of a whole </w:t>
      </w:r>
      <w:r w:rsidR="00202BA0">
        <w:rPr>
          <w:rFonts w:cs="Times New Roman"/>
        </w:rPr>
        <w:t>whose division is</w:t>
      </w:r>
      <w:r w:rsidR="00827F53">
        <w:rPr>
          <w:rFonts w:cs="Times New Roman"/>
        </w:rPr>
        <w:t xml:space="preserve"> considered</w:t>
      </w:r>
      <w:r w:rsidR="001A76A4">
        <w:rPr>
          <w:rFonts w:cs="Times New Roman"/>
        </w:rPr>
        <w:t xml:space="preserve"> reasonable or even equal. </w:t>
      </w:r>
      <w:r w:rsidR="009E6799">
        <w:rPr>
          <w:rFonts w:cs="Times New Roman"/>
        </w:rPr>
        <w:t>To develop a relational nexus</w:t>
      </w:r>
      <w:r w:rsidR="00202BA0">
        <w:rPr>
          <w:rFonts w:cs="Times New Roman"/>
        </w:rPr>
        <w:t>, sharing involves commonality of parts of a whole</w:t>
      </w:r>
      <w:r w:rsidR="00656A4B">
        <w:rPr>
          <w:rFonts w:cs="Times New Roman"/>
        </w:rPr>
        <w:t>, that is</w:t>
      </w:r>
      <w:r w:rsidR="00832384">
        <w:rPr>
          <w:rFonts w:cs="Times New Roman"/>
        </w:rPr>
        <w:t>,</w:t>
      </w:r>
      <w:r w:rsidR="00656A4B">
        <w:rPr>
          <w:rFonts w:cs="Times New Roman"/>
        </w:rPr>
        <w:t xml:space="preserve"> shared elements. For instance, people</w:t>
      </w:r>
      <w:r w:rsidR="00832384">
        <w:rPr>
          <w:rFonts w:cs="Times New Roman"/>
        </w:rPr>
        <w:t xml:space="preserve"> </w:t>
      </w:r>
      <w:r w:rsidR="00656A4B">
        <w:rPr>
          <w:rFonts w:cs="Times New Roman"/>
        </w:rPr>
        <w:t>in a community may have</w:t>
      </w:r>
      <w:r w:rsidR="00202BA0">
        <w:rPr>
          <w:rFonts w:cs="Times New Roman"/>
        </w:rPr>
        <w:t xml:space="preserve"> similar values and beliefs, or in other words, a shared way of thinking. </w:t>
      </w:r>
      <w:r w:rsidR="00832384">
        <w:rPr>
          <w:rFonts w:cs="Times New Roman"/>
        </w:rPr>
        <w:t>Therefore, elements are included but others are excluded</w:t>
      </w:r>
      <w:r w:rsidR="00FE5263">
        <w:rPr>
          <w:rFonts w:cs="Times New Roman"/>
        </w:rPr>
        <w:t>; not shared.</w:t>
      </w:r>
      <w:r w:rsidR="00832384">
        <w:rPr>
          <w:rFonts w:cs="Times New Roman"/>
        </w:rPr>
        <w:t xml:space="preserve"> </w:t>
      </w:r>
    </w:p>
    <w:p w14:paraId="417182E9" w14:textId="0D1B4EDC" w:rsidR="00670163" w:rsidRDefault="00021ADC" w:rsidP="00573575">
      <w:pPr>
        <w:pStyle w:val="NoSpacing"/>
        <w:spacing w:line="480" w:lineRule="auto"/>
      </w:pPr>
      <w:r>
        <w:rPr>
          <w:rFonts w:cs="Times New Roman"/>
        </w:rPr>
        <w:t>In the context of</w:t>
      </w:r>
      <w:r w:rsidR="008C6EB6">
        <w:rPr>
          <w:rFonts w:cs="Times New Roman"/>
        </w:rPr>
        <w:t xml:space="preserve"> </w:t>
      </w:r>
      <w:r>
        <w:rPr>
          <w:rFonts w:cs="Times New Roman"/>
        </w:rPr>
        <w:t xml:space="preserve">career counselling, </w:t>
      </w:r>
      <w:r w:rsidR="008C6EB6">
        <w:rPr>
          <w:rFonts w:cs="Times New Roman"/>
        </w:rPr>
        <w:t xml:space="preserve">the metaphor </w:t>
      </w:r>
      <w:r w:rsidR="008C6EB6">
        <w:rPr>
          <w:rFonts w:cs="Times New Roman"/>
          <w:sz w:val="20"/>
        </w:rPr>
        <w:t>COMMUNICATION IS SHARING</w:t>
      </w:r>
      <w:r>
        <w:rPr>
          <w:rFonts w:cs="Times New Roman"/>
        </w:rPr>
        <w:t xml:space="preserve"> suggests that</w:t>
      </w:r>
      <w:r w:rsidR="008C6EB6">
        <w:rPr>
          <w:rFonts w:cs="Times New Roman"/>
        </w:rPr>
        <w:t xml:space="preserve"> </w:t>
      </w:r>
      <w:r>
        <w:rPr>
          <w:rFonts w:cs="Times New Roman"/>
        </w:rPr>
        <w:t>meanings can be shared through a narrative (</w:t>
      </w:r>
      <w:r>
        <w:rPr>
          <w:rFonts w:cs="Times New Roman"/>
          <w:sz w:val="20"/>
        </w:rPr>
        <w:t>A STORY</w:t>
      </w:r>
      <w:r w:rsidRPr="006070AB">
        <w:rPr>
          <w:rFonts w:cs="Times New Roman"/>
          <w:szCs w:val="24"/>
        </w:rPr>
        <w:t>)</w:t>
      </w:r>
      <w:r>
        <w:rPr>
          <w:rFonts w:cs="Times New Roman"/>
          <w:szCs w:val="24"/>
        </w:rPr>
        <w:t xml:space="preserve"> </w:t>
      </w:r>
      <w:r w:rsidR="00141F66">
        <w:rPr>
          <w:rFonts w:cs="Times New Roman"/>
          <w:szCs w:val="24"/>
        </w:rPr>
        <w:t xml:space="preserve">with the inference being that shared </w:t>
      </w:r>
      <w:r>
        <w:rPr>
          <w:rFonts w:cs="Times New Roman"/>
          <w:szCs w:val="24"/>
        </w:rPr>
        <w:t>meaning (i.e., the message sent, received, and unpacked)</w:t>
      </w:r>
      <w:r w:rsidR="00141F66">
        <w:rPr>
          <w:rFonts w:cs="Times New Roman"/>
          <w:szCs w:val="24"/>
        </w:rPr>
        <w:t xml:space="preserve"> can be interpreted or understood (i.e., there is </w:t>
      </w:r>
      <w:r w:rsidR="0091344C">
        <w:rPr>
          <w:rFonts w:cs="Times New Roman"/>
          <w:szCs w:val="24"/>
        </w:rPr>
        <w:t>one</w:t>
      </w:r>
      <w:r w:rsidR="00141F66">
        <w:rPr>
          <w:rFonts w:cs="Times New Roman"/>
          <w:szCs w:val="24"/>
        </w:rPr>
        <w:t xml:space="preserve"> meaning)</w:t>
      </w:r>
      <w:r>
        <w:rPr>
          <w:rFonts w:cs="Times New Roman"/>
          <w:szCs w:val="24"/>
        </w:rPr>
        <w:t>.</w:t>
      </w:r>
      <w:r w:rsidR="00BC4CA3">
        <w:rPr>
          <w:rFonts w:cs="Times New Roman"/>
          <w:szCs w:val="24"/>
        </w:rPr>
        <w:t xml:space="preserve"> </w:t>
      </w:r>
      <w:r w:rsidR="00141F66">
        <w:rPr>
          <w:rFonts w:cs="Times New Roman"/>
          <w:szCs w:val="24"/>
        </w:rPr>
        <w:t xml:space="preserve">As </w:t>
      </w:r>
      <w:proofErr w:type="spellStart"/>
      <w:r w:rsidR="00141F66">
        <w:rPr>
          <w:rFonts w:cs="Times New Roman"/>
          <w:szCs w:val="24"/>
        </w:rPr>
        <w:t>Krippendorff</w:t>
      </w:r>
      <w:proofErr w:type="spellEnd"/>
      <w:r w:rsidR="00141F66">
        <w:rPr>
          <w:rFonts w:cs="Times New Roman"/>
          <w:szCs w:val="24"/>
        </w:rPr>
        <w:t xml:space="preserve"> (1990) points out, “</w:t>
      </w:r>
      <w:r w:rsidR="00A665B9">
        <w:t>u</w:t>
      </w:r>
      <w:r w:rsidR="00141F66">
        <w:t>nder the metaphor of communication is sharing, the objective status of the content of communication is not in doubt, save for the ability of communicators to remove it from its container” (p. 22).</w:t>
      </w:r>
      <w:r w:rsidR="00BC1F51">
        <w:t xml:space="preserve"> </w:t>
      </w:r>
      <w:r w:rsidR="00B269BC">
        <w:t xml:space="preserve">Following this line of thought, communication is asymmetrical and </w:t>
      </w:r>
      <w:r w:rsidR="00F203D4">
        <w:t>advances</w:t>
      </w:r>
      <w:r w:rsidR="00B269BC">
        <w:t xml:space="preserve"> an ability to understand (</w:t>
      </w:r>
      <w:r w:rsidR="00F27A3E">
        <w:t xml:space="preserve">i.e., </w:t>
      </w:r>
      <w:r w:rsidR="00B269BC">
        <w:t xml:space="preserve">share </w:t>
      </w:r>
      <w:r w:rsidR="00F27A3E">
        <w:t>the</w:t>
      </w:r>
      <w:r w:rsidR="00F203D4">
        <w:t xml:space="preserve"> correct </w:t>
      </w:r>
      <w:r w:rsidR="00B269BC">
        <w:t xml:space="preserve">meaning) that affords successful communication. The alternative is an inability or error. </w:t>
      </w:r>
      <w:r w:rsidR="004B45FF">
        <w:t xml:space="preserve">This </w:t>
      </w:r>
      <w:r w:rsidR="00670163">
        <w:t xml:space="preserve">paradox </w:t>
      </w:r>
      <w:r w:rsidR="004B45FF">
        <w:t>brings into question the reliability of the communication process or pos</w:t>
      </w:r>
      <w:r w:rsidR="0042190A">
        <w:t>it</w:t>
      </w:r>
      <w:r w:rsidR="004B45FF">
        <w:t>s the communicator as less than competent</w:t>
      </w:r>
      <w:r w:rsidR="000F1F8A">
        <w:t xml:space="preserve"> and their meaning dismissed or substituted</w:t>
      </w:r>
      <w:r w:rsidR="004B45FF">
        <w:t>. Furthermore, t</w:t>
      </w:r>
      <w:r w:rsidR="00A62C64">
        <w:t xml:space="preserve">he determination </w:t>
      </w:r>
      <w:r w:rsidR="00D5516A">
        <w:t xml:space="preserve">of criteria for the </w:t>
      </w:r>
      <w:r w:rsidR="00A62C64">
        <w:t xml:space="preserve">judgement of </w:t>
      </w:r>
      <w:r w:rsidR="00D5516A">
        <w:t xml:space="preserve">meaning rests on the assumption that there </w:t>
      </w:r>
      <w:r w:rsidR="00A26027">
        <w:t>is a correct meaning</w:t>
      </w:r>
      <w:r w:rsidR="00A53EC0">
        <w:t xml:space="preserve"> or </w:t>
      </w:r>
      <w:r w:rsidR="00D5516A">
        <w:t>truth</w:t>
      </w:r>
      <w:r w:rsidR="00A26027">
        <w:t xml:space="preserve"> (e.g., you don’t understand what I mean) and successful communication is the</w:t>
      </w:r>
      <w:r w:rsidR="0037613A">
        <w:t>reby</w:t>
      </w:r>
      <w:r w:rsidR="00A26027">
        <w:t xml:space="preserve"> reliant upon a line of reasoning</w:t>
      </w:r>
      <w:r w:rsidR="00670163">
        <w:t xml:space="preserve"> </w:t>
      </w:r>
      <w:r w:rsidR="00AA134E">
        <w:t>and t</w:t>
      </w:r>
      <w:r w:rsidR="00A26027">
        <w:t xml:space="preserve">he </w:t>
      </w:r>
      <w:r w:rsidR="00DF08E5">
        <w:t xml:space="preserve">position or </w:t>
      </w:r>
      <w:r w:rsidR="00A26027">
        <w:t>role of the speaker (</w:t>
      </w:r>
      <w:r w:rsidR="00A26027" w:rsidRPr="006070AB">
        <w:rPr>
          <w:sz w:val="20"/>
        </w:rPr>
        <w:t>COMMUNICATION IS CONTROL</w:t>
      </w:r>
      <w:r w:rsidR="00A26027">
        <w:t xml:space="preserve">). </w:t>
      </w:r>
    </w:p>
    <w:p w14:paraId="7CB947C5" w14:textId="56F3B51E" w:rsidR="00DD6CA9" w:rsidRDefault="00454673" w:rsidP="00573575">
      <w:pPr>
        <w:pStyle w:val="NoSpacing"/>
        <w:spacing w:line="480" w:lineRule="auto"/>
        <w:rPr>
          <w:rFonts w:cs="Times New Roman"/>
        </w:rPr>
      </w:pPr>
      <w:r>
        <w:t xml:space="preserve">Although the sharing metaphor evokes </w:t>
      </w:r>
      <w:r w:rsidR="000D4B62">
        <w:t xml:space="preserve">assumptions of trust, </w:t>
      </w:r>
      <w:r w:rsidR="007966E2">
        <w:t>confidence</w:t>
      </w:r>
      <w:r w:rsidR="000D4B62">
        <w:t xml:space="preserve">, friendship, and professional practices it also entails </w:t>
      </w:r>
      <w:proofErr w:type="gramStart"/>
      <w:r w:rsidR="000D4B62">
        <w:t>less</w:t>
      </w:r>
      <w:proofErr w:type="gramEnd"/>
      <w:r w:rsidR="000D4B62">
        <w:t xml:space="preserve"> desirable aspects of power, dominance, inequality</w:t>
      </w:r>
      <w:r w:rsidR="009E6799">
        <w:t>,</w:t>
      </w:r>
      <w:r w:rsidR="009E6799" w:rsidRPr="009E6799">
        <w:t xml:space="preserve"> </w:t>
      </w:r>
      <w:r w:rsidR="009E6799">
        <w:t xml:space="preserve">and </w:t>
      </w:r>
      <w:r w:rsidR="00D71BE5">
        <w:t>dependence</w:t>
      </w:r>
      <w:r w:rsidR="000D4B62">
        <w:t>.</w:t>
      </w:r>
      <w:r w:rsidR="00E1703F">
        <w:t xml:space="preserve"> </w:t>
      </w:r>
      <w:r w:rsidR="00ED033B">
        <w:rPr>
          <w:rFonts w:cs="Times New Roman"/>
        </w:rPr>
        <w:t xml:space="preserve">Returning to the </w:t>
      </w:r>
      <w:r w:rsidR="00ED033B" w:rsidRPr="006070AB">
        <w:rPr>
          <w:rFonts w:cs="Times New Roman"/>
          <w:sz w:val="20"/>
        </w:rPr>
        <w:t xml:space="preserve">COMMUNICATION IS SHARING </w:t>
      </w:r>
      <w:r w:rsidR="00ED033B">
        <w:rPr>
          <w:rFonts w:cs="Times New Roman"/>
        </w:rPr>
        <w:t xml:space="preserve">metaphor, sharing involves elements shared and not shared. These dual elements require </w:t>
      </w:r>
      <w:r w:rsidR="00006CFD">
        <w:rPr>
          <w:rFonts w:cs="Times New Roman"/>
        </w:rPr>
        <w:t>recognition</w:t>
      </w:r>
      <w:r w:rsidR="00EB6085">
        <w:rPr>
          <w:rFonts w:cs="Times New Roman"/>
        </w:rPr>
        <w:t xml:space="preserve"> </w:t>
      </w:r>
      <w:r w:rsidR="00925332">
        <w:rPr>
          <w:rFonts w:cs="Times New Roman"/>
        </w:rPr>
        <w:t xml:space="preserve">in the </w:t>
      </w:r>
      <w:r w:rsidR="00925332">
        <w:t xml:space="preserve">process of meaning-making and substance of meaning </w:t>
      </w:r>
      <w:r w:rsidR="00EB6085">
        <w:rPr>
          <w:rFonts w:cs="Times New Roman"/>
        </w:rPr>
        <w:t>given</w:t>
      </w:r>
      <w:r w:rsidR="007A27C0">
        <w:rPr>
          <w:rFonts w:cs="Times New Roman"/>
        </w:rPr>
        <w:t xml:space="preserve"> narrative career counselling proffers the </w:t>
      </w:r>
      <w:r w:rsidR="007A27C0">
        <w:rPr>
          <w:rFonts w:cs="Times New Roman"/>
          <w:sz w:val="20"/>
        </w:rPr>
        <w:t>CAREER IS A STORY</w:t>
      </w:r>
      <w:r w:rsidR="007A27C0">
        <w:rPr>
          <w:rFonts w:cs="Times New Roman"/>
        </w:rPr>
        <w:t xml:space="preserve"> metaphor framed by a </w:t>
      </w:r>
      <w:r w:rsidR="007A27C0">
        <w:rPr>
          <w:rFonts w:cs="Times New Roman"/>
          <w:sz w:val="20"/>
        </w:rPr>
        <w:t>COMMUNICATION</w:t>
      </w:r>
      <w:r w:rsidR="007A27C0">
        <w:rPr>
          <w:rFonts w:cs="Times New Roman"/>
        </w:rPr>
        <w:t xml:space="preserve"> </w:t>
      </w:r>
      <w:r w:rsidR="007A27C0">
        <w:rPr>
          <w:rFonts w:cs="Times New Roman"/>
          <w:sz w:val="20"/>
        </w:rPr>
        <w:t xml:space="preserve">IS SHARING </w:t>
      </w:r>
      <w:r w:rsidR="007A27C0">
        <w:rPr>
          <w:rFonts w:cs="Times New Roman"/>
        </w:rPr>
        <w:t xml:space="preserve">metaphor that is embedded in </w:t>
      </w:r>
      <w:r w:rsidR="00A665B9">
        <w:rPr>
          <w:rFonts w:cs="Times New Roman"/>
        </w:rPr>
        <w:t>a standardized, routinized, or</w:t>
      </w:r>
      <w:r w:rsidR="007A27C0">
        <w:rPr>
          <w:rFonts w:cs="Times New Roman"/>
        </w:rPr>
        <w:t xml:space="preserve"> institutionali</w:t>
      </w:r>
      <w:r w:rsidR="00A665B9">
        <w:rPr>
          <w:rFonts w:cs="Times New Roman"/>
        </w:rPr>
        <w:t>z</w:t>
      </w:r>
      <w:r w:rsidR="007A27C0">
        <w:rPr>
          <w:rFonts w:cs="Times New Roman"/>
        </w:rPr>
        <w:t>ed procedure.</w:t>
      </w:r>
    </w:p>
    <w:p w14:paraId="4FE5FB4D" w14:textId="09389D85" w:rsidR="00A665B9" w:rsidRDefault="00A665B9" w:rsidP="00573575">
      <w:pPr>
        <w:pStyle w:val="Heading2"/>
      </w:pPr>
      <w:r>
        <w:t>My Career Chapter as a Semi-Structured Conversation</w:t>
      </w:r>
    </w:p>
    <w:p w14:paraId="3F6EEFF2" w14:textId="77777777" w:rsidR="00B96B0E" w:rsidRDefault="00A8375B" w:rsidP="00573575">
      <w:pPr>
        <w:pStyle w:val="NoSpacing"/>
        <w:spacing w:line="480" w:lineRule="auto"/>
      </w:pPr>
      <w:r>
        <w:t>My Career Chapter</w:t>
      </w:r>
      <w:r w:rsidR="00A665B9">
        <w:t xml:space="preserve"> </w:t>
      </w:r>
      <w:r>
        <w:fldChar w:fldCharType="begin"/>
      </w:r>
      <w:r>
        <w:instrText xml:space="preserve"> ADDIN EN.CITE &lt;EndNote&gt;&lt;Cite&gt;&lt;Author&gt;McIlveen&lt;/Author&gt;&lt;Year&gt;2006&lt;/Year&gt;&lt;RecNum&gt;1749&lt;/RecNum&gt;&lt;Prefix&gt;MCC`; &lt;/Prefix&gt;&lt;DisplayText&gt;(MCC; McIlveen, 2006)&lt;/DisplayText&gt;&lt;record&gt;&lt;rec-number&gt;1749&lt;/rec-number&gt;&lt;foreign-keys&gt;&lt;key app="EN" db-id="tsx22zw5uvpt2le5e52vw0spw50tr95w000d" timestamp="0"&gt;1749&lt;/key&gt;&lt;/foreign-keys&gt;&lt;ref-type name="Electronic Book"&gt;44&lt;/ref-type&gt;&lt;contributors&gt;&lt;authors&gt;&lt;author&gt;McIlveen, P.&lt;/author&gt;&lt;/authors&gt;&lt;/contributors&gt;&lt;titles&gt;&lt;title&gt;My Career Chapter: A dialogical autobiography&lt;/title&gt;&lt;/titles&gt;&lt;dates&gt;&lt;year&gt;2006&lt;/year&gt;&lt;/dates&gt;&lt;pub-location&gt;Toowoomba, Australia&lt;/pub-location&gt;&lt;publisher&gt;Author&lt;/publisher&gt;&lt;urls&gt;&lt;related-urls&gt;&lt;url&gt;http://eprints.usq.edu.au/id/eprint/23797&lt;/url&gt;&lt;/related-urls&gt;&lt;/urls&gt;&lt;/record&gt;&lt;/Cite&gt;&lt;/EndNote&gt;</w:instrText>
      </w:r>
      <w:r>
        <w:fldChar w:fldCharType="separate"/>
      </w:r>
      <w:r>
        <w:rPr>
          <w:noProof/>
        </w:rPr>
        <w:t>(MCC; McIlveen, 2006)</w:t>
      </w:r>
      <w:r>
        <w:fldChar w:fldCharType="end"/>
      </w:r>
      <w:r>
        <w:t xml:space="preserve"> </w:t>
      </w:r>
      <w:r w:rsidR="00A665B9">
        <w:t xml:space="preserve">is tool for career assessment and counselling.  Essentially, MCC enables a client to write a brief career-related autobiography. A definitive feature of MCC is its semi-structured format. </w:t>
      </w:r>
      <w:r>
        <w:t xml:space="preserve">The client is asked to write sentences as per the sentence stem paradigm </w:t>
      </w:r>
      <w:r>
        <w:fldChar w:fldCharType="begin"/>
      </w:r>
      <w:r>
        <w:instrText xml:space="preserve"> ADDIN EN.CITE &lt;EndNote&gt;&lt;Cite&gt;&lt;Author&gt;Loevinger&lt;/Author&gt;&lt;Year&gt;1985&lt;/Year&gt;&lt;RecNum&gt;18&lt;/RecNum&gt;&lt;DisplayText&gt;(Loevinger, 1985)&lt;/DisplayText&gt;&lt;record&gt;&lt;rec-number&gt;18&lt;/rec-number&gt;&lt;foreign-keys&gt;&lt;key app="EN" db-id="tsx22zw5uvpt2le5e52vw0spw50tr95w000d" timestamp="0"&gt;18&lt;/key&gt;&lt;/foreign-keys&gt;&lt;ref-type name="Journal Article"&gt;17&lt;/ref-type&gt;&lt;contributors&gt;&lt;authors&gt;&lt;author&gt;Loevinger, J.&lt;/author&gt;&lt;/authors&gt;&lt;/contributors&gt;&lt;titles&gt;&lt;title&gt;Revision of the sentence completion test for ego development.&lt;/title&gt;&lt;secondary-title&gt;Journal of Personality and Social Psychology&lt;/secondary-title&gt;&lt;/titles&gt;&lt;periodical&gt;&lt;full-title&gt;Journal of personality and social psychology&lt;/full-title&gt;&lt;/periodical&gt;&lt;pages&gt;420-427&lt;/pages&gt;&lt;volume&gt;48&lt;/volume&gt;&lt;keywords&gt;&lt;keyword&gt;assessment&lt;/keyword&gt;&lt;keyword&gt;narrative&lt;/keyword&gt;&lt;/keywords&gt;&lt;dates&gt;&lt;year&gt;1985&lt;/year&gt;&lt;/dates&gt;&lt;urls&gt;&lt;/urls&gt;&lt;/record&gt;&lt;/Cite&gt;&lt;/EndNote&gt;</w:instrText>
      </w:r>
      <w:r>
        <w:fldChar w:fldCharType="separate"/>
      </w:r>
      <w:r>
        <w:rPr>
          <w:noProof/>
        </w:rPr>
        <w:t>(Loevinger, 1985)</w:t>
      </w:r>
      <w:r>
        <w:fldChar w:fldCharType="end"/>
      </w:r>
      <w:r>
        <w:t xml:space="preserve">, which requires the client to complete a </w:t>
      </w:r>
      <w:r w:rsidR="00B96B0E">
        <w:t xml:space="preserve">stem of a </w:t>
      </w:r>
      <w:r>
        <w:t xml:space="preserve">sentence (e.g., My favourite interests are…).  The sentences are selected topics that are conceptually understood as </w:t>
      </w:r>
      <w:r w:rsidRPr="006070AB">
        <w:rPr>
          <w:i/>
        </w:rPr>
        <w:t>career influences</w:t>
      </w:r>
      <w:r>
        <w:t xml:space="preserve"> in the systems theory framework </w:t>
      </w:r>
      <w:r>
        <w:fldChar w:fldCharType="begin"/>
      </w:r>
      <w:r>
        <w:instrText xml:space="preserve"> ADDIN EN.CITE &lt;EndNote&gt;&lt;Cite&gt;&lt;Author&gt;Patton&lt;/Author&gt;&lt;Year&gt;2014&lt;/Year&gt;&lt;RecNum&gt;2584&lt;/RecNum&gt;&lt;DisplayText&gt;(Patton &amp;amp; McMahon, 2014)&lt;/DisplayText&gt;&lt;record&gt;&lt;rec-number&gt;2584&lt;/rec-number&gt;&lt;foreign-keys&gt;&lt;key app="EN" db-id="tsx22zw5uvpt2le5e52vw0spw50tr95w000d" timestamp="1406763011"&gt;2584&lt;/key&gt;&lt;/foreign-keys&gt;&lt;ref-type name="Book"&gt;6&lt;/ref-type&gt;&lt;contributors&gt;&lt;authors&gt;&lt;author&gt;Patton, W.&lt;/author&gt;&lt;author&gt;McMahon, M.&lt;/author&gt;&lt;/authors&gt;&lt;/contributors&gt;&lt;titles&gt;&lt;title&gt;Career development and systems theory: Connecting theory and practice.&lt;/title&gt;&lt;/titles&gt;&lt;edition&gt;3rd&lt;/edition&gt;&lt;dates&gt;&lt;year&gt;2014&lt;/year&gt;&lt;/dates&gt;&lt;pub-location&gt;Rotterdam, The Netherlands&lt;/pub-location&gt;&lt;publisher&gt;Sense Publishers&lt;/publisher&gt;&lt;urls&gt;&lt;/urls&gt;&lt;/record&gt;&lt;/Cite&gt;&lt;/EndNote&gt;</w:instrText>
      </w:r>
      <w:r>
        <w:fldChar w:fldCharType="separate"/>
      </w:r>
      <w:r>
        <w:rPr>
          <w:noProof/>
        </w:rPr>
        <w:t>(Patton &amp; McMahon, 2014)</w:t>
      </w:r>
      <w:r>
        <w:fldChar w:fldCharType="end"/>
      </w:r>
      <w:r>
        <w:t>.</w:t>
      </w:r>
      <w:r w:rsidR="00A665B9">
        <w:t xml:space="preserve"> </w:t>
      </w:r>
      <w:r w:rsidR="00F74B27">
        <w:t xml:space="preserve">These topics </w:t>
      </w:r>
      <w:r>
        <w:t xml:space="preserve">include intrapersonal (e.g., interests, goals, health, sexuality) and interpersonal (e.g., peers, family) influences that are proximal to the client in addition to broader distal influences at the societal/environmental level (e.g., political and economic trends).  </w:t>
      </w:r>
      <w:r w:rsidR="00F74B27">
        <w:t xml:space="preserve">Sentences are written in past, present, and future tense, and also written to describe a career influence’s emotional significance and impact for the client. </w:t>
      </w:r>
    </w:p>
    <w:p w14:paraId="604A22CE" w14:textId="4F75166A" w:rsidR="00B96B0E" w:rsidRDefault="00A8375B" w:rsidP="00573575">
      <w:pPr>
        <w:pStyle w:val="NoSpacing"/>
        <w:spacing w:line="480" w:lineRule="auto"/>
      </w:pPr>
      <w:r>
        <w:t xml:space="preserve">The written manuscript of the biography is the focus of conversation between the client and counsellor.  </w:t>
      </w:r>
      <w:r w:rsidR="00F74B27">
        <w:t>In addition, MCC requires the client to engage in a conversation with himself/herself</w:t>
      </w:r>
      <w:r w:rsidR="00B96B0E">
        <w:t xml:space="preserve"> while writing the manuscript</w:t>
      </w:r>
      <w:r w:rsidR="00F74B27">
        <w:t xml:space="preserve">.  This procedure is drawn from the theory of dialogical self </w:t>
      </w:r>
      <w:r w:rsidR="00F74B27">
        <w:fldChar w:fldCharType="begin">
          <w:fldData xml:space="preserve">PEVuZE5vdGU+PENpdGU+PEF1dGhvcj5IZXJtYW5zPC9BdXRob3I+PFllYXI+MjAxMjwvWWVhcj48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</w:fldData>
        </w:fldChar>
      </w:r>
      <w:r w:rsidR="00B96B0E">
        <w:instrText xml:space="preserve"> ADDIN EN.CITE </w:instrText>
      </w:r>
      <w:r w:rsidR="00B96B0E">
        <w:fldChar w:fldCharType="begin">
          <w:fldData xml:space="preserve">PEVuZE5vdGU+PENpdGU+PEF1dGhvcj5IZXJtYW5zPC9BdXRob3I+PFllYXI+MjAxMjwvWWVhcj48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</w:fldData>
        </w:fldChar>
      </w:r>
      <w:r w:rsidR="00B96B0E">
        <w:instrText xml:space="preserve"> ADDIN EN.CITE.DATA </w:instrText>
      </w:r>
      <w:r w:rsidR="00B96B0E">
        <w:fldChar w:fldCharType="end"/>
      </w:r>
      <w:r w:rsidR="00F74B27">
        <w:fldChar w:fldCharType="separate"/>
      </w:r>
      <w:r w:rsidR="00B96B0E">
        <w:rPr>
          <w:noProof/>
        </w:rPr>
        <w:t>(Hermans, 2006; Hermans &amp; Gieser, 2012; McIlveen &amp; Patton, 2007)</w:t>
      </w:r>
      <w:r w:rsidR="00F74B27">
        <w:fldChar w:fldCharType="end"/>
      </w:r>
      <w:r w:rsidR="00F74B27">
        <w:t>, whereby the client narrates</w:t>
      </w:r>
      <w:r w:rsidR="00B96B0E">
        <w:t xml:space="preserve"> aloud</w:t>
      </w:r>
      <w:r w:rsidR="00F74B27">
        <w:t xml:space="preserve"> the autobiography manuscript to an imagined other self, and then seeks feedback from that other self, usually the client who is five years younger to this/her present self</w:t>
      </w:r>
      <w:r w:rsidR="00B96B0E">
        <w:t xml:space="preserve">. In this way, the client audibly hears his/her own words as they are read aloud.  </w:t>
      </w:r>
      <w:r w:rsidR="00FB25DB">
        <w:t>Evaluations of MCC in counselling revealed the clients’ h</w:t>
      </w:r>
      <w:r w:rsidR="00B96B0E">
        <w:t xml:space="preserve">earing </w:t>
      </w:r>
      <w:r w:rsidR="00FB25DB">
        <w:t xml:space="preserve">their </w:t>
      </w:r>
      <w:r w:rsidR="00B96B0E">
        <w:t xml:space="preserve">own words in </w:t>
      </w:r>
      <w:r w:rsidR="00FB25DB">
        <w:t>their</w:t>
      </w:r>
      <w:r w:rsidR="00B96B0E">
        <w:t xml:space="preserve"> own ears </w:t>
      </w:r>
      <w:r w:rsidR="00FB25DB">
        <w:t>to be</w:t>
      </w:r>
      <w:r w:rsidR="00B96B0E">
        <w:t xml:space="preserve"> a significant experience</w:t>
      </w:r>
      <w:r w:rsidR="00FB25DB">
        <w:t xml:space="preserve"> </w:t>
      </w:r>
      <w:r w:rsidR="00FB25DB">
        <w:fldChar w:fldCharType="begin"/>
      </w:r>
      <w:r w:rsidR="00FB25DB">
        <w:instrText xml:space="preserve"> ADDIN EN.CITE &lt;EndNote&gt;&lt;Cite&gt;&lt;Author&gt;McIlveen&lt;/Author&gt;&lt;Year&gt;2008&lt;/Year&gt;&lt;RecNum&gt;1186&lt;/RecNum&gt;&lt;DisplayText&gt;(McIlveen, Patton, &amp;amp; Hoare, 2008)&lt;/DisplayText&gt;&lt;record&gt;&lt;rec-number&gt;1186&lt;/rec-number&gt;&lt;foreign-keys&gt;&lt;key app="EN" db-id="tsx22zw5uvpt2le5e52vw0spw50tr95w000d" timestamp="0"&gt;1186&lt;/key&gt;&lt;/foreign-keys&gt;&lt;ref-type name="Journal Article"&gt;17&lt;/ref-type&gt;&lt;contributors&gt;&lt;authors&gt;&lt;author&gt;McIlveen, P.&lt;/author&gt;&lt;author&gt;Patton, W.&lt;/author&gt;&lt;author&gt;Hoare, P. N.&lt;/author&gt;&lt;/authors&gt;&lt;/contributors&gt;&lt;titles&gt;&lt;title&gt;An interpretative phenomenological analysis of clients&amp;apos; reactions to My Career Chapter&lt;/title&gt;&lt;secondary-title&gt;Australian Journal of Career Development&lt;/secondary-title&gt;&lt;/titles&gt;&lt;periodical&gt;&lt;full-title&gt;Australian Journal of Career Development&lt;/full-title&gt;&lt;/periodical&gt;&lt;pages&gt;51-62&lt;/pages&gt;&lt;volume&gt;17&lt;/volume&gt;&lt;number&gt;3&lt;/number&gt;&lt;dates&gt;&lt;year&gt;2008&lt;/year&gt;&lt;/dates&gt;&lt;urls&gt;&lt;/urls&gt;&lt;electronic-resource-num&gt;10.1177/103841620801700308 &lt;/electronic-resource-num&gt;&lt;/record&gt;&lt;/Cite&gt;&lt;/EndNote&gt;</w:instrText>
      </w:r>
      <w:r w:rsidR="00FB25DB">
        <w:fldChar w:fldCharType="separate"/>
      </w:r>
      <w:r w:rsidR="00FB25DB">
        <w:rPr>
          <w:noProof/>
        </w:rPr>
        <w:t>(McIlveen, Patton, &amp; Hoare, 2008)</w:t>
      </w:r>
      <w:r w:rsidR="00FB25DB">
        <w:fldChar w:fldCharType="end"/>
      </w:r>
      <w:r w:rsidR="00B96B0E">
        <w:t>. Thus, there are two phases: first, the client in the present reads the story to the client in the past; second, the client from the past talks to the client in the present to describe his/her reactions to hearing the story of himself/herself in the future</w:t>
      </w:r>
      <w:r w:rsidR="00F74B27">
        <w:t xml:space="preserve">. </w:t>
      </w:r>
    </w:p>
    <w:p w14:paraId="27FD1D10" w14:textId="08813500" w:rsidR="00B96B0E" w:rsidRDefault="00B96B0E" w:rsidP="00573575">
      <w:pPr>
        <w:pStyle w:val="NoSpacing"/>
        <w:spacing w:line="480" w:lineRule="auto"/>
      </w:pPr>
      <w:r>
        <w:t xml:space="preserve">The interpretive process between the client and counsellor requires the counsellor to read the manuscript aloud to the client.  This reading is a variation of the client reading to self. Instead, the client now hears his/her story from the outside and in another voice, as if it were a </w:t>
      </w:r>
      <w:r w:rsidR="00397F32">
        <w:t>book being read.  Clients can be quite moved by the experience of hearing their own words read aloud by another person.  The counsellor and client then engage in a discussion about any particular content or moments that seem significant to either.</w:t>
      </w:r>
      <w:r w:rsidR="002219CC">
        <w:t xml:space="preserve"> </w:t>
      </w:r>
    </w:p>
    <w:p w14:paraId="157C1D51" w14:textId="5BD31D65" w:rsidR="00BD61FF" w:rsidRPr="00414ACC" w:rsidRDefault="002219CC" w:rsidP="00573575">
      <w:pPr>
        <w:pStyle w:val="NoSpacing"/>
        <w:spacing w:line="480" w:lineRule="auto"/>
      </w:pPr>
      <w:r>
        <w:t>MCC is not only an autobiography</w:t>
      </w:r>
      <w:r w:rsidR="00A627BB">
        <w:t xml:space="preserve"> written as an artefact of a person’s life.  It is, by dint of its process, conversations between client-client and client-counsellor</w:t>
      </w:r>
      <w:r>
        <w:t>.</w:t>
      </w:r>
      <w:r w:rsidR="00A627BB">
        <w:t xml:space="preserve">  An important design feature of MCC is that it requires the client to write about (and talk about) a wide range of proximal and distal influences drawn from the systems theory framework.  This feature prevents the client and counsellor from constraining their exploratory talk to a few factors and thus produces a richer story and experience.  </w:t>
      </w:r>
      <w:r w:rsidR="00A665B9">
        <w:t xml:space="preserve">Resources for </w:t>
      </w:r>
      <w:r w:rsidR="00A8375B">
        <w:t xml:space="preserve">the application of </w:t>
      </w:r>
      <w:r w:rsidR="00A665B9">
        <w:t xml:space="preserve">MCC are available </w:t>
      </w:r>
      <w:r w:rsidR="00F74B27">
        <w:t xml:space="preserve">online and </w:t>
      </w:r>
      <w:r w:rsidR="00A665B9">
        <w:t xml:space="preserve">free of charge </w:t>
      </w:r>
      <w:r w:rsidR="00A665B9">
        <w:fldChar w:fldCharType="begin">
          <w:fldData xml:space="preserve">PEVuZE5vdGU+PENpdGU+PEF1dGhvcj5NY0lsdmVlbjwvQXV0aG9yPjxZZWFyPjIwMTU8L1llYXI+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</w:fldData>
        </w:fldChar>
      </w:r>
      <w:r w:rsidR="00A8375B">
        <w:instrText xml:space="preserve"> ADDIN EN.CITE </w:instrText>
      </w:r>
      <w:r w:rsidR="00A8375B">
        <w:fldChar w:fldCharType="begin">
          <w:fldData xml:space="preserve">PEVuZE5vdGU+PENpdGU+PEF1dGhvcj5NY0lsdmVlbjwvQXV0aG9yPjxZZWFyPjIwMTU8L1llYXI+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</w:fldData>
        </w:fldChar>
      </w:r>
      <w:r w:rsidR="00A8375B">
        <w:instrText xml:space="preserve"> ADDIN EN.CITE.DATA </w:instrText>
      </w:r>
      <w:r w:rsidR="00A8375B">
        <w:fldChar w:fldCharType="end"/>
      </w:r>
      <w:r w:rsidR="00A665B9">
        <w:fldChar w:fldCharType="separate"/>
      </w:r>
      <w:r w:rsidR="00A8375B">
        <w:rPr>
          <w:noProof/>
        </w:rPr>
        <w:t>(McIlveen, 2006, 2015a, 2015c; McIlveen &amp; du Preez, 2012)</w:t>
      </w:r>
      <w:r w:rsidR="00A665B9">
        <w:fldChar w:fldCharType="end"/>
      </w:r>
      <w:r w:rsidR="00B96B0E">
        <w:t>.</w:t>
      </w:r>
    </w:p>
    <w:p w14:paraId="3A29E2FE" w14:textId="0D0DFD00" w:rsidR="00BD61FF" w:rsidRPr="00414ACC" w:rsidRDefault="00BD61FF" w:rsidP="00573575">
      <w:pPr>
        <w:pStyle w:val="Heading2"/>
      </w:pPr>
      <w:r>
        <w:t>Impasse or Invitation?</w:t>
      </w:r>
    </w:p>
    <w:p w14:paraId="7517318A" w14:textId="60B1FF74" w:rsidR="00F801E0" w:rsidRDefault="00D71BE5" w:rsidP="00573575">
      <w:pPr>
        <w:pStyle w:val="NoSpacing"/>
        <w:spacing w:line="480" w:lineRule="auto"/>
        <w:rPr>
          <w:szCs w:val="24"/>
        </w:rPr>
      </w:pPr>
      <w:r>
        <w:t xml:space="preserve">Through the metaphor lens, career counselling as a conversation may be understood via </w:t>
      </w:r>
      <w:r w:rsidRPr="006070AB">
        <w:rPr>
          <w:sz w:val="20"/>
          <w:szCs w:val="20"/>
        </w:rPr>
        <w:t>COMMUNICATION IS SHARING</w:t>
      </w:r>
      <w:r>
        <w:rPr>
          <w:szCs w:val="24"/>
        </w:rPr>
        <w:t xml:space="preserve"> and concomitantly </w:t>
      </w:r>
      <w:r w:rsidRPr="008E6456">
        <w:rPr>
          <w:sz w:val="20"/>
        </w:rPr>
        <w:t>COMMUNICATION IS CONTROL</w:t>
      </w:r>
      <w:r>
        <w:rPr>
          <w:sz w:val="20"/>
        </w:rPr>
        <w:t xml:space="preserve">. </w:t>
      </w:r>
      <w:r w:rsidRPr="006070AB">
        <w:rPr>
          <w:szCs w:val="24"/>
        </w:rPr>
        <w:t>Th</w:t>
      </w:r>
      <w:r>
        <w:rPr>
          <w:szCs w:val="24"/>
        </w:rPr>
        <w:t xml:space="preserve">is sharing-control paradox challenges the ostensibly </w:t>
      </w:r>
      <w:r w:rsidR="00BD61FF">
        <w:rPr>
          <w:szCs w:val="24"/>
        </w:rPr>
        <w:t>liberation</w:t>
      </w:r>
      <w:r>
        <w:rPr>
          <w:szCs w:val="24"/>
        </w:rPr>
        <w:t xml:space="preserve"> intentions of narrative career counselling which aims to give voice to the client.  How is that good intention to be enacted in the presence of the sharing-control paradox</w:t>
      </w:r>
      <w:r w:rsidR="00C930E0">
        <w:rPr>
          <w:szCs w:val="24"/>
        </w:rPr>
        <w:t xml:space="preserve"> which may vitiate transparency in dialogue</w:t>
      </w:r>
      <w:r>
        <w:rPr>
          <w:szCs w:val="24"/>
        </w:rPr>
        <w:t>? Is a resolution possible? Have we arrived at an impasse or an invitation to further philosophical analysis of career counselling? These are questions of ethics.</w:t>
      </w:r>
      <w:r w:rsidR="00C930E0">
        <w:rPr>
          <w:szCs w:val="24"/>
        </w:rPr>
        <w:t xml:space="preserve">  </w:t>
      </w:r>
      <w:r w:rsidR="00F801E0">
        <w:rPr>
          <w:szCs w:val="24"/>
        </w:rPr>
        <w:fldChar w:fldCharType="begin"/>
      </w:r>
      <w:r w:rsidR="00A665B9">
        <w:rPr>
          <w:szCs w:val="24"/>
        </w:rPr>
        <w:instrText xml:space="preserve"> ADDIN EN.CITE &lt;EndNote&gt;&lt;Cite AuthorYear="1"&gt;&lt;Author&gt;McIlveen&lt;/Author&gt;&lt;Year&gt;2015&lt;/Year&gt;&lt;RecNum&gt;3081&lt;/RecNum&gt;&lt;DisplayText&gt;McIlveen (2015b)&lt;/DisplayText&gt;&lt;record&gt;&lt;rec-number&gt;3081&lt;/rec-number&gt;&lt;foreign-keys&gt;&lt;key app="EN" db-id="tsx22zw5uvpt2le5e52vw0spw50tr95w000d" timestamp="1440550410"&gt;3081&lt;/key&gt;&lt;/foreign-keys&gt;&lt;ref-type name="Book Section"&gt;5&lt;/ref-type&gt;&lt;contributors&gt;&lt;authors&gt;&lt;author&gt;McIlveen, P.&lt;/author&gt;&lt;/authors&gt;&lt;secondary-authors&gt;&lt;author&gt;Maree, J. G.&lt;/author&gt;&lt;author&gt;di Fabio, A.&lt;/author&gt;&lt;/secondary-authors&gt;&lt;/contributors&gt;&lt;titles&gt;&lt;title&gt;The next horizon of career counselling&lt;/title&gt;&lt;secondary-title&gt;Exploring new horizons in career counselling: Turning challenges into opportunities&lt;/secondary-title&gt;&lt;/titles&gt;&lt;pages&gt;331-339&lt;/pages&gt;&lt;dates&gt;&lt;year&gt;2015&lt;/year&gt;&lt;/dates&gt;&lt;pub-location&gt;Rotterdam, The Netherlands&lt;/pub-location&gt;&lt;publisher&gt;Sense Publishers&lt;/publisher&gt;&lt;urls&gt;&lt;/urls&gt;&lt;/record&gt;&lt;/Cite&gt;&lt;/EndNote&gt;</w:instrText>
      </w:r>
      <w:r w:rsidR="00F801E0">
        <w:rPr>
          <w:szCs w:val="24"/>
        </w:rPr>
        <w:fldChar w:fldCharType="separate"/>
      </w:r>
      <w:r w:rsidR="00A665B9">
        <w:rPr>
          <w:noProof/>
          <w:szCs w:val="24"/>
        </w:rPr>
        <w:t>McIlveen (2015b)</w:t>
      </w:r>
      <w:r w:rsidR="00F801E0">
        <w:rPr>
          <w:szCs w:val="24"/>
        </w:rPr>
        <w:fldChar w:fldCharType="end"/>
      </w:r>
      <w:r w:rsidR="00F801E0">
        <w:rPr>
          <w:szCs w:val="24"/>
        </w:rPr>
        <w:t xml:space="preserve"> </w:t>
      </w:r>
      <w:r w:rsidR="00C930E0">
        <w:rPr>
          <w:szCs w:val="24"/>
        </w:rPr>
        <w:t xml:space="preserve">argues that career counselling is at a juncture at which ethics </w:t>
      </w:r>
      <w:r w:rsidR="00F801E0">
        <w:rPr>
          <w:szCs w:val="24"/>
        </w:rPr>
        <w:t>should be</w:t>
      </w:r>
      <w:r w:rsidR="00C930E0">
        <w:rPr>
          <w:szCs w:val="24"/>
        </w:rPr>
        <w:t xml:space="preserve"> the central concern of theory and practice. </w:t>
      </w:r>
      <w:r w:rsidR="00F801E0">
        <w:rPr>
          <w:szCs w:val="24"/>
        </w:rPr>
        <w:t xml:space="preserve"> It is one thing for counsellors to espouse values that celebrate the individual’s </w:t>
      </w:r>
      <w:proofErr w:type="gramStart"/>
      <w:r w:rsidR="00F801E0">
        <w:rPr>
          <w:szCs w:val="24"/>
        </w:rPr>
        <w:t>stories</w:t>
      </w:r>
      <w:proofErr w:type="gramEnd"/>
      <w:r w:rsidR="00F801E0">
        <w:rPr>
          <w:szCs w:val="24"/>
        </w:rPr>
        <w:t xml:space="preserve"> but the ethics of their values must be brought into a critical gaze.  </w:t>
      </w:r>
    </w:p>
    <w:p w14:paraId="6559402F" w14:textId="293A0509" w:rsidR="001B14AD" w:rsidRDefault="00F801E0" w:rsidP="00573575">
      <w:pPr>
        <w:pStyle w:val="NoSpacing"/>
        <w:spacing w:line="480" w:lineRule="auto"/>
        <w:rPr>
          <w:szCs w:val="24"/>
        </w:rPr>
      </w:pPr>
      <w:r>
        <w:rPr>
          <w:szCs w:val="24"/>
        </w:rPr>
        <w:t xml:space="preserve">Presently, narrative career counselling goes on without much critical analysis, which is understandable given its relative youth in a field of human technology that extends more than a century.  However, it is time for the axiology of narrative career counselling to be explicated.  </w:t>
      </w:r>
      <w:r w:rsidR="00571FD9">
        <w:rPr>
          <w:szCs w:val="24"/>
        </w:rPr>
        <w:t xml:space="preserve">Story and conversation are the substrate of narrative career counselling and these phenomena are subject to nuances of sharing and vagaries of control.  The practitioner of narrative career counselling cannot deny that the dialogue that goes </w:t>
      </w:r>
      <w:r w:rsidR="00F41A5F">
        <w:rPr>
          <w:szCs w:val="24"/>
        </w:rPr>
        <w:t>on</w:t>
      </w:r>
      <w:r w:rsidR="00571FD9">
        <w:rPr>
          <w:szCs w:val="24"/>
        </w:rPr>
        <w:t xml:space="preserve"> within and between the </w:t>
      </w:r>
      <w:r w:rsidR="00FB25DB">
        <w:rPr>
          <w:szCs w:val="24"/>
        </w:rPr>
        <w:t>two people who meet</w:t>
      </w:r>
      <w:r w:rsidR="00571FD9">
        <w:rPr>
          <w:szCs w:val="24"/>
        </w:rPr>
        <w:t xml:space="preserve"> in counselling is in flux and contingent. How does a narrative practitioner live out and express her “client-centeredness” all the while knowing that her dialogical practices are not objective, transparent, and subject to scrutiny?  The answer to that question</w:t>
      </w:r>
      <w:r w:rsidR="00F41A5F">
        <w:rPr>
          <w:szCs w:val="24"/>
        </w:rPr>
        <w:t xml:space="preserve"> </w:t>
      </w:r>
      <w:r w:rsidR="00571FD9">
        <w:rPr>
          <w:szCs w:val="24"/>
        </w:rPr>
        <w:t>requires a philosophical analysis of narrative career counselling in terms of axiology and ethics.</w:t>
      </w:r>
    </w:p>
    <w:p w14:paraId="31DFF3DA" w14:textId="04F4B097" w:rsidR="00FB25DB" w:rsidRDefault="00FB25DB" w:rsidP="00573575">
      <w:pPr>
        <w:pStyle w:val="Heading2"/>
      </w:pPr>
      <w:r>
        <w:t>Conclusion</w:t>
      </w:r>
    </w:p>
    <w:p w14:paraId="1BA47AEB" w14:textId="44B57A4C" w:rsidR="00D538C6" w:rsidRPr="00D8037B" w:rsidRDefault="00A70FF5" w:rsidP="00573575">
      <w:pPr>
        <w:pStyle w:val="NoSpacing"/>
        <w:spacing w:line="480" w:lineRule="auto"/>
        <w:rPr>
          <w:szCs w:val="24"/>
        </w:rPr>
      </w:pPr>
      <w:r>
        <w:rPr>
          <w:szCs w:val="24"/>
        </w:rPr>
        <w:t xml:space="preserve">We have traced narrative career counselling’s foundations in story, storying, and conversation.  Social constructionism is the ideal paradigm for understanding these phenomena because they are quintessentially social acts performed among others which thereby render career identity as a social construction that may be manifest in everyday conservations. MCC operationalizes the metaphor of conversation in career counselling.  In this way, there are conversations between different actors who are committed to the career development of the client, and the autobiography is the central focus around which these conversations occur.  Despite the conceptual and pragmatic appeal of narrative career counselling and the metaphor of conversation, there is need to conduct research into the process and outcomes </w:t>
      </w:r>
      <w:r w:rsidR="006F42EC">
        <w:rPr>
          <w:szCs w:val="24"/>
        </w:rPr>
        <w:t>of narrative career counselling to not only assure its fidelity to theory but also to determine its effectiveness for clients.</w:t>
      </w:r>
      <w:r w:rsidR="00D538C6">
        <w:br w:type="page"/>
      </w:r>
    </w:p>
    <w:p w14:paraId="4144D9F8" w14:textId="096AD50A" w:rsidR="00D538C6" w:rsidRDefault="00D538C6" w:rsidP="00573575">
      <w:pPr>
        <w:pStyle w:val="Heading1"/>
      </w:pPr>
      <w:r>
        <w:t>References</w:t>
      </w:r>
    </w:p>
    <w:p w14:paraId="7C72D1EE" w14:textId="77777777" w:rsidR="00393BCA" w:rsidRDefault="00393BCA" w:rsidP="00573575">
      <w:pPr>
        <w:pStyle w:val="NoSpacing"/>
        <w:spacing w:line="480" w:lineRule="auto"/>
      </w:pPr>
    </w:p>
    <w:p w14:paraId="2A67DB07" w14:textId="77777777" w:rsidR="00FB25DB" w:rsidRPr="00FB25DB" w:rsidRDefault="00393BCA" w:rsidP="00573575">
      <w:pPr>
        <w:pStyle w:val="EndNoteBibliography"/>
        <w:spacing w:line="480" w:lineRule="auto"/>
        <w:ind w:left="720" w:hanging="720"/>
        <w:rPr>
          <w:noProof/>
        </w:rPr>
      </w:pPr>
      <w:r>
        <w:fldChar w:fldCharType="begin"/>
      </w:r>
      <w:r>
        <w:instrText xml:space="preserve"> ADDIN EN.REFLIST </w:instrText>
      </w:r>
      <w:r>
        <w:fldChar w:fldCharType="separate"/>
      </w:r>
      <w:r w:rsidR="00FB25DB" w:rsidRPr="00FB25DB">
        <w:rPr>
          <w:noProof/>
        </w:rPr>
        <w:t xml:space="preserve">Alchin, C., McIlveen, P., &amp; Perera, H. N. (in press). Negative career outlook and the working alliance in career counseling. </w:t>
      </w:r>
      <w:r w:rsidR="00FB25DB" w:rsidRPr="00FB25DB">
        <w:rPr>
          <w:i/>
          <w:noProof/>
        </w:rPr>
        <w:t>Career Development Quarterly</w:t>
      </w:r>
      <w:r w:rsidR="00FB25DB" w:rsidRPr="00FB25DB">
        <w:rPr>
          <w:noProof/>
        </w:rPr>
        <w:t xml:space="preserve">. </w:t>
      </w:r>
    </w:p>
    <w:p w14:paraId="22BFA605" w14:textId="77777777" w:rsidR="00FB25DB" w:rsidRPr="00FB25DB" w:rsidRDefault="00FB25DB" w:rsidP="00573575">
      <w:pPr>
        <w:pStyle w:val="EndNoteBibliography"/>
        <w:spacing w:line="480" w:lineRule="auto"/>
        <w:ind w:left="720" w:hanging="720"/>
        <w:rPr>
          <w:noProof/>
        </w:rPr>
      </w:pPr>
      <w:r w:rsidRPr="00FB25DB">
        <w:rPr>
          <w:noProof/>
        </w:rPr>
        <w:t xml:space="preserve">Baumeister, R. F., &amp; Masicampo, E. J. (2010). Conscious thought is for facilitating social and cultural interactions: How mental simulations serve the animal–culture interface. </w:t>
      </w:r>
      <w:r w:rsidRPr="00FB25DB">
        <w:rPr>
          <w:i/>
          <w:noProof/>
        </w:rPr>
        <w:t>Psychological Review, 117</w:t>
      </w:r>
      <w:r w:rsidRPr="00FB25DB">
        <w:rPr>
          <w:noProof/>
        </w:rPr>
        <w:t>(3), 945-971. doi:10.1037/a0019393</w:t>
      </w:r>
    </w:p>
    <w:p w14:paraId="0E4AC977" w14:textId="77777777" w:rsidR="00FB25DB" w:rsidRPr="00FB25DB" w:rsidRDefault="00FB25DB" w:rsidP="00573575">
      <w:pPr>
        <w:pStyle w:val="EndNoteBibliography"/>
        <w:spacing w:line="480" w:lineRule="auto"/>
        <w:ind w:left="720" w:hanging="720"/>
        <w:rPr>
          <w:noProof/>
        </w:rPr>
      </w:pPr>
      <w:r w:rsidRPr="00FB25DB">
        <w:rPr>
          <w:noProof/>
        </w:rPr>
        <w:t xml:space="preserve">Cameron, L. (2003). </w:t>
      </w:r>
      <w:r w:rsidRPr="00FB25DB">
        <w:rPr>
          <w:i/>
          <w:noProof/>
        </w:rPr>
        <w:t>Metaphor in educational discourse</w:t>
      </w:r>
      <w:r w:rsidRPr="00FB25DB">
        <w:rPr>
          <w:noProof/>
        </w:rPr>
        <w:t>. London, UK: Continuum Press.</w:t>
      </w:r>
    </w:p>
    <w:p w14:paraId="71D745F0" w14:textId="77777777" w:rsidR="00FB25DB" w:rsidRPr="00FB25DB" w:rsidRDefault="00FB25DB" w:rsidP="00573575">
      <w:pPr>
        <w:pStyle w:val="EndNoteBibliography"/>
        <w:spacing w:line="480" w:lineRule="auto"/>
        <w:ind w:left="720" w:hanging="720"/>
        <w:rPr>
          <w:noProof/>
        </w:rPr>
      </w:pPr>
      <w:r w:rsidRPr="00FB25DB">
        <w:rPr>
          <w:noProof/>
        </w:rPr>
        <w:t xml:space="preserve">Cochran, L. (1997). </w:t>
      </w:r>
      <w:r w:rsidRPr="00FB25DB">
        <w:rPr>
          <w:i/>
          <w:noProof/>
        </w:rPr>
        <w:t>Career counseling: A narrative approach</w:t>
      </w:r>
      <w:r w:rsidRPr="00FB25DB">
        <w:rPr>
          <w:noProof/>
        </w:rPr>
        <w:t>. Thousand Oaks, CA: Sage Publications.</w:t>
      </w:r>
    </w:p>
    <w:p w14:paraId="08441B95" w14:textId="77777777" w:rsidR="00FB25DB" w:rsidRPr="00FB25DB" w:rsidRDefault="00FB25DB" w:rsidP="00573575">
      <w:pPr>
        <w:pStyle w:val="EndNoteBibliography"/>
        <w:spacing w:line="480" w:lineRule="auto"/>
        <w:ind w:left="720" w:hanging="720"/>
        <w:rPr>
          <w:noProof/>
        </w:rPr>
      </w:pPr>
      <w:r w:rsidRPr="00FB25DB">
        <w:rPr>
          <w:noProof/>
        </w:rPr>
        <w:t xml:space="preserve">Croft, W., &amp; Cruse, D. A. (2004). </w:t>
      </w:r>
      <w:r w:rsidRPr="00FB25DB">
        <w:rPr>
          <w:i/>
          <w:noProof/>
        </w:rPr>
        <w:t>Cognitive linguistics</w:t>
      </w:r>
      <w:r w:rsidRPr="00FB25DB">
        <w:rPr>
          <w:noProof/>
        </w:rPr>
        <w:t>: Cambridge University Press.</w:t>
      </w:r>
    </w:p>
    <w:p w14:paraId="6766BB88" w14:textId="77777777" w:rsidR="00FB25DB" w:rsidRPr="00FB25DB" w:rsidRDefault="00FB25DB" w:rsidP="00573575">
      <w:pPr>
        <w:pStyle w:val="EndNoteBibliography"/>
        <w:spacing w:line="480" w:lineRule="auto"/>
        <w:ind w:left="720" w:hanging="720"/>
        <w:rPr>
          <w:noProof/>
        </w:rPr>
      </w:pPr>
      <w:r w:rsidRPr="00FB25DB">
        <w:rPr>
          <w:noProof/>
        </w:rPr>
        <w:t xml:space="preserve">Demmen, J., Semino, E., Demjén, Z., Koller, V., Hardie, A., Rayson, P., &amp; Payne, S. (2015). A computer-assisted study of the use of Violence metaphors for cancer and end of life by patients, family carers and health professionals. </w:t>
      </w:r>
      <w:r w:rsidRPr="00FB25DB">
        <w:rPr>
          <w:i/>
          <w:noProof/>
        </w:rPr>
        <w:t>International Journal of Corpus Linguistics, 20</w:t>
      </w:r>
      <w:r w:rsidRPr="00FB25DB">
        <w:rPr>
          <w:noProof/>
        </w:rPr>
        <w:t>(2), 205-231. doi:doi:10.1075/ijcl.20.2.03dem</w:t>
      </w:r>
    </w:p>
    <w:p w14:paraId="12399611" w14:textId="77777777" w:rsidR="00FB25DB" w:rsidRPr="00FB25DB" w:rsidRDefault="00FB25DB" w:rsidP="00573575">
      <w:pPr>
        <w:pStyle w:val="EndNoteBibliography"/>
        <w:spacing w:line="480" w:lineRule="auto"/>
        <w:ind w:left="720" w:hanging="720"/>
        <w:rPr>
          <w:noProof/>
        </w:rPr>
      </w:pPr>
      <w:r w:rsidRPr="00FB25DB">
        <w:rPr>
          <w:noProof/>
        </w:rPr>
        <w:t xml:space="preserve">Elad-Strenger, J., &amp; Littman-Ovadia, H. (2012). The contribution of the counselor–client working alliance to career exploration. </w:t>
      </w:r>
      <w:r w:rsidRPr="00FB25DB">
        <w:rPr>
          <w:i/>
          <w:noProof/>
        </w:rPr>
        <w:t>Journal of Career Assessment, 20</w:t>
      </w:r>
      <w:r w:rsidRPr="00FB25DB">
        <w:rPr>
          <w:noProof/>
        </w:rPr>
        <w:t>(2), 140-153. doi:10.1177/1069072711420850</w:t>
      </w:r>
    </w:p>
    <w:p w14:paraId="7BD00A6F" w14:textId="77777777" w:rsidR="00FB25DB" w:rsidRPr="00FB25DB" w:rsidRDefault="00FB25DB" w:rsidP="00573575">
      <w:pPr>
        <w:pStyle w:val="EndNoteBibliography"/>
        <w:spacing w:line="480" w:lineRule="auto"/>
        <w:ind w:left="720" w:hanging="720"/>
        <w:rPr>
          <w:noProof/>
        </w:rPr>
      </w:pPr>
      <w:r w:rsidRPr="00FB25DB">
        <w:rPr>
          <w:noProof/>
        </w:rPr>
        <w:t xml:space="preserve">Gergen, K. J. (1991). </w:t>
      </w:r>
      <w:r w:rsidRPr="00FB25DB">
        <w:rPr>
          <w:i/>
          <w:noProof/>
        </w:rPr>
        <w:t>The saturated self: Dilemmas of identity in contemporary life</w:t>
      </w:r>
      <w:r w:rsidRPr="00FB25DB">
        <w:rPr>
          <w:noProof/>
        </w:rPr>
        <w:t>. New York, NY: Basic Books.</w:t>
      </w:r>
    </w:p>
    <w:p w14:paraId="1E2686BE" w14:textId="77777777" w:rsidR="00FB25DB" w:rsidRPr="00FB25DB" w:rsidRDefault="00FB25DB" w:rsidP="00573575">
      <w:pPr>
        <w:pStyle w:val="EndNoteBibliography"/>
        <w:spacing w:line="480" w:lineRule="auto"/>
        <w:ind w:left="720" w:hanging="720"/>
        <w:rPr>
          <w:noProof/>
        </w:rPr>
      </w:pPr>
      <w:r w:rsidRPr="00FB25DB">
        <w:rPr>
          <w:noProof/>
        </w:rPr>
        <w:t xml:space="preserve">Gibbs, R. W. (2017). </w:t>
      </w:r>
      <w:r w:rsidRPr="00FB25DB">
        <w:rPr>
          <w:i/>
          <w:noProof/>
        </w:rPr>
        <w:t>Metaphor wars: conceptual metaphors in human life</w:t>
      </w:r>
      <w:r w:rsidRPr="00FB25DB">
        <w:rPr>
          <w:noProof/>
        </w:rPr>
        <w:t>: Cambridge University Press.</w:t>
      </w:r>
    </w:p>
    <w:p w14:paraId="5FE79908" w14:textId="77777777" w:rsidR="00FB25DB" w:rsidRPr="00FB25DB" w:rsidRDefault="00FB25DB" w:rsidP="00573575">
      <w:pPr>
        <w:pStyle w:val="EndNoteBibliography"/>
        <w:spacing w:line="480" w:lineRule="auto"/>
        <w:ind w:left="720" w:hanging="720"/>
        <w:rPr>
          <w:noProof/>
        </w:rPr>
      </w:pPr>
      <w:r w:rsidRPr="00FB25DB">
        <w:rPr>
          <w:noProof/>
        </w:rPr>
        <w:t xml:space="preserve">Gibbs, R. W., &amp; Franks, H. (2002). Embodied metaphor in women's narratives about their experiences with cancer. </w:t>
      </w:r>
      <w:r w:rsidRPr="00FB25DB">
        <w:rPr>
          <w:i/>
          <w:noProof/>
        </w:rPr>
        <w:t>Health Communication, 14</w:t>
      </w:r>
      <w:r w:rsidRPr="00FB25DB">
        <w:rPr>
          <w:noProof/>
        </w:rPr>
        <w:t>(2), 139-165. doi:10.1207/S15327027HC1402_1</w:t>
      </w:r>
    </w:p>
    <w:p w14:paraId="41F66614" w14:textId="77777777" w:rsidR="00FB25DB" w:rsidRPr="00FB25DB" w:rsidRDefault="00FB25DB" w:rsidP="00573575">
      <w:pPr>
        <w:pStyle w:val="EndNoteBibliography"/>
        <w:spacing w:line="480" w:lineRule="auto"/>
        <w:ind w:left="720" w:hanging="720"/>
        <w:rPr>
          <w:noProof/>
        </w:rPr>
      </w:pPr>
      <w:r w:rsidRPr="00FB25DB">
        <w:rPr>
          <w:noProof/>
        </w:rPr>
        <w:t xml:space="preserve">Hartung, P. J. (2015). Career as story: Making the narrative turn. In B. W. Walsh, M. L. Savickas, &amp; P. J. Hartung (Eds.), </w:t>
      </w:r>
      <w:r w:rsidRPr="00FB25DB">
        <w:rPr>
          <w:i/>
          <w:noProof/>
        </w:rPr>
        <w:t>Handbook of vocational psychology: Theory, research, and practice</w:t>
      </w:r>
      <w:r w:rsidRPr="00FB25DB">
        <w:rPr>
          <w:noProof/>
        </w:rPr>
        <w:t xml:space="preserve"> (4th ed., pp. 33-52). New York, NY: Routledge.</w:t>
      </w:r>
    </w:p>
    <w:p w14:paraId="17E3C773" w14:textId="77777777" w:rsidR="00FB25DB" w:rsidRPr="00FB25DB" w:rsidRDefault="00FB25DB" w:rsidP="00573575">
      <w:pPr>
        <w:pStyle w:val="EndNoteBibliography"/>
        <w:spacing w:line="480" w:lineRule="auto"/>
        <w:ind w:left="720" w:hanging="720"/>
        <w:rPr>
          <w:noProof/>
        </w:rPr>
      </w:pPr>
      <w:r w:rsidRPr="00FB25DB">
        <w:rPr>
          <w:noProof/>
        </w:rPr>
        <w:t xml:space="preserve">Hermans, H. J. M. (2006). The self as a theater of voices: Disorganization and reorganization of a position repertoire. </w:t>
      </w:r>
      <w:r w:rsidRPr="00FB25DB">
        <w:rPr>
          <w:i/>
          <w:noProof/>
        </w:rPr>
        <w:t>Journal of Constructivist Psychology, 19</w:t>
      </w:r>
      <w:r w:rsidRPr="00FB25DB">
        <w:rPr>
          <w:noProof/>
        </w:rPr>
        <w:t>(2), 147-169. doi:10.1080/10720530500508779</w:t>
      </w:r>
    </w:p>
    <w:p w14:paraId="5E8993B1" w14:textId="77777777" w:rsidR="00FB25DB" w:rsidRPr="00FB25DB" w:rsidRDefault="00FB25DB" w:rsidP="00573575">
      <w:pPr>
        <w:pStyle w:val="EndNoteBibliography"/>
        <w:spacing w:line="480" w:lineRule="auto"/>
        <w:ind w:left="720" w:hanging="720"/>
        <w:rPr>
          <w:noProof/>
        </w:rPr>
      </w:pPr>
      <w:r w:rsidRPr="00FB25DB">
        <w:rPr>
          <w:noProof/>
        </w:rPr>
        <w:t xml:space="preserve">Hermans, H. J. M., &amp; Gieser, T. (Eds.). (2012). </w:t>
      </w:r>
      <w:r w:rsidRPr="00FB25DB">
        <w:rPr>
          <w:i/>
          <w:noProof/>
        </w:rPr>
        <w:t>Handbook of dialogical self theory</w:t>
      </w:r>
      <w:r w:rsidRPr="00FB25DB">
        <w:rPr>
          <w:noProof/>
        </w:rPr>
        <w:t>. Cambridge, UK: Cambridge University Press.</w:t>
      </w:r>
    </w:p>
    <w:p w14:paraId="073FDF02" w14:textId="77777777" w:rsidR="00FB25DB" w:rsidRPr="00FB25DB" w:rsidRDefault="00FB25DB" w:rsidP="00573575">
      <w:pPr>
        <w:pStyle w:val="EndNoteBibliography"/>
        <w:spacing w:line="480" w:lineRule="auto"/>
        <w:ind w:left="720" w:hanging="720"/>
        <w:rPr>
          <w:noProof/>
        </w:rPr>
      </w:pPr>
      <w:r w:rsidRPr="00FB25DB">
        <w:rPr>
          <w:noProof/>
        </w:rPr>
        <w:t xml:space="preserve">Horvath, A. O., &amp; Greenberg, L. S. (1989). Development and validation of the Working Alliance Inventory. </w:t>
      </w:r>
      <w:r w:rsidRPr="00FB25DB">
        <w:rPr>
          <w:i/>
          <w:noProof/>
        </w:rPr>
        <w:t>Journal of Counseling Psychology, 36</w:t>
      </w:r>
      <w:r w:rsidRPr="00FB25DB">
        <w:rPr>
          <w:noProof/>
        </w:rPr>
        <w:t>, 223-233. doi:10.1037/0022-0167.36.2.223</w:t>
      </w:r>
    </w:p>
    <w:p w14:paraId="18EC98AA" w14:textId="77777777" w:rsidR="00FB25DB" w:rsidRPr="00FB25DB" w:rsidRDefault="00FB25DB" w:rsidP="00573575">
      <w:pPr>
        <w:pStyle w:val="EndNoteBibliography"/>
        <w:spacing w:line="480" w:lineRule="auto"/>
        <w:ind w:left="720" w:hanging="720"/>
        <w:rPr>
          <w:noProof/>
        </w:rPr>
      </w:pPr>
      <w:r w:rsidRPr="00FB25DB">
        <w:rPr>
          <w:noProof/>
        </w:rPr>
        <w:t xml:space="preserve">Inkson, K. (2004). Images of career: Nine key metaphors. </w:t>
      </w:r>
      <w:r w:rsidRPr="00FB25DB">
        <w:rPr>
          <w:i/>
          <w:noProof/>
        </w:rPr>
        <w:t>Journal of Vocational Behavior, 65</w:t>
      </w:r>
      <w:r w:rsidRPr="00FB25DB">
        <w:rPr>
          <w:noProof/>
        </w:rPr>
        <w:t>(1), 96-111. doi:10.1016/S0001-8791(03)00053-8</w:t>
      </w:r>
    </w:p>
    <w:p w14:paraId="041AD4E8" w14:textId="77777777" w:rsidR="00FB25DB" w:rsidRPr="00FB25DB" w:rsidRDefault="00FB25DB" w:rsidP="00573575">
      <w:pPr>
        <w:pStyle w:val="EndNoteBibliography"/>
        <w:spacing w:line="480" w:lineRule="auto"/>
        <w:ind w:left="720" w:hanging="720"/>
        <w:rPr>
          <w:noProof/>
        </w:rPr>
      </w:pPr>
      <w:r w:rsidRPr="00FB25DB">
        <w:rPr>
          <w:noProof/>
        </w:rPr>
        <w:t xml:space="preserve">Kidd, J. M. (2008). Exploring the components of career well-being and the emotions associated with significant career experiences. </w:t>
      </w:r>
      <w:r w:rsidRPr="00FB25DB">
        <w:rPr>
          <w:i/>
          <w:noProof/>
        </w:rPr>
        <w:t>Journal of Career Development, 35</w:t>
      </w:r>
      <w:r w:rsidRPr="00FB25DB">
        <w:rPr>
          <w:noProof/>
        </w:rPr>
        <w:t>(2), 166-186. doi:10.1177/0894845308325647</w:t>
      </w:r>
    </w:p>
    <w:p w14:paraId="3A30B874" w14:textId="77777777" w:rsidR="00FB25DB" w:rsidRPr="00FB25DB" w:rsidRDefault="00FB25DB" w:rsidP="00573575">
      <w:pPr>
        <w:pStyle w:val="EndNoteBibliography"/>
        <w:spacing w:line="480" w:lineRule="auto"/>
        <w:ind w:left="720" w:hanging="720"/>
        <w:rPr>
          <w:noProof/>
        </w:rPr>
      </w:pPr>
      <w:r w:rsidRPr="00FB25DB">
        <w:rPr>
          <w:noProof/>
        </w:rPr>
        <w:t xml:space="preserve">Lakoff, G., &amp; Johnson, M. (1980). </w:t>
      </w:r>
      <w:r w:rsidRPr="00FB25DB">
        <w:rPr>
          <w:i/>
          <w:noProof/>
        </w:rPr>
        <w:t>Metaphors we live by</w:t>
      </w:r>
      <w:r w:rsidRPr="00FB25DB">
        <w:rPr>
          <w:noProof/>
        </w:rPr>
        <w:t>. Chicago, IL: University of Chicago Press.</w:t>
      </w:r>
    </w:p>
    <w:p w14:paraId="7D47E806" w14:textId="77777777" w:rsidR="00FB25DB" w:rsidRPr="00FB25DB" w:rsidRDefault="00FB25DB" w:rsidP="00573575">
      <w:pPr>
        <w:pStyle w:val="EndNoteBibliography"/>
        <w:spacing w:line="480" w:lineRule="auto"/>
        <w:ind w:left="720" w:hanging="720"/>
        <w:rPr>
          <w:noProof/>
        </w:rPr>
      </w:pPr>
      <w:r w:rsidRPr="00FB25DB">
        <w:rPr>
          <w:noProof/>
        </w:rPr>
        <w:t xml:space="preserve">Lengelle, R., &amp; Meijers, F. (2014). Narrative identity: Writing the self in career learning. </w:t>
      </w:r>
      <w:r w:rsidRPr="00FB25DB">
        <w:rPr>
          <w:i/>
          <w:noProof/>
        </w:rPr>
        <w:t>British Journal of Guidance &amp; Counselling, 42</w:t>
      </w:r>
      <w:r w:rsidRPr="00FB25DB">
        <w:rPr>
          <w:noProof/>
        </w:rPr>
        <w:t>(1), 52–72. doi:10.1080/03069885.2013.816837</w:t>
      </w:r>
    </w:p>
    <w:p w14:paraId="1758906B" w14:textId="77777777" w:rsidR="00FB25DB" w:rsidRPr="00FB25DB" w:rsidRDefault="00FB25DB" w:rsidP="00573575">
      <w:pPr>
        <w:pStyle w:val="EndNoteBibliography"/>
        <w:spacing w:line="480" w:lineRule="auto"/>
        <w:ind w:left="720" w:hanging="720"/>
        <w:rPr>
          <w:noProof/>
        </w:rPr>
      </w:pPr>
      <w:r w:rsidRPr="00FB25DB">
        <w:rPr>
          <w:noProof/>
        </w:rPr>
        <w:t xml:space="preserve">Loevinger, J. (1985). Revision of the sentence completion test for ego development. </w:t>
      </w:r>
      <w:r w:rsidRPr="00FB25DB">
        <w:rPr>
          <w:i/>
          <w:noProof/>
        </w:rPr>
        <w:t>Journal of personality and social psychology, 48</w:t>
      </w:r>
      <w:r w:rsidRPr="00FB25DB">
        <w:rPr>
          <w:noProof/>
        </w:rPr>
        <w:t xml:space="preserve">, 420-427. </w:t>
      </w:r>
    </w:p>
    <w:p w14:paraId="63451638" w14:textId="77777777" w:rsidR="00FB25DB" w:rsidRPr="00FB25DB" w:rsidRDefault="00FB25DB" w:rsidP="00573575">
      <w:pPr>
        <w:pStyle w:val="EndNoteBibliography"/>
        <w:spacing w:line="480" w:lineRule="auto"/>
        <w:ind w:left="720" w:hanging="720"/>
        <w:rPr>
          <w:noProof/>
        </w:rPr>
      </w:pPr>
      <w:r w:rsidRPr="00FB25DB">
        <w:rPr>
          <w:noProof/>
        </w:rPr>
        <w:t xml:space="preserve">Maree, K. (Ed.) (2007). </w:t>
      </w:r>
      <w:r w:rsidRPr="00FB25DB">
        <w:rPr>
          <w:i/>
          <w:noProof/>
        </w:rPr>
        <w:t>Shaping the story: A guide to facilitating narrative counselling</w:t>
      </w:r>
      <w:r w:rsidRPr="00FB25DB">
        <w:rPr>
          <w:noProof/>
        </w:rPr>
        <w:t>. Pretoria: Van Schaik.</w:t>
      </w:r>
    </w:p>
    <w:p w14:paraId="13590323" w14:textId="77777777" w:rsidR="00FB25DB" w:rsidRPr="00FB25DB" w:rsidRDefault="00FB25DB" w:rsidP="00573575">
      <w:pPr>
        <w:pStyle w:val="EndNoteBibliography"/>
        <w:spacing w:line="480" w:lineRule="auto"/>
        <w:ind w:left="720" w:hanging="720"/>
        <w:rPr>
          <w:noProof/>
        </w:rPr>
      </w:pPr>
      <w:r w:rsidRPr="00FB25DB">
        <w:rPr>
          <w:noProof/>
        </w:rPr>
        <w:t xml:space="preserve">Masdonati, J., Perdrix, S., Massoudi, K., &amp; Rossier, J. (2014). Working alliance as a moderator and a mediator of career counseling effectiveness. </w:t>
      </w:r>
      <w:r w:rsidRPr="00FB25DB">
        <w:rPr>
          <w:i/>
          <w:noProof/>
        </w:rPr>
        <w:t>Journal of Career Assessment, 22</w:t>
      </w:r>
      <w:r w:rsidRPr="00FB25DB">
        <w:rPr>
          <w:noProof/>
        </w:rPr>
        <w:t>(1), 3-17. doi:10.1177/1069072713487489</w:t>
      </w:r>
    </w:p>
    <w:p w14:paraId="3EDBF744" w14:textId="77777777" w:rsidR="00FB25DB" w:rsidRPr="00FB25DB" w:rsidRDefault="00FB25DB" w:rsidP="00573575">
      <w:pPr>
        <w:pStyle w:val="EndNoteBibliography"/>
        <w:spacing w:line="480" w:lineRule="auto"/>
        <w:ind w:left="720" w:hanging="720"/>
        <w:rPr>
          <w:noProof/>
        </w:rPr>
      </w:pPr>
      <w:r w:rsidRPr="00FB25DB">
        <w:rPr>
          <w:noProof/>
        </w:rPr>
        <w:t xml:space="preserve">McAdams, D. P. (1993). </w:t>
      </w:r>
      <w:r w:rsidRPr="00FB25DB">
        <w:rPr>
          <w:i/>
          <w:noProof/>
        </w:rPr>
        <w:t>The stories we live by. Personal myths and the making of the self.</w:t>
      </w:r>
      <w:r w:rsidRPr="00FB25DB">
        <w:rPr>
          <w:noProof/>
        </w:rPr>
        <w:t xml:space="preserve"> New York, NY: William Morrow and Company.</w:t>
      </w:r>
    </w:p>
    <w:p w14:paraId="77EF519B" w14:textId="77777777" w:rsidR="00FB25DB" w:rsidRPr="00FB25DB" w:rsidRDefault="00FB25DB" w:rsidP="00573575">
      <w:pPr>
        <w:pStyle w:val="EndNoteBibliography"/>
        <w:spacing w:line="480" w:lineRule="auto"/>
        <w:ind w:left="720" w:hanging="720"/>
        <w:rPr>
          <w:noProof/>
        </w:rPr>
      </w:pPr>
      <w:r w:rsidRPr="00FB25DB">
        <w:rPr>
          <w:noProof/>
        </w:rPr>
        <w:t xml:space="preserve">McAdams, D. P. (2008). Personal narratives and the life story. In J. Oliver, R. Robins, &amp; L. Pervin (Eds.), </w:t>
      </w:r>
      <w:r w:rsidRPr="00FB25DB">
        <w:rPr>
          <w:i/>
          <w:noProof/>
        </w:rPr>
        <w:t>Handbook of personality: Theory and research</w:t>
      </w:r>
      <w:r w:rsidRPr="00FB25DB">
        <w:rPr>
          <w:noProof/>
        </w:rPr>
        <w:t xml:space="preserve"> (3rd ed.). New York, NY: The Guilford Press.</w:t>
      </w:r>
    </w:p>
    <w:p w14:paraId="6E04DE65" w14:textId="77777777" w:rsidR="00FB25DB" w:rsidRPr="00FB25DB" w:rsidRDefault="00FB25DB" w:rsidP="00573575">
      <w:pPr>
        <w:pStyle w:val="EndNoteBibliography"/>
        <w:spacing w:line="480" w:lineRule="auto"/>
        <w:ind w:left="720" w:hanging="720"/>
        <w:rPr>
          <w:noProof/>
        </w:rPr>
      </w:pPr>
      <w:r w:rsidRPr="00FB25DB">
        <w:rPr>
          <w:noProof/>
        </w:rPr>
        <w:t xml:space="preserve">McAdams, D. P., &amp; McLean, K. C. (2013). Narrative identity. </w:t>
      </w:r>
      <w:r w:rsidRPr="00FB25DB">
        <w:rPr>
          <w:i/>
          <w:noProof/>
        </w:rPr>
        <w:t>Current Directions in Psychological Science, 22</w:t>
      </w:r>
      <w:r w:rsidRPr="00FB25DB">
        <w:rPr>
          <w:noProof/>
        </w:rPr>
        <w:t>(3), 233-238. doi:10.1177/0963721413475622</w:t>
      </w:r>
    </w:p>
    <w:p w14:paraId="391B39C1" w14:textId="5182E2EF" w:rsidR="00FB25DB" w:rsidRPr="00FB25DB" w:rsidRDefault="00FB25DB" w:rsidP="00573575">
      <w:pPr>
        <w:pStyle w:val="EndNoteBibliography"/>
        <w:spacing w:line="480" w:lineRule="auto"/>
        <w:ind w:left="720" w:hanging="720"/>
        <w:rPr>
          <w:noProof/>
        </w:rPr>
      </w:pPr>
      <w:r w:rsidRPr="00FB25DB">
        <w:rPr>
          <w:noProof/>
        </w:rPr>
        <w:t xml:space="preserve">McIlveen, P. (2006). </w:t>
      </w:r>
      <w:r w:rsidRPr="00FB25DB">
        <w:rPr>
          <w:i/>
          <w:noProof/>
        </w:rPr>
        <w:t xml:space="preserve">My Career Chapter: A dialogical autobiography </w:t>
      </w:r>
      <w:r w:rsidRPr="00FB25DB">
        <w:rPr>
          <w:noProof/>
        </w:rPr>
        <w:t xml:space="preserve"> Retrieved from </w:t>
      </w:r>
      <w:hyperlink r:id="rId9" w:history="1">
        <w:r w:rsidRPr="00FB25DB">
          <w:rPr>
            <w:rStyle w:val="Hyperlink"/>
            <w:rFonts w:cstheme="minorBidi"/>
            <w:noProof/>
            <w:lang w:val="en-AU"/>
          </w:rPr>
          <w:t>http://eprints.usq.edu.au/id/eprint/23797</w:t>
        </w:r>
      </w:hyperlink>
      <w:r w:rsidRPr="00FB25DB">
        <w:rPr>
          <w:noProof/>
        </w:rPr>
        <w:t xml:space="preserve"> </w:t>
      </w:r>
    </w:p>
    <w:p w14:paraId="50DC3948" w14:textId="77777777" w:rsidR="00FB25DB" w:rsidRPr="00FB25DB" w:rsidRDefault="00FB25DB" w:rsidP="00573575">
      <w:pPr>
        <w:pStyle w:val="EndNoteBibliography"/>
        <w:spacing w:line="480" w:lineRule="auto"/>
        <w:ind w:left="720" w:hanging="720"/>
        <w:rPr>
          <w:noProof/>
        </w:rPr>
      </w:pPr>
      <w:r w:rsidRPr="00FB25DB">
        <w:rPr>
          <w:noProof/>
        </w:rPr>
        <w:t xml:space="preserve">McIlveen, P. (2012). Extending the metaphor of narrative to dialogical narrator. In P. McIlveen &amp; D. E. Schultheiss (Eds.), </w:t>
      </w:r>
      <w:r w:rsidRPr="00FB25DB">
        <w:rPr>
          <w:i/>
          <w:noProof/>
        </w:rPr>
        <w:t>Social constructionism in vocational psychology and career development</w:t>
      </w:r>
      <w:r w:rsidRPr="00FB25DB">
        <w:rPr>
          <w:noProof/>
        </w:rPr>
        <w:t xml:space="preserve"> (pp. 59-75). Rotterdam, The Netherlands: Sense Publishers.</w:t>
      </w:r>
    </w:p>
    <w:p w14:paraId="32CD8D2F" w14:textId="77777777" w:rsidR="00FB25DB" w:rsidRPr="00FB25DB" w:rsidRDefault="00FB25DB" w:rsidP="00573575">
      <w:pPr>
        <w:pStyle w:val="EndNoteBibliography"/>
        <w:spacing w:line="480" w:lineRule="auto"/>
        <w:ind w:left="720" w:hanging="720"/>
        <w:rPr>
          <w:noProof/>
        </w:rPr>
      </w:pPr>
      <w:r w:rsidRPr="00FB25DB">
        <w:rPr>
          <w:noProof/>
        </w:rPr>
        <w:t xml:space="preserve">McIlveen, P. (2015a). My Career Chapter and the Career Systems Interview. In M. McMahon &amp; M. Watson (Eds.), </w:t>
      </w:r>
      <w:r w:rsidRPr="00FB25DB">
        <w:rPr>
          <w:i/>
          <w:noProof/>
        </w:rPr>
        <w:t>Career assessment: Qualitative approaches</w:t>
      </w:r>
      <w:r w:rsidRPr="00FB25DB">
        <w:rPr>
          <w:noProof/>
        </w:rPr>
        <w:t xml:space="preserve"> (pp. 123-128). Rotterdam, The Netherlands: Sense Publishers.</w:t>
      </w:r>
    </w:p>
    <w:p w14:paraId="21D30004" w14:textId="77777777" w:rsidR="00FB25DB" w:rsidRPr="00FB25DB" w:rsidRDefault="00FB25DB" w:rsidP="00573575">
      <w:pPr>
        <w:pStyle w:val="EndNoteBibliography"/>
        <w:spacing w:line="480" w:lineRule="auto"/>
        <w:ind w:left="720" w:hanging="720"/>
        <w:rPr>
          <w:noProof/>
        </w:rPr>
      </w:pPr>
      <w:r w:rsidRPr="00FB25DB">
        <w:rPr>
          <w:noProof/>
        </w:rPr>
        <w:t xml:space="preserve">McIlveen, P. (2015b). The next horizon of career counselling. In J. G. Maree &amp; A. di Fabio (Eds.), </w:t>
      </w:r>
      <w:r w:rsidRPr="00FB25DB">
        <w:rPr>
          <w:i/>
          <w:noProof/>
        </w:rPr>
        <w:t>Exploring new horizons in career counselling: Turning challenges into opportunities</w:t>
      </w:r>
      <w:r w:rsidRPr="00FB25DB">
        <w:rPr>
          <w:noProof/>
        </w:rPr>
        <w:t xml:space="preserve"> (pp. 331-339). Rotterdam, The Netherlands: Sense Publishers.</w:t>
      </w:r>
    </w:p>
    <w:p w14:paraId="4BADEAD1" w14:textId="77777777" w:rsidR="00FB25DB" w:rsidRPr="00FB25DB" w:rsidRDefault="00FB25DB" w:rsidP="00573575">
      <w:pPr>
        <w:pStyle w:val="EndNoteBibliography"/>
        <w:spacing w:line="480" w:lineRule="auto"/>
        <w:ind w:left="720" w:hanging="720"/>
        <w:rPr>
          <w:noProof/>
        </w:rPr>
      </w:pPr>
      <w:r w:rsidRPr="00FB25DB">
        <w:rPr>
          <w:noProof/>
        </w:rPr>
        <w:t xml:space="preserve">McIlveen, P. (2015c). Using My Career Chapter in career counselling. In M. McMahon &amp; W. Patton (Eds.), </w:t>
      </w:r>
      <w:r w:rsidRPr="00FB25DB">
        <w:rPr>
          <w:i/>
          <w:noProof/>
        </w:rPr>
        <w:t>Ideas for career practitioners</w:t>
      </w:r>
      <w:r w:rsidRPr="00FB25DB">
        <w:rPr>
          <w:noProof/>
        </w:rPr>
        <w:t xml:space="preserve"> (2nd ed., pp. 188-190). Samford Valley, Australia: Australian Academic Press.</w:t>
      </w:r>
    </w:p>
    <w:p w14:paraId="50BF0008" w14:textId="77777777" w:rsidR="00FB25DB" w:rsidRPr="00FB25DB" w:rsidRDefault="00FB25DB" w:rsidP="00573575">
      <w:pPr>
        <w:pStyle w:val="EndNoteBibliography"/>
        <w:spacing w:line="480" w:lineRule="auto"/>
        <w:ind w:left="720" w:hanging="720"/>
        <w:rPr>
          <w:noProof/>
        </w:rPr>
      </w:pPr>
      <w:r w:rsidRPr="00FB25DB">
        <w:rPr>
          <w:noProof/>
        </w:rPr>
        <w:t xml:space="preserve">McIlveen, P. (2017). Dialogical self: Co-investigator in career self-research. In M. McMahon (Ed.), </w:t>
      </w:r>
      <w:r w:rsidRPr="00FB25DB">
        <w:rPr>
          <w:i/>
          <w:noProof/>
        </w:rPr>
        <w:t>Career counselling: Constructivist approaches</w:t>
      </w:r>
      <w:r w:rsidRPr="00FB25DB">
        <w:rPr>
          <w:noProof/>
        </w:rPr>
        <w:t xml:space="preserve"> (pp. 153-163). London, UK: Routledge.</w:t>
      </w:r>
    </w:p>
    <w:p w14:paraId="714A274B" w14:textId="77777777" w:rsidR="00FB25DB" w:rsidRPr="00FB25DB" w:rsidRDefault="00FB25DB" w:rsidP="00573575">
      <w:pPr>
        <w:pStyle w:val="EndNoteBibliography"/>
        <w:spacing w:line="480" w:lineRule="auto"/>
        <w:ind w:left="720" w:hanging="720"/>
        <w:rPr>
          <w:noProof/>
        </w:rPr>
      </w:pPr>
      <w:r w:rsidRPr="00FB25DB">
        <w:rPr>
          <w:noProof/>
        </w:rPr>
        <w:t xml:space="preserve">McIlveen, P., &amp; du Preez, J. (2012). A model for the co-authored interpretation of My Career Chapter. </w:t>
      </w:r>
      <w:r w:rsidRPr="00FB25DB">
        <w:rPr>
          <w:i/>
          <w:noProof/>
        </w:rPr>
        <w:t>Cypriot Journal of Educational Sciences, 7</w:t>
      </w:r>
      <w:r w:rsidRPr="00FB25DB">
        <w:rPr>
          <w:noProof/>
        </w:rPr>
        <w:t xml:space="preserve">(4), 276-286. </w:t>
      </w:r>
    </w:p>
    <w:p w14:paraId="51991740" w14:textId="77777777" w:rsidR="00FB25DB" w:rsidRPr="00FB25DB" w:rsidRDefault="00FB25DB" w:rsidP="00573575">
      <w:pPr>
        <w:pStyle w:val="EndNoteBibliography"/>
        <w:spacing w:line="480" w:lineRule="auto"/>
        <w:ind w:left="720" w:hanging="720"/>
        <w:rPr>
          <w:noProof/>
        </w:rPr>
      </w:pPr>
      <w:r w:rsidRPr="00FB25DB">
        <w:rPr>
          <w:noProof/>
        </w:rPr>
        <w:t xml:space="preserve">McIlveen, P., &amp; Patton, W. (2007). Dialogical self: Author and narrator of career life themes. </w:t>
      </w:r>
      <w:r w:rsidRPr="00FB25DB">
        <w:rPr>
          <w:i/>
          <w:noProof/>
        </w:rPr>
        <w:t>International Journal for Educational and Vocational Guidance, 7</w:t>
      </w:r>
      <w:r w:rsidRPr="00FB25DB">
        <w:rPr>
          <w:noProof/>
        </w:rPr>
        <w:t>(2), 67-80. doi:10.1007/s10775-007-9116-6</w:t>
      </w:r>
    </w:p>
    <w:p w14:paraId="73273F23" w14:textId="77777777" w:rsidR="00FB25DB" w:rsidRPr="00FB25DB" w:rsidRDefault="00FB25DB" w:rsidP="00573575">
      <w:pPr>
        <w:pStyle w:val="EndNoteBibliography"/>
        <w:spacing w:line="480" w:lineRule="auto"/>
        <w:ind w:left="720" w:hanging="720"/>
        <w:rPr>
          <w:noProof/>
        </w:rPr>
      </w:pPr>
      <w:r w:rsidRPr="00FB25DB">
        <w:rPr>
          <w:noProof/>
        </w:rPr>
        <w:t xml:space="preserve">McIlveen, P., Patton, W., &amp; Hoare, P. N. (2008). An interpretative phenomenological analysis of clients' reactions to My Career Chapter. </w:t>
      </w:r>
      <w:r w:rsidRPr="00FB25DB">
        <w:rPr>
          <w:i/>
          <w:noProof/>
        </w:rPr>
        <w:t>Australian Journal of Career Development, 17</w:t>
      </w:r>
      <w:r w:rsidRPr="00FB25DB">
        <w:rPr>
          <w:noProof/>
        </w:rPr>
        <w:t xml:space="preserve">(3), 51-62. doi:10.1177/103841620801700308 </w:t>
      </w:r>
    </w:p>
    <w:p w14:paraId="56C2650A" w14:textId="77777777" w:rsidR="00FB25DB" w:rsidRPr="00FB25DB" w:rsidRDefault="00FB25DB" w:rsidP="00573575">
      <w:pPr>
        <w:pStyle w:val="EndNoteBibliography"/>
        <w:spacing w:line="480" w:lineRule="auto"/>
        <w:ind w:left="720" w:hanging="720"/>
        <w:rPr>
          <w:noProof/>
        </w:rPr>
      </w:pPr>
      <w:r w:rsidRPr="00FB25DB">
        <w:rPr>
          <w:noProof/>
        </w:rPr>
        <w:t xml:space="preserve">McMahon, M. (2017). Working with storytellers: A metaphor for career counselling. In M. McMahon &amp; W. Patton (Eds.), </w:t>
      </w:r>
      <w:r w:rsidRPr="00FB25DB">
        <w:rPr>
          <w:i/>
          <w:noProof/>
        </w:rPr>
        <w:t>Career counselling: Constructivist approaches</w:t>
      </w:r>
      <w:r w:rsidRPr="00FB25DB">
        <w:rPr>
          <w:noProof/>
        </w:rPr>
        <w:t xml:space="preserve"> (pp. 17-28). London, UK: Routledge.</w:t>
      </w:r>
    </w:p>
    <w:p w14:paraId="25C9AD7A" w14:textId="77777777" w:rsidR="00FB25DB" w:rsidRPr="00FB25DB" w:rsidRDefault="00FB25DB" w:rsidP="00573575">
      <w:pPr>
        <w:pStyle w:val="EndNoteBibliography"/>
        <w:spacing w:line="480" w:lineRule="auto"/>
        <w:ind w:left="720" w:hanging="720"/>
        <w:rPr>
          <w:noProof/>
        </w:rPr>
      </w:pPr>
      <w:r w:rsidRPr="00FB25DB">
        <w:rPr>
          <w:noProof/>
        </w:rPr>
        <w:t xml:space="preserve">McMahon, M., &amp; Watson, M. (2012). Story crafting: strategies for facilitating narrative career counselling. </w:t>
      </w:r>
      <w:r w:rsidRPr="00FB25DB">
        <w:rPr>
          <w:i/>
          <w:noProof/>
        </w:rPr>
        <w:t>International Journal for Educational and Vocational Guidance, 12</w:t>
      </w:r>
      <w:r w:rsidRPr="00FB25DB">
        <w:rPr>
          <w:noProof/>
        </w:rPr>
        <w:t>(3), 211-224. doi:10.1007/s10775-012-9228-5</w:t>
      </w:r>
    </w:p>
    <w:p w14:paraId="34D6E438" w14:textId="77777777" w:rsidR="00FB25DB" w:rsidRPr="00FB25DB" w:rsidRDefault="00FB25DB" w:rsidP="00573575">
      <w:pPr>
        <w:pStyle w:val="EndNoteBibliography"/>
        <w:spacing w:line="480" w:lineRule="auto"/>
        <w:ind w:left="720" w:hanging="720"/>
        <w:rPr>
          <w:noProof/>
        </w:rPr>
      </w:pPr>
      <w:r w:rsidRPr="00FB25DB">
        <w:rPr>
          <w:noProof/>
        </w:rPr>
        <w:t xml:space="preserve">Meijers, F., &amp; Lengelle, R. (2012). Narratives at work: The development of career identity. </w:t>
      </w:r>
      <w:r w:rsidRPr="00FB25DB">
        <w:rPr>
          <w:i/>
          <w:noProof/>
        </w:rPr>
        <w:t>British Journal of Guidance &amp; Counselling, 40</w:t>
      </w:r>
      <w:r w:rsidRPr="00FB25DB">
        <w:rPr>
          <w:noProof/>
        </w:rPr>
        <w:t>(2), 157-176. doi:10.1080/03069885.2012.665159</w:t>
      </w:r>
    </w:p>
    <w:p w14:paraId="06F777B9" w14:textId="77777777" w:rsidR="00FB25DB" w:rsidRPr="00FB25DB" w:rsidRDefault="00FB25DB" w:rsidP="00573575">
      <w:pPr>
        <w:pStyle w:val="EndNoteBibliography"/>
        <w:spacing w:line="480" w:lineRule="auto"/>
        <w:ind w:left="720" w:hanging="720"/>
        <w:rPr>
          <w:noProof/>
        </w:rPr>
      </w:pPr>
      <w:r w:rsidRPr="00FB25DB">
        <w:rPr>
          <w:noProof/>
        </w:rPr>
        <w:t xml:space="preserve">Multon, K. D., Ellis-Kalton, C. A., Heppner, M. J., &amp; Gysbers, N. C. (2003). The relationship between counselor verbal response modes and the working alliance in career counseling. </w:t>
      </w:r>
      <w:r w:rsidRPr="00FB25DB">
        <w:rPr>
          <w:i/>
          <w:noProof/>
        </w:rPr>
        <w:t>The Career Development Quarterly, 51</w:t>
      </w:r>
      <w:r w:rsidRPr="00FB25DB">
        <w:rPr>
          <w:noProof/>
        </w:rPr>
        <w:t>(3), 259-273. doi:10.1002/j.2161-0045.2003.tb00606.x</w:t>
      </w:r>
    </w:p>
    <w:p w14:paraId="69D357FE" w14:textId="77777777" w:rsidR="00FB25DB" w:rsidRPr="00FB25DB" w:rsidRDefault="00FB25DB" w:rsidP="00573575">
      <w:pPr>
        <w:pStyle w:val="EndNoteBibliography"/>
        <w:spacing w:line="480" w:lineRule="auto"/>
        <w:ind w:left="720" w:hanging="720"/>
        <w:rPr>
          <w:noProof/>
        </w:rPr>
      </w:pPr>
      <w:r w:rsidRPr="00FB25DB">
        <w:rPr>
          <w:noProof/>
        </w:rPr>
        <w:t xml:space="preserve">Musolff, A. (2000). Political Imagery of Europe: A House Without Exit Doors ? </w:t>
      </w:r>
      <w:r w:rsidRPr="00FB25DB">
        <w:rPr>
          <w:i/>
          <w:noProof/>
        </w:rPr>
        <w:t>Journal of Multilingual and Multicultural Development, 21</w:t>
      </w:r>
      <w:r w:rsidRPr="00FB25DB">
        <w:rPr>
          <w:noProof/>
        </w:rPr>
        <w:t>(3), 216-229. doi:10.1080/01434630008666402</w:t>
      </w:r>
    </w:p>
    <w:p w14:paraId="62173D3C" w14:textId="77777777" w:rsidR="00FB25DB" w:rsidRPr="00FB25DB" w:rsidRDefault="00FB25DB" w:rsidP="00573575">
      <w:pPr>
        <w:pStyle w:val="EndNoteBibliography"/>
        <w:spacing w:line="480" w:lineRule="auto"/>
        <w:ind w:left="720" w:hanging="720"/>
        <w:rPr>
          <w:noProof/>
        </w:rPr>
      </w:pPr>
      <w:r w:rsidRPr="00FB25DB">
        <w:rPr>
          <w:noProof/>
        </w:rPr>
        <w:t xml:space="preserve">Musolff, A. (2004). The Heart of the European Body Politic. British and German Perspectives on Europe's Central Organ. </w:t>
      </w:r>
      <w:r w:rsidRPr="00FB25DB">
        <w:rPr>
          <w:i/>
          <w:noProof/>
        </w:rPr>
        <w:t>Journal of Multilingual and Multicultural Development, 25</w:t>
      </w:r>
      <w:r w:rsidRPr="00FB25DB">
        <w:rPr>
          <w:noProof/>
        </w:rPr>
        <w:t>(5-6), 437-452. doi:10.1080/01434630408668917</w:t>
      </w:r>
    </w:p>
    <w:p w14:paraId="646DA386" w14:textId="77777777" w:rsidR="00FB25DB" w:rsidRPr="00FB25DB" w:rsidRDefault="00FB25DB" w:rsidP="00573575">
      <w:pPr>
        <w:pStyle w:val="EndNoteBibliography"/>
        <w:spacing w:line="480" w:lineRule="auto"/>
        <w:ind w:left="720" w:hanging="720"/>
        <w:rPr>
          <w:noProof/>
        </w:rPr>
      </w:pPr>
      <w:r w:rsidRPr="00FB25DB">
        <w:rPr>
          <w:noProof/>
        </w:rPr>
        <w:t xml:space="preserve">Musolff, A. (2017). Truths, lies and figurative scenarios. </w:t>
      </w:r>
      <w:r w:rsidRPr="00FB25DB">
        <w:rPr>
          <w:i/>
          <w:noProof/>
        </w:rPr>
        <w:t>Journal of Language and Politics, 16</w:t>
      </w:r>
      <w:r w:rsidRPr="00FB25DB">
        <w:rPr>
          <w:noProof/>
        </w:rPr>
        <w:t>(5), 641-657. doi:doi:10.1075/jlp.16033.mus</w:t>
      </w:r>
    </w:p>
    <w:p w14:paraId="4D7D8F24" w14:textId="77777777" w:rsidR="00FB25DB" w:rsidRPr="00FB25DB" w:rsidRDefault="00FB25DB" w:rsidP="00573575">
      <w:pPr>
        <w:pStyle w:val="EndNoteBibliography"/>
        <w:spacing w:line="480" w:lineRule="auto"/>
        <w:ind w:left="720" w:hanging="720"/>
        <w:rPr>
          <w:noProof/>
        </w:rPr>
      </w:pPr>
      <w:r w:rsidRPr="00FB25DB">
        <w:rPr>
          <w:noProof/>
        </w:rPr>
        <w:t xml:space="preserve">Patton, W., &amp; McMahon, M. (2014). </w:t>
      </w:r>
      <w:r w:rsidRPr="00FB25DB">
        <w:rPr>
          <w:i/>
          <w:noProof/>
        </w:rPr>
        <w:t>Career development and systems theory: Connecting theory and practice.</w:t>
      </w:r>
      <w:r w:rsidRPr="00FB25DB">
        <w:rPr>
          <w:noProof/>
        </w:rPr>
        <w:t xml:space="preserve"> (3rd ed.). Rotterdam, The Netherlands: Sense Publishers.</w:t>
      </w:r>
    </w:p>
    <w:p w14:paraId="52F6937B" w14:textId="77777777" w:rsidR="00FB25DB" w:rsidRPr="00FB25DB" w:rsidRDefault="00FB25DB" w:rsidP="00573575">
      <w:pPr>
        <w:pStyle w:val="EndNoteBibliography"/>
        <w:spacing w:line="480" w:lineRule="auto"/>
        <w:ind w:left="720" w:hanging="720"/>
        <w:rPr>
          <w:noProof/>
        </w:rPr>
      </w:pPr>
      <w:r w:rsidRPr="00FB25DB">
        <w:rPr>
          <w:noProof/>
        </w:rPr>
        <w:t xml:space="preserve">Polkinghorne, D. E. (1988). </w:t>
      </w:r>
      <w:r w:rsidRPr="00FB25DB">
        <w:rPr>
          <w:i/>
          <w:noProof/>
        </w:rPr>
        <w:t>Narrative knowing and the human sciences</w:t>
      </w:r>
      <w:r w:rsidRPr="00FB25DB">
        <w:rPr>
          <w:noProof/>
        </w:rPr>
        <w:t>. Albany, NY: State University of New York Press.</w:t>
      </w:r>
    </w:p>
    <w:p w14:paraId="76990A7A" w14:textId="77777777" w:rsidR="00FB25DB" w:rsidRPr="00FB25DB" w:rsidRDefault="00FB25DB" w:rsidP="00573575">
      <w:pPr>
        <w:pStyle w:val="EndNoteBibliography"/>
        <w:spacing w:line="480" w:lineRule="auto"/>
        <w:ind w:left="720" w:hanging="720"/>
        <w:rPr>
          <w:noProof/>
        </w:rPr>
      </w:pPr>
      <w:r w:rsidRPr="00FB25DB">
        <w:rPr>
          <w:noProof/>
        </w:rPr>
        <w:t xml:space="preserve">Sarbin, T. R. (Ed.) (1986). </w:t>
      </w:r>
      <w:r w:rsidRPr="00FB25DB">
        <w:rPr>
          <w:i/>
          <w:noProof/>
        </w:rPr>
        <w:t>Narrative psychology: The storied nature of human conduct</w:t>
      </w:r>
      <w:r w:rsidRPr="00FB25DB">
        <w:rPr>
          <w:noProof/>
        </w:rPr>
        <w:t>. New York, NY: Praeger.</w:t>
      </w:r>
    </w:p>
    <w:p w14:paraId="05474489" w14:textId="77777777" w:rsidR="00FB25DB" w:rsidRPr="00FB25DB" w:rsidRDefault="00FB25DB" w:rsidP="00573575">
      <w:pPr>
        <w:pStyle w:val="EndNoteBibliography"/>
        <w:spacing w:line="480" w:lineRule="auto"/>
        <w:ind w:left="720" w:hanging="720"/>
        <w:rPr>
          <w:noProof/>
        </w:rPr>
      </w:pPr>
      <w:r w:rsidRPr="00FB25DB">
        <w:rPr>
          <w:noProof/>
        </w:rPr>
        <w:t xml:space="preserve">Semino, E., Demjén, Z., &amp; Demmen, J. (2016). An integrated approach to metaphor and framing in cognition, discourse, and practice, with an application to metaphors for cancer. </w:t>
      </w:r>
      <w:r w:rsidRPr="00FB25DB">
        <w:rPr>
          <w:i/>
          <w:noProof/>
        </w:rPr>
        <w:t>Applied Linguistics</w:t>
      </w:r>
      <w:r w:rsidRPr="00FB25DB">
        <w:rPr>
          <w:noProof/>
        </w:rPr>
        <w:t>. doi:10.1093/applin/amw028</w:t>
      </w:r>
    </w:p>
    <w:p w14:paraId="00079B8F" w14:textId="77777777" w:rsidR="00FB25DB" w:rsidRPr="00FB25DB" w:rsidRDefault="00FB25DB" w:rsidP="00573575">
      <w:pPr>
        <w:pStyle w:val="EndNoteBibliography"/>
        <w:spacing w:line="480" w:lineRule="auto"/>
        <w:ind w:left="720" w:hanging="720"/>
        <w:rPr>
          <w:noProof/>
        </w:rPr>
      </w:pPr>
      <w:r w:rsidRPr="00FB25DB">
        <w:rPr>
          <w:noProof/>
        </w:rPr>
        <w:t xml:space="preserve">Semino, E., Demjen, Z., Demmen, J., Koller, V., Payne, S., Hardie, A., &amp; Rayson, P. (2017). The online use of violence and journey metaphors by patients with cancer, as compared with health professionals: a mixed methods study. </w:t>
      </w:r>
      <w:r w:rsidRPr="00FB25DB">
        <w:rPr>
          <w:i/>
          <w:noProof/>
        </w:rPr>
        <w:t>BMJ Supportive and Palliative Care</w:t>
      </w:r>
      <w:r w:rsidRPr="00FB25DB">
        <w:rPr>
          <w:noProof/>
        </w:rPr>
        <w:t>. doi:10.1136/bmjspcare-2014-000785</w:t>
      </w:r>
    </w:p>
    <w:p w14:paraId="3B4C8424" w14:textId="77777777" w:rsidR="00FB25DB" w:rsidRPr="00FB25DB" w:rsidRDefault="00FB25DB" w:rsidP="00573575">
      <w:pPr>
        <w:pStyle w:val="EndNoteBibliography"/>
        <w:spacing w:line="480" w:lineRule="auto"/>
        <w:ind w:left="720" w:hanging="720"/>
        <w:rPr>
          <w:noProof/>
        </w:rPr>
      </w:pPr>
      <w:r w:rsidRPr="00FB25DB">
        <w:rPr>
          <w:noProof/>
        </w:rPr>
        <w:t xml:space="preserve">Steen, G. (2009). Deliberate metaphor affords conscious metaphorical cognition </w:t>
      </w:r>
      <w:r w:rsidRPr="00FB25DB">
        <w:rPr>
          <w:i/>
          <w:noProof/>
        </w:rPr>
        <w:t>Cognitive Semiotics</w:t>
      </w:r>
      <w:r w:rsidRPr="00FB25DB">
        <w:rPr>
          <w:noProof/>
        </w:rPr>
        <w:t xml:space="preserve"> (Vol. 5, pp. 179).</w:t>
      </w:r>
    </w:p>
    <w:p w14:paraId="2EA8F1C0" w14:textId="77777777" w:rsidR="00FB25DB" w:rsidRPr="00FB25DB" w:rsidRDefault="00FB25DB" w:rsidP="00573575">
      <w:pPr>
        <w:pStyle w:val="EndNoteBibliography"/>
        <w:spacing w:line="480" w:lineRule="auto"/>
        <w:ind w:left="720" w:hanging="720"/>
        <w:rPr>
          <w:noProof/>
        </w:rPr>
      </w:pPr>
      <w:r w:rsidRPr="00FB25DB">
        <w:rPr>
          <w:noProof/>
        </w:rPr>
        <w:t xml:space="preserve">Steen, G. (2017). Deliberate Metaphor Theory: Basic assumptions, main tenets, urgent issues. </w:t>
      </w:r>
      <w:r w:rsidRPr="00FB25DB">
        <w:rPr>
          <w:i/>
          <w:noProof/>
        </w:rPr>
        <w:t>Intercultural Pragmatics, 14</w:t>
      </w:r>
      <w:r w:rsidRPr="00FB25DB">
        <w:rPr>
          <w:noProof/>
        </w:rPr>
        <w:t>(1), 1-24. doi:10.1515/ip-2017-0001</w:t>
      </w:r>
    </w:p>
    <w:p w14:paraId="7F321363" w14:textId="77777777" w:rsidR="00FB25DB" w:rsidRPr="00FB25DB" w:rsidRDefault="00FB25DB" w:rsidP="00573575">
      <w:pPr>
        <w:pStyle w:val="EndNoteBibliography"/>
        <w:spacing w:line="480" w:lineRule="auto"/>
        <w:ind w:left="720" w:hanging="720"/>
        <w:rPr>
          <w:noProof/>
        </w:rPr>
      </w:pPr>
      <w:r w:rsidRPr="00FB25DB">
        <w:rPr>
          <w:noProof/>
        </w:rPr>
        <w:t xml:space="preserve">Tracey, T. J., &amp; Kokotovic, A. M. (1989). Factor structure of the Working Alliance Inventory. </w:t>
      </w:r>
      <w:r w:rsidRPr="00FB25DB">
        <w:rPr>
          <w:i/>
          <w:noProof/>
        </w:rPr>
        <w:t>Psychological Assessment: A Journal of Consulting and Clinical Psychology, 1</w:t>
      </w:r>
      <w:r w:rsidRPr="00FB25DB">
        <w:rPr>
          <w:noProof/>
        </w:rPr>
        <w:t>(3), 207-210. doi:10.1037/1040-3590.1.3.207</w:t>
      </w:r>
    </w:p>
    <w:p w14:paraId="1AE6F9F4" w14:textId="77777777" w:rsidR="00FB25DB" w:rsidRPr="00FB25DB" w:rsidRDefault="00FB25DB" w:rsidP="00573575">
      <w:pPr>
        <w:pStyle w:val="EndNoteBibliography"/>
        <w:spacing w:line="480" w:lineRule="auto"/>
        <w:ind w:left="720" w:hanging="720"/>
        <w:rPr>
          <w:noProof/>
        </w:rPr>
      </w:pPr>
      <w:r w:rsidRPr="00FB25DB">
        <w:rPr>
          <w:noProof/>
        </w:rPr>
        <w:t xml:space="preserve">Varela, F. J., Thompson, E., &amp; Rosch, E. (2017). </w:t>
      </w:r>
      <w:r w:rsidRPr="00FB25DB">
        <w:rPr>
          <w:i/>
          <w:noProof/>
        </w:rPr>
        <w:t>The embodied mind: Cognitive science and human experience</w:t>
      </w:r>
      <w:r w:rsidRPr="00FB25DB">
        <w:rPr>
          <w:noProof/>
        </w:rPr>
        <w:t>: MIT press.</w:t>
      </w:r>
    </w:p>
    <w:p w14:paraId="03D9F9FB" w14:textId="77777777" w:rsidR="00FB25DB" w:rsidRPr="00FB25DB" w:rsidRDefault="00FB25DB" w:rsidP="00573575">
      <w:pPr>
        <w:pStyle w:val="EndNoteBibliography"/>
        <w:spacing w:line="480" w:lineRule="auto"/>
        <w:ind w:left="720" w:hanging="720"/>
        <w:rPr>
          <w:noProof/>
        </w:rPr>
      </w:pPr>
      <w:r w:rsidRPr="00FB25DB">
        <w:rPr>
          <w:noProof/>
        </w:rPr>
        <w:t xml:space="preserve">Whiston, S. C., Rossier, J., &amp; Barón, P. M. H. (2015). The working alliance in career counseling: A systematic overview. </w:t>
      </w:r>
      <w:r w:rsidRPr="00FB25DB">
        <w:rPr>
          <w:i/>
          <w:noProof/>
        </w:rPr>
        <w:t>Journal of Career Assessment, 24</w:t>
      </w:r>
      <w:r w:rsidRPr="00FB25DB">
        <w:rPr>
          <w:noProof/>
        </w:rPr>
        <w:t>(4), 591-604. doi:10.1177/1069072715615849</w:t>
      </w:r>
    </w:p>
    <w:p w14:paraId="60410F3F" w14:textId="77777777" w:rsidR="00FB25DB" w:rsidRPr="00FB25DB" w:rsidRDefault="00FB25DB" w:rsidP="00573575">
      <w:pPr>
        <w:pStyle w:val="EndNoteBibliography"/>
        <w:spacing w:line="480" w:lineRule="auto"/>
        <w:ind w:left="720" w:hanging="720"/>
        <w:rPr>
          <w:noProof/>
        </w:rPr>
      </w:pPr>
      <w:r w:rsidRPr="00FB25DB">
        <w:rPr>
          <w:noProof/>
        </w:rPr>
        <w:t xml:space="preserve">Xu, H., &amp; Tracey, T. J. G. (2015). Reciprocal influence model of working alliance and therapeutic outcome over individual therapy course. </w:t>
      </w:r>
      <w:r w:rsidRPr="00FB25DB">
        <w:rPr>
          <w:i/>
          <w:noProof/>
        </w:rPr>
        <w:t>Journal of Counseling Psychology, 62</w:t>
      </w:r>
      <w:r w:rsidRPr="00FB25DB">
        <w:rPr>
          <w:noProof/>
        </w:rPr>
        <w:t>(3), 351-359. doi:10.1037/cou0000089</w:t>
      </w:r>
    </w:p>
    <w:p w14:paraId="5DF38270" w14:textId="751BAF3E" w:rsidR="00560B72" w:rsidRDefault="00393BCA" w:rsidP="00573575">
      <w:pPr>
        <w:pStyle w:val="NoSpacing"/>
        <w:spacing w:line="480" w:lineRule="auto"/>
      </w:pPr>
      <w:r>
        <w:fldChar w:fldCharType="end"/>
      </w:r>
    </w:p>
    <w:sectPr w:rsidR="00560B72" w:rsidSect="00BE5A16">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A14AF" w14:textId="77777777" w:rsidR="009A7F4D" w:rsidRDefault="009A7F4D" w:rsidP="00C70E02">
      <w:r>
        <w:separator/>
      </w:r>
    </w:p>
  </w:endnote>
  <w:endnote w:type="continuationSeparator" w:id="0">
    <w:p w14:paraId="1E4C9394" w14:textId="77777777" w:rsidR="009A7F4D" w:rsidRDefault="009A7F4D" w:rsidP="00C70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4836F" w14:textId="77777777" w:rsidR="009A7F4D" w:rsidRDefault="009A7F4D" w:rsidP="00C70E02">
      <w:r>
        <w:separator/>
      </w:r>
    </w:p>
  </w:footnote>
  <w:footnote w:type="continuationSeparator" w:id="0">
    <w:p w14:paraId="4262E2E6" w14:textId="77777777" w:rsidR="009A7F4D" w:rsidRDefault="009A7F4D" w:rsidP="00C70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A2ACC" w14:textId="0A16EBAC" w:rsidR="000E4F42" w:rsidRDefault="000E4F42" w:rsidP="0091270A">
    <w:pPr>
      <w:pStyle w:val="Header"/>
    </w:pPr>
    <w:r>
      <w:t>CAREER CONVERSATIONS</w:t>
    </w:r>
    <w:r>
      <w:tab/>
    </w:r>
    <w:r>
      <w:tab/>
    </w:r>
    <w:sdt>
      <w:sdtPr>
        <w:id w:val="-20044314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3575">
          <w:rPr>
            <w:noProof/>
          </w:rPr>
          <w:t>2</w:t>
        </w:r>
        <w:r>
          <w:rPr>
            <w:noProof/>
          </w:rPr>
          <w:fldChar w:fldCharType="end"/>
        </w:r>
      </w:sdtContent>
    </w:sdt>
  </w:p>
  <w:p w14:paraId="5AD8791F" w14:textId="77777777" w:rsidR="000E4F42" w:rsidRDefault="000E4F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1B1FA" w14:textId="40D8EE08" w:rsidR="000E4F42" w:rsidRDefault="000E4F42">
    <w:pPr>
      <w:pStyle w:val="Header"/>
    </w:pPr>
    <w:r>
      <w:t>Running head: CAREER CONVERSATIONS</w:t>
    </w:r>
    <w:r>
      <w:tab/>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D07F4"/>
    <w:multiLevelType w:val="hybridMultilevel"/>
    <w:tmpl w:val="A7AAC71E"/>
    <w:lvl w:ilvl="0" w:tplc="567E8012">
      <w:start w:val="1"/>
      <w:numFmt w:val="bullet"/>
      <w:lvlText w:val="•"/>
      <w:lvlJc w:val="left"/>
      <w:pPr>
        <w:tabs>
          <w:tab w:val="num" w:pos="720"/>
        </w:tabs>
        <w:ind w:left="720" w:hanging="360"/>
      </w:pPr>
      <w:rPr>
        <w:rFonts w:ascii="Arial" w:hAnsi="Arial" w:hint="default"/>
      </w:rPr>
    </w:lvl>
    <w:lvl w:ilvl="1" w:tplc="A596E5F4" w:tentative="1">
      <w:start w:val="1"/>
      <w:numFmt w:val="bullet"/>
      <w:lvlText w:val="•"/>
      <w:lvlJc w:val="left"/>
      <w:pPr>
        <w:tabs>
          <w:tab w:val="num" w:pos="1440"/>
        </w:tabs>
        <w:ind w:left="1440" w:hanging="360"/>
      </w:pPr>
      <w:rPr>
        <w:rFonts w:ascii="Arial" w:hAnsi="Arial" w:hint="default"/>
      </w:rPr>
    </w:lvl>
    <w:lvl w:ilvl="2" w:tplc="416E9B7A" w:tentative="1">
      <w:start w:val="1"/>
      <w:numFmt w:val="bullet"/>
      <w:lvlText w:val="•"/>
      <w:lvlJc w:val="left"/>
      <w:pPr>
        <w:tabs>
          <w:tab w:val="num" w:pos="2160"/>
        </w:tabs>
        <w:ind w:left="2160" w:hanging="360"/>
      </w:pPr>
      <w:rPr>
        <w:rFonts w:ascii="Arial" w:hAnsi="Arial" w:hint="default"/>
      </w:rPr>
    </w:lvl>
    <w:lvl w:ilvl="3" w:tplc="3B3E4A50" w:tentative="1">
      <w:start w:val="1"/>
      <w:numFmt w:val="bullet"/>
      <w:lvlText w:val="•"/>
      <w:lvlJc w:val="left"/>
      <w:pPr>
        <w:tabs>
          <w:tab w:val="num" w:pos="2880"/>
        </w:tabs>
        <w:ind w:left="2880" w:hanging="360"/>
      </w:pPr>
      <w:rPr>
        <w:rFonts w:ascii="Arial" w:hAnsi="Arial" w:hint="default"/>
      </w:rPr>
    </w:lvl>
    <w:lvl w:ilvl="4" w:tplc="58CCE5A0" w:tentative="1">
      <w:start w:val="1"/>
      <w:numFmt w:val="bullet"/>
      <w:lvlText w:val="•"/>
      <w:lvlJc w:val="left"/>
      <w:pPr>
        <w:tabs>
          <w:tab w:val="num" w:pos="3600"/>
        </w:tabs>
        <w:ind w:left="3600" w:hanging="360"/>
      </w:pPr>
      <w:rPr>
        <w:rFonts w:ascii="Arial" w:hAnsi="Arial" w:hint="default"/>
      </w:rPr>
    </w:lvl>
    <w:lvl w:ilvl="5" w:tplc="BDA4D1FA" w:tentative="1">
      <w:start w:val="1"/>
      <w:numFmt w:val="bullet"/>
      <w:lvlText w:val="•"/>
      <w:lvlJc w:val="left"/>
      <w:pPr>
        <w:tabs>
          <w:tab w:val="num" w:pos="4320"/>
        </w:tabs>
        <w:ind w:left="4320" w:hanging="360"/>
      </w:pPr>
      <w:rPr>
        <w:rFonts w:ascii="Arial" w:hAnsi="Arial" w:hint="default"/>
      </w:rPr>
    </w:lvl>
    <w:lvl w:ilvl="6" w:tplc="23B42598" w:tentative="1">
      <w:start w:val="1"/>
      <w:numFmt w:val="bullet"/>
      <w:lvlText w:val="•"/>
      <w:lvlJc w:val="left"/>
      <w:pPr>
        <w:tabs>
          <w:tab w:val="num" w:pos="5040"/>
        </w:tabs>
        <w:ind w:left="5040" w:hanging="360"/>
      </w:pPr>
      <w:rPr>
        <w:rFonts w:ascii="Arial" w:hAnsi="Arial" w:hint="default"/>
      </w:rPr>
    </w:lvl>
    <w:lvl w:ilvl="7" w:tplc="7AF80F56" w:tentative="1">
      <w:start w:val="1"/>
      <w:numFmt w:val="bullet"/>
      <w:lvlText w:val="•"/>
      <w:lvlJc w:val="left"/>
      <w:pPr>
        <w:tabs>
          <w:tab w:val="num" w:pos="5760"/>
        </w:tabs>
        <w:ind w:left="5760" w:hanging="360"/>
      </w:pPr>
      <w:rPr>
        <w:rFonts w:ascii="Arial" w:hAnsi="Arial" w:hint="default"/>
      </w:rPr>
    </w:lvl>
    <w:lvl w:ilvl="8" w:tplc="B32C1BE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B022306"/>
    <w:multiLevelType w:val="hybridMultilevel"/>
    <w:tmpl w:val="934669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E3D4DD3"/>
    <w:multiLevelType w:val="hybridMultilevel"/>
    <w:tmpl w:val="C65C66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5293054"/>
    <w:multiLevelType w:val="multilevel"/>
    <w:tmpl w:val="88FA5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hideSpellingErrors/>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x22zw5uvpt2le5e52vw0spw50tr95w000d&quot;&gt;Article Library Copy&lt;record-ids&gt;&lt;item&gt;10&lt;/item&gt;&lt;item&gt;18&lt;/item&gt;&lt;item&gt;168&lt;/item&gt;&lt;item&gt;247&lt;/item&gt;&lt;item&gt;302&lt;/item&gt;&lt;item&gt;586&lt;/item&gt;&lt;item&gt;730&lt;/item&gt;&lt;item&gt;832&lt;/item&gt;&lt;item&gt;855&lt;/item&gt;&lt;item&gt;910&lt;/item&gt;&lt;item&gt;1186&lt;/item&gt;&lt;item&gt;1298&lt;/item&gt;&lt;item&gt;1386&lt;/item&gt;&lt;item&gt;1749&lt;/item&gt;&lt;item&gt;2075&lt;/item&gt;&lt;item&gt;2177&lt;/item&gt;&lt;item&gt;2226&lt;/item&gt;&lt;item&gt;2228&lt;/item&gt;&lt;item&gt;2358&lt;/item&gt;&lt;item&gt;2390&lt;/item&gt;&lt;item&gt;2433&lt;/item&gt;&lt;item&gt;2584&lt;/item&gt;&lt;item&gt;2980&lt;/item&gt;&lt;item&gt;3052&lt;/item&gt;&lt;item&gt;3081&lt;/item&gt;&lt;item&gt;3088&lt;/item&gt;&lt;item&gt;3156&lt;/item&gt;&lt;item&gt;3163&lt;/item&gt;&lt;item&gt;3455&lt;/item&gt;&lt;item&gt;3494&lt;/item&gt;&lt;item&gt;3496&lt;/item&gt;&lt;item&gt;3613&lt;/item&gt;&lt;item&gt;3616&lt;/item&gt;&lt;item&gt;3618&lt;/item&gt;&lt;item&gt;3856&lt;/item&gt;&lt;item&gt;3857&lt;/item&gt;&lt;item&gt;3968&lt;/item&gt;&lt;item&gt;3985&lt;/item&gt;&lt;item&gt;3990&lt;/item&gt;&lt;item&gt;4020&lt;/item&gt;&lt;item&gt;4144&lt;/item&gt;&lt;item&gt;4145&lt;/item&gt;&lt;item&gt;4148&lt;/item&gt;&lt;item&gt;4149&lt;/item&gt;&lt;item&gt;4150&lt;/item&gt;&lt;item&gt;4151&lt;/item&gt;&lt;item&gt;4153&lt;/item&gt;&lt;item&gt;4155&lt;/item&gt;&lt;item&gt;4156&lt;/item&gt;&lt;item&gt;4157&lt;/item&gt;&lt;item&gt;4158&lt;/item&gt;&lt;/record-ids&gt;&lt;/item&gt;&lt;/Libraries&gt;"/>
  </w:docVars>
  <w:rsids>
    <w:rsidRoot w:val="00C70E02"/>
    <w:rsid w:val="00006CFD"/>
    <w:rsid w:val="000209B0"/>
    <w:rsid w:val="00021ADC"/>
    <w:rsid w:val="00031666"/>
    <w:rsid w:val="0004241C"/>
    <w:rsid w:val="00056DE9"/>
    <w:rsid w:val="00057521"/>
    <w:rsid w:val="00060EF4"/>
    <w:rsid w:val="000612E2"/>
    <w:rsid w:val="00066F96"/>
    <w:rsid w:val="00083190"/>
    <w:rsid w:val="000838E1"/>
    <w:rsid w:val="00085C9D"/>
    <w:rsid w:val="00085EF0"/>
    <w:rsid w:val="00090469"/>
    <w:rsid w:val="00095F5C"/>
    <w:rsid w:val="000A5489"/>
    <w:rsid w:val="000B0046"/>
    <w:rsid w:val="000D4B62"/>
    <w:rsid w:val="000E4AE6"/>
    <w:rsid w:val="000E4F42"/>
    <w:rsid w:val="000E521B"/>
    <w:rsid w:val="000F1F8A"/>
    <w:rsid w:val="000F6E22"/>
    <w:rsid w:val="0010184E"/>
    <w:rsid w:val="00101B20"/>
    <w:rsid w:val="0011576C"/>
    <w:rsid w:val="00122A75"/>
    <w:rsid w:val="00141F66"/>
    <w:rsid w:val="00142034"/>
    <w:rsid w:val="00142A1F"/>
    <w:rsid w:val="00143A0F"/>
    <w:rsid w:val="00145B07"/>
    <w:rsid w:val="001511DD"/>
    <w:rsid w:val="0019523B"/>
    <w:rsid w:val="001A3977"/>
    <w:rsid w:val="001A76A4"/>
    <w:rsid w:val="001B0FF1"/>
    <w:rsid w:val="001B14AD"/>
    <w:rsid w:val="001D771D"/>
    <w:rsid w:val="001F06AC"/>
    <w:rsid w:val="001F1B1F"/>
    <w:rsid w:val="001F7C6A"/>
    <w:rsid w:val="00201A5F"/>
    <w:rsid w:val="00202BA0"/>
    <w:rsid w:val="00214FD0"/>
    <w:rsid w:val="0021758F"/>
    <w:rsid w:val="00217BD2"/>
    <w:rsid w:val="002219CC"/>
    <w:rsid w:val="00222BAC"/>
    <w:rsid w:val="00222D3B"/>
    <w:rsid w:val="0023007C"/>
    <w:rsid w:val="002308F0"/>
    <w:rsid w:val="0024190B"/>
    <w:rsid w:val="00290FB6"/>
    <w:rsid w:val="00294C57"/>
    <w:rsid w:val="0029605F"/>
    <w:rsid w:val="002A49B5"/>
    <w:rsid w:val="002A53AB"/>
    <w:rsid w:val="002B4CF9"/>
    <w:rsid w:val="002C2ECB"/>
    <w:rsid w:val="002D03E1"/>
    <w:rsid w:val="002E0642"/>
    <w:rsid w:val="002E7528"/>
    <w:rsid w:val="002F34EE"/>
    <w:rsid w:val="002F3795"/>
    <w:rsid w:val="002F78CC"/>
    <w:rsid w:val="0030487B"/>
    <w:rsid w:val="00313CCD"/>
    <w:rsid w:val="003145C3"/>
    <w:rsid w:val="0032698F"/>
    <w:rsid w:val="00333EC0"/>
    <w:rsid w:val="00350752"/>
    <w:rsid w:val="00354213"/>
    <w:rsid w:val="0037613A"/>
    <w:rsid w:val="00383C70"/>
    <w:rsid w:val="00393BCA"/>
    <w:rsid w:val="00397F32"/>
    <w:rsid w:val="003A356C"/>
    <w:rsid w:val="003C7637"/>
    <w:rsid w:val="003D33A9"/>
    <w:rsid w:val="003D3A0A"/>
    <w:rsid w:val="003D6AC6"/>
    <w:rsid w:val="003E4D8F"/>
    <w:rsid w:val="003F78C0"/>
    <w:rsid w:val="003F7B79"/>
    <w:rsid w:val="00407AC6"/>
    <w:rsid w:val="0041221F"/>
    <w:rsid w:val="00414ACC"/>
    <w:rsid w:val="0042190A"/>
    <w:rsid w:val="00424E87"/>
    <w:rsid w:val="00427AFB"/>
    <w:rsid w:val="00434BB8"/>
    <w:rsid w:val="00443CE9"/>
    <w:rsid w:val="00454673"/>
    <w:rsid w:val="0047659A"/>
    <w:rsid w:val="00491FC2"/>
    <w:rsid w:val="00493C88"/>
    <w:rsid w:val="00496123"/>
    <w:rsid w:val="004B370D"/>
    <w:rsid w:val="004B45FF"/>
    <w:rsid w:val="004B7E53"/>
    <w:rsid w:val="004C66FD"/>
    <w:rsid w:val="005106E0"/>
    <w:rsid w:val="00524022"/>
    <w:rsid w:val="0053114C"/>
    <w:rsid w:val="00537E36"/>
    <w:rsid w:val="00540B39"/>
    <w:rsid w:val="005411A8"/>
    <w:rsid w:val="005432A6"/>
    <w:rsid w:val="00545F96"/>
    <w:rsid w:val="00557BCC"/>
    <w:rsid w:val="00560B72"/>
    <w:rsid w:val="00571FD9"/>
    <w:rsid w:val="00573575"/>
    <w:rsid w:val="00575EB4"/>
    <w:rsid w:val="005836A7"/>
    <w:rsid w:val="0059141B"/>
    <w:rsid w:val="005A2553"/>
    <w:rsid w:val="005A3A9A"/>
    <w:rsid w:val="005B48E0"/>
    <w:rsid w:val="005D3C9D"/>
    <w:rsid w:val="005E0C92"/>
    <w:rsid w:val="005E157A"/>
    <w:rsid w:val="005E35A5"/>
    <w:rsid w:val="005E658E"/>
    <w:rsid w:val="005F76BB"/>
    <w:rsid w:val="006070AB"/>
    <w:rsid w:val="006262C6"/>
    <w:rsid w:val="00630343"/>
    <w:rsid w:val="00632555"/>
    <w:rsid w:val="006411B9"/>
    <w:rsid w:val="00643360"/>
    <w:rsid w:val="006503BE"/>
    <w:rsid w:val="00656A4B"/>
    <w:rsid w:val="00664AD0"/>
    <w:rsid w:val="00670163"/>
    <w:rsid w:val="00671BD1"/>
    <w:rsid w:val="00674984"/>
    <w:rsid w:val="00683EFA"/>
    <w:rsid w:val="006845AB"/>
    <w:rsid w:val="006B11BF"/>
    <w:rsid w:val="006C5879"/>
    <w:rsid w:val="006D06F5"/>
    <w:rsid w:val="006D32D0"/>
    <w:rsid w:val="006E10DB"/>
    <w:rsid w:val="006F071A"/>
    <w:rsid w:val="006F42EC"/>
    <w:rsid w:val="007470FA"/>
    <w:rsid w:val="007665E5"/>
    <w:rsid w:val="007741F1"/>
    <w:rsid w:val="00780168"/>
    <w:rsid w:val="00780B21"/>
    <w:rsid w:val="0078281C"/>
    <w:rsid w:val="007853F7"/>
    <w:rsid w:val="00793F6A"/>
    <w:rsid w:val="007966E2"/>
    <w:rsid w:val="007A27C0"/>
    <w:rsid w:val="007A6576"/>
    <w:rsid w:val="007C1056"/>
    <w:rsid w:val="007C7839"/>
    <w:rsid w:val="007D3C9A"/>
    <w:rsid w:val="007D4235"/>
    <w:rsid w:val="007D795C"/>
    <w:rsid w:val="007E0E3E"/>
    <w:rsid w:val="007E11F1"/>
    <w:rsid w:val="007F4059"/>
    <w:rsid w:val="007F485E"/>
    <w:rsid w:val="007F5FE7"/>
    <w:rsid w:val="00812866"/>
    <w:rsid w:val="00817202"/>
    <w:rsid w:val="0081720E"/>
    <w:rsid w:val="00823638"/>
    <w:rsid w:val="008279CE"/>
    <w:rsid w:val="00827F53"/>
    <w:rsid w:val="00832384"/>
    <w:rsid w:val="00836462"/>
    <w:rsid w:val="00837834"/>
    <w:rsid w:val="00845014"/>
    <w:rsid w:val="008468C6"/>
    <w:rsid w:val="0085142A"/>
    <w:rsid w:val="00853A8F"/>
    <w:rsid w:val="00883A51"/>
    <w:rsid w:val="008A4A65"/>
    <w:rsid w:val="008A62B1"/>
    <w:rsid w:val="008B6FCC"/>
    <w:rsid w:val="008C6EB6"/>
    <w:rsid w:val="008D7C2D"/>
    <w:rsid w:val="008E643B"/>
    <w:rsid w:val="009054B7"/>
    <w:rsid w:val="00905657"/>
    <w:rsid w:val="00905C81"/>
    <w:rsid w:val="0091270A"/>
    <w:rsid w:val="0091344C"/>
    <w:rsid w:val="00925332"/>
    <w:rsid w:val="0093022B"/>
    <w:rsid w:val="0094040E"/>
    <w:rsid w:val="00943586"/>
    <w:rsid w:val="00946624"/>
    <w:rsid w:val="009620AA"/>
    <w:rsid w:val="00976FD6"/>
    <w:rsid w:val="00984D22"/>
    <w:rsid w:val="00992E9E"/>
    <w:rsid w:val="009950EC"/>
    <w:rsid w:val="009A7F4D"/>
    <w:rsid w:val="009D244E"/>
    <w:rsid w:val="009E0CD5"/>
    <w:rsid w:val="009E151E"/>
    <w:rsid w:val="009E615F"/>
    <w:rsid w:val="009E6799"/>
    <w:rsid w:val="009F1359"/>
    <w:rsid w:val="009F4E90"/>
    <w:rsid w:val="009F69A3"/>
    <w:rsid w:val="00A13CC2"/>
    <w:rsid w:val="00A1448E"/>
    <w:rsid w:val="00A14806"/>
    <w:rsid w:val="00A168FB"/>
    <w:rsid w:val="00A16DFF"/>
    <w:rsid w:val="00A26027"/>
    <w:rsid w:val="00A26275"/>
    <w:rsid w:val="00A32EBB"/>
    <w:rsid w:val="00A35618"/>
    <w:rsid w:val="00A51A28"/>
    <w:rsid w:val="00A53EC0"/>
    <w:rsid w:val="00A57DDA"/>
    <w:rsid w:val="00A60333"/>
    <w:rsid w:val="00A6208F"/>
    <w:rsid w:val="00A627BB"/>
    <w:rsid w:val="00A62C64"/>
    <w:rsid w:val="00A665B9"/>
    <w:rsid w:val="00A67CEE"/>
    <w:rsid w:val="00A70FF5"/>
    <w:rsid w:val="00A77CDD"/>
    <w:rsid w:val="00A80F7D"/>
    <w:rsid w:val="00A82A49"/>
    <w:rsid w:val="00A8375B"/>
    <w:rsid w:val="00A93A66"/>
    <w:rsid w:val="00A95BCF"/>
    <w:rsid w:val="00A96916"/>
    <w:rsid w:val="00AA134E"/>
    <w:rsid w:val="00AB613E"/>
    <w:rsid w:val="00AD6D5A"/>
    <w:rsid w:val="00AF1D6C"/>
    <w:rsid w:val="00B00951"/>
    <w:rsid w:val="00B129EE"/>
    <w:rsid w:val="00B2457B"/>
    <w:rsid w:val="00B269BC"/>
    <w:rsid w:val="00B35505"/>
    <w:rsid w:val="00B40B3A"/>
    <w:rsid w:val="00B5177C"/>
    <w:rsid w:val="00B60AA7"/>
    <w:rsid w:val="00B74330"/>
    <w:rsid w:val="00B86435"/>
    <w:rsid w:val="00B93A0C"/>
    <w:rsid w:val="00B93F72"/>
    <w:rsid w:val="00B96B0E"/>
    <w:rsid w:val="00BB0234"/>
    <w:rsid w:val="00BB7F54"/>
    <w:rsid w:val="00BC1F51"/>
    <w:rsid w:val="00BC4CA3"/>
    <w:rsid w:val="00BD61FF"/>
    <w:rsid w:val="00BE36CE"/>
    <w:rsid w:val="00BE5A16"/>
    <w:rsid w:val="00C036BC"/>
    <w:rsid w:val="00C04CE3"/>
    <w:rsid w:val="00C20702"/>
    <w:rsid w:val="00C357E0"/>
    <w:rsid w:val="00C35D2B"/>
    <w:rsid w:val="00C64F9B"/>
    <w:rsid w:val="00C70E02"/>
    <w:rsid w:val="00C757DB"/>
    <w:rsid w:val="00C76BEC"/>
    <w:rsid w:val="00C77F6D"/>
    <w:rsid w:val="00C81EAF"/>
    <w:rsid w:val="00C90A1A"/>
    <w:rsid w:val="00C930E0"/>
    <w:rsid w:val="00CB53DA"/>
    <w:rsid w:val="00CC3D00"/>
    <w:rsid w:val="00CC5B2F"/>
    <w:rsid w:val="00CD7CD8"/>
    <w:rsid w:val="00CE0E71"/>
    <w:rsid w:val="00CE36D7"/>
    <w:rsid w:val="00CE41BB"/>
    <w:rsid w:val="00CF23B1"/>
    <w:rsid w:val="00D04A98"/>
    <w:rsid w:val="00D16297"/>
    <w:rsid w:val="00D37A1B"/>
    <w:rsid w:val="00D433EE"/>
    <w:rsid w:val="00D446AF"/>
    <w:rsid w:val="00D538C6"/>
    <w:rsid w:val="00D5516A"/>
    <w:rsid w:val="00D66F25"/>
    <w:rsid w:val="00D67D30"/>
    <w:rsid w:val="00D71BE5"/>
    <w:rsid w:val="00D77576"/>
    <w:rsid w:val="00D8037B"/>
    <w:rsid w:val="00D84C25"/>
    <w:rsid w:val="00D91AA6"/>
    <w:rsid w:val="00D962E4"/>
    <w:rsid w:val="00DA0644"/>
    <w:rsid w:val="00DA7D13"/>
    <w:rsid w:val="00DB01E0"/>
    <w:rsid w:val="00DC0671"/>
    <w:rsid w:val="00DC2CDE"/>
    <w:rsid w:val="00DD5050"/>
    <w:rsid w:val="00DD6CA9"/>
    <w:rsid w:val="00DF08E5"/>
    <w:rsid w:val="00DF5246"/>
    <w:rsid w:val="00E0443C"/>
    <w:rsid w:val="00E05DBF"/>
    <w:rsid w:val="00E10CB3"/>
    <w:rsid w:val="00E15F57"/>
    <w:rsid w:val="00E1703F"/>
    <w:rsid w:val="00E17697"/>
    <w:rsid w:val="00E176EC"/>
    <w:rsid w:val="00E32A84"/>
    <w:rsid w:val="00E37A03"/>
    <w:rsid w:val="00E641C4"/>
    <w:rsid w:val="00E74E2E"/>
    <w:rsid w:val="00E9009B"/>
    <w:rsid w:val="00E92009"/>
    <w:rsid w:val="00E94B03"/>
    <w:rsid w:val="00E95102"/>
    <w:rsid w:val="00E96B8D"/>
    <w:rsid w:val="00E973FE"/>
    <w:rsid w:val="00E97FC5"/>
    <w:rsid w:val="00EA12E9"/>
    <w:rsid w:val="00EA2E99"/>
    <w:rsid w:val="00EB5384"/>
    <w:rsid w:val="00EB58A3"/>
    <w:rsid w:val="00EB6085"/>
    <w:rsid w:val="00EC625F"/>
    <w:rsid w:val="00ED033B"/>
    <w:rsid w:val="00ED352E"/>
    <w:rsid w:val="00EE156A"/>
    <w:rsid w:val="00EE34D4"/>
    <w:rsid w:val="00EE3769"/>
    <w:rsid w:val="00EE424A"/>
    <w:rsid w:val="00F203D4"/>
    <w:rsid w:val="00F23F40"/>
    <w:rsid w:val="00F27A3E"/>
    <w:rsid w:val="00F30DAF"/>
    <w:rsid w:val="00F31F2F"/>
    <w:rsid w:val="00F41A5F"/>
    <w:rsid w:val="00F628D6"/>
    <w:rsid w:val="00F74B27"/>
    <w:rsid w:val="00F801E0"/>
    <w:rsid w:val="00F808E3"/>
    <w:rsid w:val="00FA0868"/>
    <w:rsid w:val="00FA3113"/>
    <w:rsid w:val="00FB25DB"/>
    <w:rsid w:val="00FB541A"/>
    <w:rsid w:val="00FD2CC8"/>
    <w:rsid w:val="00FD5DA3"/>
    <w:rsid w:val="00FE13CE"/>
    <w:rsid w:val="00FE5263"/>
    <w:rsid w:val="00FE74BA"/>
    <w:rsid w:val="00FF44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57DE5"/>
  <w15:chartTrackingRefBased/>
  <w15:docId w15:val="{509692DC-AB22-4AB4-875C-1DD28799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9950EC"/>
    <w:pPr>
      <w:spacing w:after="0" w:line="240" w:lineRule="auto"/>
    </w:pPr>
    <w:rPr>
      <w:rFonts w:ascii="Times New Roman" w:hAnsi="Times New Roman"/>
      <w:sz w:val="24"/>
    </w:rPr>
  </w:style>
  <w:style w:type="paragraph" w:styleId="Heading1">
    <w:name w:val="heading 1"/>
    <w:basedOn w:val="NoSpacing"/>
    <w:next w:val="Normal"/>
    <w:link w:val="Heading1Char"/>
    <w:uiPriority w:val="9"/>
    <w:qFormat/>
    <w:rsid w:val="009950EC"/>
    <w:pPr>
      <w:keepNext/>
      <w:keepLines/>
      <w:spacing w:line="480" w:lineRule="auto"/>
      <w:ind w:firstLine="0"/>
      <w:jc w:val="center"/>
      <w:outlineLvl w:val="0"/>
    </w:pPr>
    <w:rPr>
      <w:rFonts w:eastAsiaTheme="majorEastAsia" w:cstheme="majorBidi"/>
      <w:b/>
      <w:szCs w:val="32"/>
    </w:rPr>
  </w:style>
  <w:style w:type="paragraph" w:styleId="Heading2">
    <w:name w:val="heading 2"/>
    <w:basedOn w:val="NoSpacing"/>
    <w:next w:val="Normal"/>
    <w:link w:val="Heading2Char"/>
    <w:uiPriority w:val="9"/>
    <w:unhideWhenUsed/>
    <w:qFormat/>
    <w:rsid w:val="00AF1D6C"/>
    <w:pPr>
      <w:keepNext/>
      <w:keepLines/>
      <w:spacing w:line="480" w:lineRule="auto"/>
      <w:ind w:firstLine="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A96916"/>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APA Body,APA body"/>
    <w:link w:val="NoSpacingChar"/>
    <w:uiPriority w:val="1"/>
    <w:qFormat/>
    <w:rsid w:val="009950EC"/>
    <w:pPr>
      <w:spacing w:after="0" w:line="240" w:lineRule="auto"/>
      <w:ind w:firstLine="720"/>
    </w:pPr>
    <w:rPr>
      <w:rFonts w:ascii="Times New Roman" w:hAnsi="Times New Roman"/>
      <w:sz w:val="24"/>
    </w:rPr>
  </w:style>
  <w:style w:type="character" w:customStyle="1" w:styleId="Heading1Char">
    <w:name w:val="Heading 1 Char"/>
    <w:basedOn w:val="DefaultParagraphFont"/>
    <w:link w:val="Heading1"/>
    <w:uiPriority w:val="9"/>
    <w:rsid w:val="009950E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F1D6C"/>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C70E02"/>
    <w:pPr>
      <w:tabs>
        <w:tab w:val="center" w:pos="4513"/>
        <w:tab w:val="right" w:pos="9026"/>
      </w:tabs>
    </w:pPr>
  </w:style>
  <w:style w:type="character" w:customStyle="1" w:styleId="HeaderChar">
    <w:name w:val="Header Char"/>
    <w:basedOn w:val="DefaultParagraphFont"/>
    <w:link w:val="Header"/>
    <w:uiPriority w:val="99"/>
    <w:rsid w:val="00C70E02"/>
    <w:rPr>
      <w:rFonts w:ascii="Times New Roman" w:hAnsi="Times New Roman"/>
      <w:sz w:val="24"/>
    </w:rPr>
  </w:style>
  <w:style w:type="paragraph" w:styleId="Footer">
    <w:name w:val="footer"/>
    <w:basedOn w:val="Normal"/>
    <w:link w:val="FooterChar"/>
    <w:uiPriority w:val="99"/>
    <w:unhideWhenUsed/>
    <w:rsid w:val="00C70E02"/>
    <w:pPr>
      <w:tabs>
        <w:tab w:val="center" w:pos="4513"/>
        <w:tab w:val="right" w:pos="9026"/>
      </w:tabs>
    </w:pPr>
  </w:style>
  <w:style w:type="character" w:customStyle="1" w:styleId="FooterChar">
    <w:name w:val="Footer Char"/>
    <w:basedOn w:val="DefaultParagraphFont"/>
    <w:link w:val="Footer"/>
    <w:uiPriority w:val="99"/>
    <w:rsid w:val="00C70E02"/>
    <w:rPr>
      <w:rFonts w:ascii="Times New Roman" w:hAnsi="Times New Roman"/>
      <w:sz w:val="24"/>
    </w:rPr>
  </w:style>
  <w:style w:type="character" w:customStyle="1" w:styleId="NoSpacingChar">
    <w:name w:val="No Spacing Char"/>
    <w:aliases w:val="APA Body Char,APA body Char"/>
    <w:basedOn w:val="DefaultParagraphFont"/>
    <w:link w:val="NoSpacing"/>
    <w:uiPriority w:val="1"/>
    <w:rsid w:val="009950EC"/>
    <w:rPr>
      <w:rFonts w:ascii="Times New Roman" w:hAnsi="Times New Roman"/>
      <w:sz w:val="24"/>
    </w:rPr>
  </w:style>
  <w:style w:type="character" w:styleId="Hyperlink">
    <w:name w:val="Hyperlink"/>
    <w:basedOn w:val="DefaultParagraphFont"/>
    <w:uiPriority w:val="99"/>
    <w:unhideWhenUsed/>
    <w:rsid w:val="009950EC"/>
    <w:rPr>
      <w:color w:val="0563C1" w:themeColor="hyperlink"/>
      <w:u w:val="single"/>
    </w:rPr>
  </w:style>
  <w:style w:type="paragraph" w:customStyle="1" w:styleId="EndNoteBibliographyTitle">
    <w:name w:val="EndNote Bibliography Title"/>
    <w:basedOn w:val="Normal"/>
    <w:rsid w:val="00393BCA"/>
    <w:pPr>
      <w:jc w:val="center"/>
    </w:pPr>
    <w:rPr>
      <w:rFonts w:cs="Times New Roman"/>
      <w:lang w:val="en-US"/>
    </w:rPr>
  </w:style>
  <w:style w:type="paragraph" w:customStyle="1" w:styleId="EndNoteBibliography">
    <w:name w:val="EndNote Bibliography"/>
    <w:basedOn w:val="Normal"/>
    <w:rsid w:val="00393BCA"/>
    <w:rPr>
      <w:rFonts w:cs="Times New Roman"/>
      <w:lang w:val="en-US"/>
    </w:rPr>
  </w:style>
  <w:style w:type="character" w:customStyle="1" w:styleId="Heading3Char">
    <w:name w:val="Heading 3 Char"/>
    <w:basedOn w:val="DefaultParagraphFont"/>
    <w:link w:val="Heading3"/>
    <w:uiPriority w:val="9"/>
    <w:semiHidden/>
    <w:rsid w:val="00A96916"/>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D91A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AA6"/>
    <w:rPr>
      <w:rFonts w:ascii="Segoe UI" w:hAnsi="Segoe UI" w:cs="Segoe UI"/>
      <w:sz w:val="18"/>
      <w:szCs w:val="18"/>
    </w:rPr>
  </w:style>
  <w:style w:type="paragraph" w:styleId="NormalWeb">
    <w:name w:val="Normal (Web)"/>
    <w:basedOn w:val="Normal"/>
    <w:uiPriority w:val="99"/>
    <w:semiHidden/>
    <w:unhideWhenUsed/>
    <w:rsid w:val="00031666"/>
    <w:pPr>
      <w:spacing w:before="100" w:beforeAutospacing="1" w:after="100" w:afterAutospacing="1"/>
    </w:pPr>
    <w:rPr>
      <w:rFonts w:eastAsia="Times New Roman" w:cs="Times New Roman"/>
      <w:szCs w:val="24"/>
      <w:lang w:eastAsia="en-AU"/>
    </w:rPr>
  </w:style>
  <w:style w:type="character" w:customStyle="1" w:styleId="UnresolvedMention1">
    <w:name w:val="Unresolved Mention1"/>
    <w:basedOn w:val="DefaultParagraphFont"/>
    <w:uiPriority w:val="99"/>
    <w:rsid w:val="001F7C6A"/>
    <w:rPr>
      <w:color w:val="808080"/>
      <w:shd w:val="clear" w:color="auto" w:fill="E6E6E6"/>
    </w:rPr>
  </w:style>
  <w:style w:type="character" w:styleId="CommentReference">
    <w:name w:val="annotation reference"/>
    <w:basedOn w:val="DefaultParagraphFont"/>
    <w:uiPriority w:val="99"/>
    <w:semiHidden/>
    <w:unhideWhenUsed/>
    <w:rsid w:val="00F41A5F"/>
    <w:rPr>
      <w:sz w:val="16"/>
      <w:szCs w:val="16"/>
    </w:rPr>
  </w:style>
  <w:style w:type="paragraph" w:styleId="CommentText">
    <w:name w:val="annotation text"/>
    <w:basedOn w:val="Normal"/>
    <w:link w:val="CommentTextChar"/>
    <w:uiPriority w:val="99"/>
    <w:semiHidden/>
    <w:unhideWhenUsed/>
    <w:rsid w:val="00F41A5F"/>
    <w:rPr>
      <w:sz w:val="20"/>
      <w:szCs w:val="20"/>
    </w:rPr>
  </w:style>
  <w:style w:type="character" w:customStyle="1" w:styleId="CommentTextChar">
    <w:name w:val="Comment Text Char"/>
    <w:basedOn w:val="DefaultParagraphFont"/>
    <w:link w:val="CommentText"/>
    <w:uiPriority w:val="99"/>
    <w:semiHidden/>
    <w:rsid w:val="00F41A5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41A5F"/>
    <w:rPr>
      <w:b/>
      <w:bCs/>
    </w:rPr>
  </w:style>
  <w:style w:type="character" w:customStyle="1" w:styleId="CommentSubjectChar">
    <w:name w:val="Comment Subject Char"/>
    <w:basedOn w:val="CommentTextChar"/>
    <w:link w:val="CommentSubject"/>
    <w:uiPriority w:val="99"/>
    <w:semiHidden/>
    <w:rsid w:val="00F41A5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77393">
      <w:bodyDiv w:val="1"/>
      <w:marLeft w:val="0"/>
      <w:marRight w:val="0"/>
      <w:marTop w:val="0"/>
      <w:marBottom w:val="0"/>
      <w:divBdr>
        <w:top w:val="none" w:sz="0" w:space="0" w:color="auto"/>
        <w:left w:val="none" w:sz="0" w:space="0" w:color="auto"/>
        <w:bottom w:val="none" w:sz="0" w:space="0" w:color="auto"/>
        <w:right w:val="none" w:sz="0" w:space="0" w:color="auto"/>
      </w:divBdr>
    </w:div>
    <w:div w:id="394016300">
      <w:bodyDiv w:val="1"/>
      <w:marLeft w:val="0"/>
      <w:marRight w:val="0"/>
      <w:marTop w:val="0"/>
      <w:marBottom w:val="0"/>
      <w:divBdr>
        <w:top w:val="none" w:sz="0" w:space="0" w:color="auto"/>
        <w:left w:val="none" w:sz="0" w:space="0" w:color="auto"/>
        <w:bottom w:val="none" w:sz="0" w:space="0" w:color="auto"/>
        <w:right w:val="none" w:sz="0" w:space="0" w:color="auto"/>
      </w:divBdr>
    </w:div>
    <w:div w:id="484319654">
      <w:bodyDiv w:val="1"/>
      <w:marLeft w:val="0"/>
      <w:marRight w:val="0"/>
      <w:marTop w:val="0"/>
      <w:marBottom w:val="0"/>
      <w:divBdr>
        <w:top w:val="none" w:sz="0" w:space="0" w:color="auto"/>
        <w:left w:val="none" w:sz="0" w:space="0" w:color="auto"/>
        <w:bottom w:val="none" w:sz="0" w:space="0" w:color="auto"/>
        <w:right w:val="none" w:sz="0" w:space="0" w:color="auto"/>
      </w:divBdr>
      <w:divsChild>
        <w:div w:id="1560366129">
          <w:marLeft w:val="403"/>
          <w:marRight w:val="0"/>
          <w:marTop w:val="82"/>
          <w:marBottom w:val="0"/>
          <w:divBdr>
            <w:top w:val="none" w:sz="0" w:space="0" w:color="auto"/>
            <w:left w:val="none" w:sz="0" w:space="0" w:color="auto"/>
            <w:bottom w:val="none" w:sz="0" w:space="0" w:color="auto"/>
            <w:right w:val="none" w:sz="0" w:space="0" w:color="auto"/>
          </w:divBdr>
        </w:div>
      </w:divsChild>
    </w:div>
    <w:div w:id="758872715">
      <w:bodyDiv w:val="1"/>
      <w:marLeft w:val="0"/>
      <w:marRight w:val="0"/>
      <w:marTop w:val="0"/>
      <w:marBottom w:val="0"/>
      <w:divBdr>
        <w:top w:val="none" w:sz="0" w:space="0" w:color="auto"/>
        <w:left w:val="none" w:sz="0" w:space="0" w:color="auto"/>
        <w:bottom w:val="none" w:sz="0" w:space="0" w:color="auto"/>
        <w:right w:val="none" w:sz="0" w:space="0" w:color="auto"/>
      </w:divBdr>
    </w:div>
    <w:div w:id="932322438">
      <w:bodyDiv w:val="1"/>
      <w:marLeft w:val="0"/>
      <w:marRight w:val="0"/>
      <w:marTop w:val="0"/>
      <w:marBottom w:val="0"/>
      <w:divBdr>
        <w:top w:val="none" w:sz="0" w:space="0" w:color="auto"/>
        <w:left w:val="none" w:sz="0" w:space="0" w:color="auto"/>
        <w:bottom w:val="none" w:sz="0" w:space="0" w:color="auto"/>
        <w:right w:val="none" w:sz="0" w:space="0" w:color="auto"/>
      </w:divBdr>
    </w:div>
    <w:div w:id="1260605030">
      <w:bodyDiv w:val="1"/>
      <w:marLeft w:val="0"/>
      <w:marRight w:val="0"/>
      <w:marTop w:val="0"/>
      <w:marBottom w:val="0"/>
      <w:divBdr>
        <w:top w:val="none" w:sz="0" w:space="0" w:color="auto"/>
        <w:left w:val="none" w:sz="0" w:space="0" w:color="auto"/>
        <w:bottom w:val="none" w:sz="0" w:space="0" w:color="auto"/>
        <w:right w:val="none" w:sz="0" w:space="0" w:color="auto"/>
      </w:divBdr>
    </w:div>
    <w:div w:id="1570382221">
      <w:bodyDiv w:val="1"/>
      <w:marLeft w:val="0"/>
      <w:marRight w:val="0"/>
      <w:marTop w:val="0"/>
      <w:marBottom w:val="0"/>
      <w:divBdr>
        <w:top w:val="none" w:sz="0" w:space="0" w:color="auto"/>
        <w:left w:val="none" w:sz="0" w:space="0" w:color="auto"/>
        <w:bottom w:val="none" w:sz="0" w:space="0" w:color="auto"/>
        <w:right w:val="none" w:sz="0" w:space="0" w:color="auto"/>
      </w:divBdr>
    </w:div>
    <w:div w:id="1587348227">
      <w:bodyDiv w:val="1"/>
      <w:marLeft w:val="0"/>
      <w:marRight w:val="0"/>
      <w:marTop w:val="0"/>
      <w:marBottom w:val="0"/>
      <w:divBdr>
        <w:top w:val="none" w:sz="0" w:space="0" w:color="auto"/>
        <w:left w:val="none" w:sz="0" w:space="0" w:color="auto"/>
        <w:bottom w:val="none" w:sz="0" w:space="0" w:color="auto"/>
        <w:right w:val="none" w:sz="0" w:space="0" w:color="auto"/>
      </w:divBdr>
    </w:div>
    <w:div w:id="1612011715">
      <w:bodyDiv w:val="1"/>
      <w:marLeft w:val="0"/>
      <w:marRight w:val="0"/>
      <w:marTop w:val="0"/>
      <w:marBottom w:val="0"/>
      <w:divBdr>
        <w:top w:val="none" w:sz="0" w:space="0" w:color="auto"/>
        <w:left w:val="none" w:sz="0" w:space="0" w:color="auto"/>
        <w:bottom w:val="none" w:sz="0" w:space="0" w:color="auto"/>
        <w:right w:val="none" w:sz="0" w:space="0" w:color="auto"/>
      </w:divBdr>
    </w:div>
    <w:div w:id="1704204609">
      <w:bodyDiv w:val="1"/>
      <w:marLeft w:val="0"/>
      <w:marRight w:val="0"/>
      <w:marTop w:val="0"/>
      <w:marBottom w:val="0"/>
      <w:divBdr>
        <w:top w:val="none" w:sz="0" w:space="0" w:color="auto"/>
        <w:left w:val="none" w:sz="0" w:space="0" w:color="auto"/>
        <w:bottom w:val="none" w:sz="0" w:space="0" w:color="auto"/>
        <w:right w:val="none" w:sz="0" w:space="0" w:color="auto"/>
      </w:divBdr>
      <w:divsChild>
        <w:div w:id="975988422">
          <w:marLeft w:val="446"/>
          <w:marRight w:val="0"/>
          <w:marTop w:val="0"/>
          <w:marBottom w:val="0"/>
          <w:divBdr>
            <w:top w:val="none" w:sz="0" w:space="0" w:color="auto"/>
            <w:left w:val="none" w:sz="0" w:space="0" w:color="auto"/>
            <w:bottom w:val="none" w:sz="0" w:space="0" w:color="auto"/>
            <w:right w:val="none" w:sz="0" w:space="0" w:color="auto"/>
          </w:divBdr>
        </w:div>
      </w:divsChild>
    </w:div>
    <w:div w:id="1949772213">
      <w:bodyDiv w:val="1"/>
      <w:marLeft w:val="0"/>
      <w:marRight w:val="0"/>
      <w:marTop w:val="0"/>
      <w:marBottom w:val="0"/>
      <w:divBdr>
        <w:top w:val="none" w:sz="0" w:space="0" w:color="auto"/>
        <w:left w:val="none" w:sz="0" w:space="0" w:color="auto"/>
        <w:bottom w:val="none" w:sz="0" w:space="0" w:color="auto"/>
        <w:right w:val="none" w:sz="0" w:space="0" w:color="auto"/>
      </w:divBdr>
      <w:divsChild>
        <w:div w:id="2070762291">
          <w:marLeft w:val="446"/>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mcilveen@usq.edu.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prints.usq.edu.au/id/eprint/237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USQ_Defaul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28C21-C424-B54C-983C-ECF1D3214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11109</Words>
  <Characters>63324</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University of Southern Queensland</Company>
  <LinksUpToDate>false</LinksUpToDate>
  <CharactersWithSpaces>74285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McIlveen</dc:creator>
  <cp:keywords/>
  <dc:description/>
  <cp:lastModifiedBy>Allison Creed</cp:lastModifiedBy>
  <cp:revision>4</cp:revision>
  <dcterms:created xsi:type="dcterms:W3CDTF">2019-03-03T22:29:00Z</dcterms:created>
  <dcterms:modified xsi:type="dcterms:W3CDTF">2019-08-21T07:31:00Z</dcterms:modified>
</cp:coreProperties>
</file>